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3BB8A2">
      <w:pPr>
        <w:spacing w:before="480" w:after="480" w:line="288" w:lineRule="auto"/>
        <w:ind w:left="0"/>
        <w:jc w:val="center"/>
      </w:pPr>
      <w:bookmarkStart w:id="5" w:name="_GoBack"/>
      <w:bookmarkEnd w:id="5"/>
      <w:r>
        <w:rPr>
          <w:rFonts w:ascii="Arial" w:hAnsi="Arial" w:eastAsia="等线" w:cs="Arial"/>
          <w:b/>
          <w:sz w:val="52"/>
        </w:rPr>
        <w:t>刘瀚-心得体会</w:t>
      </w:r>
    </w:p>
    <w:p w14:paraId="54434073"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通过这次软件体系结构中互操作性的课程作业，我深刻体会到了团队协作的重要性，以及如何在复杂的学术领域中逐步深入学习。作为小组组长，我不仅组织团队完成任务，还带领大家共同成长，这个过程让我收获颇丰。</w:t>
      </w:r>
    </w:p>
    <w:p w14:paraId="795522F9">
      <w:pPr>
        <w:spacing w:before="300" w:after="120" w:line="288" w:lineRule="auto"/>
        <w:ind w:left="0"/>
        <w:jc w:val="left"/>
        <w:outlineLvl w:val="2"/>
      </w:pPr>
      <w:bookmarkStart w:id="0" w:name="heading_0"/>
      <w:r>
        <w:rPr>
          <w:rFonts w:ascii="Arial" w:hAnsi="Arial" w:eastAsia="等线" w:cs="Arial"/>
          <w:b/>
          <w:sz w:val="30"/>
        </w:rPr>
        <w:t>1.理解和分解任务</w:t>
      </w:r>
      <w:bookmarkEnd w:id="0"/>
    </w:p>
    <w:p w14:paraId="38ADB181">
      <w:pPr>
        <w:spacing w:before="300" w:after="120" w:line="288" w:lineRule="auto"/>
        <w:ind w:left="0" w:firstLine="500" w:firstLineChars="0"/>
        <w:jc w:val="left"/>
        <w:outlineLvl w:val="2"/>
        <w:rPr>
          <w:rFonts w:hint="eastAsia" w:ascii="Arial" w:hAnsi="Arial" w:eastAsia="等线" w:cs="Arial"/>
          <w:sz w:val="22"/>
        </w:rPr>
      </w:pPr>
      <w:bookmarkStart w:id="1" w:name="heading_1"/>
      <w:r>
        <w:rPr>
          <w:rFonts w:hint="eastAsia" w:ascii="Arial" w:hAnsi="Arial" w:eastAsia="等线" w:cs="Arial"/>
          <w:sz w:val="22"/>
        </w:rPr>
        <w:t>首先，在理解和分解任务的过程中，我们遇到了一些挑战。互操作性是软件体系结构中的一个重要概念，涉及到功能性需求与质量属性需求的关系。起初，我们对这个概念的理解并不深入，对如何将其应用于具体的问题感到迷茫。为了发现具体的问题和困难，我们仔细阅读了教材中的讨论问题，发现</w:t>
      </w:r>
      <w:r>
        <w:rPr>
          <w:rFonts w:hint="eastAsia" w:ascii="Arial" w:hAnsi="Arial" w:eastAsia="等线" w:cs="Arial"/>
          <w:sz w:val="22"/>
          <w:lang w:val="en-US" w:eastAsia="zh-CN"/>
        </w:rPr>
        <w:t>一些</w:t>
      </w:r>
      <w:r>
        <w:rPr>
          <w:rFonts w:hint="eastAsia" w:ascii="Arial" w:hAnsi="Arial" w:eastAsia="等线" w:cs="Arial"/>
          <w:sz w:val="22"/>
        </w:rPr>
        <w:t>困惑</w:t>
      </w:r>
      <w:r>
        <w:rPr>
          <w:rFonts w:hint="eastAsia" w:ascii="Arial" w:hAnsi="Arial" w:eastAsia="等线" w:cs="Arial"/>
          <w:sz w:val="22"/>
          <w:lang w:eastAsia="zh-CN"/>
        </w:rPr>
        <w:t>的</w:t>
      </w:r>
      <w:r>
        <w:rPr>
          <w:rFonts w:hint="eastAsia" w:ascii="Arial" w:hAnsi="Arial" w:eastAsia="等线" w:cs="Arial"/>
          <w:sz w:val="22"/>
          <w:lang w:val="en-US" w:eastAsia="zh-CN"/>
        </w:rPr>
        <w:t>地方。比如，我们</w:t>
      </w:r>
      <w:r>
        <w:rPr>
          <w:rFonts w:hint="eastAsia" w:ascii="Arial" w:hAnsi="Arial" w:eastAsia="等线" w:cs="Arial"/>
          <w:sz w:val="22"/>
        </w:rPr>
        <w:t>缺乏对Web服务混搭的了解</w:t>
      </w:r>
      <w:r>
        <w:rPr>
          <w:rFonts w:hint="eastAsia" w:ascii="Arial" w:hAnsi="Arial" w:eastAsia="等线" w:cs="Arial"/>
          <w:sz w:val="22"/>
          <w:lang w:eastAsia="zh-CN"/>
        </w:rPr>
        <w:t>，</w:t>
      </w:r>
      <w:r>
        <w:rPr>
          <w:rFonts w:hint="eastAsia" w:ascii="Arial" w:hAnsi="Arial" w:eastAsia="等线" w:cs="Arial"/>
          <w:sz w:val="22"/>
        </w:rPr>
        <w:t>问题要求我们找到一个Web服务混搭并编写具体的互操作性场景，但我们对什么是Web服务混搭，以及如何描述其互操作性场景并不清楚</w:t>
      </w:r>
      <w:r>
        <w:rPr>
          <w:rFonts w:hint="eastAsia" w:ascii="Arial" w:hAnsi="Arial" w:eastAsia="等线" w:cs="Arial"/>
          <w:sz w:val="22"/>
          <w:lang w:eastAsia="zh-CN"/>
        </w:rPr>
        <w:t>。</w:t>
      </w:r>
      <w:r>
        <w:rPr>
          <w:rFonts w:hint="eastAsia" w:ascii="Arial" w:hAnsi="Arial" w:eastAsia="等线" w:cs="Arial"/>
          <w:sz w:val="22"/>
          <w:lang w:val="en-US" w:eastAsia="zh-CN"/>
        </w:rPr>
        <w:t>而且对于</w:t>
      </w:r>
      <w:r>
        <w:rPr>
          <w:rFonts w:hint="eastAsia" w:ascii="Arial" w:hAnsi="Arial" w:eastAsia="等线" w:cs="Arial"/>
          <w:sz w:val="22"/>
        </w:rPr>
        <w:t>互操作性与其他质量属性的关系</w:t>
      </w:r>
      <w:r>
        <w:rPr>
          <w:rFonts w:hint="eastAsia" w:ascii="Arial" w:hAnsi="Arial" w:eastAsia="等线" w:cs="Arial"/>
          <w:sz w:val="22"/>
          <w:lang w:val="en-US" w:eastAsia="zh-CN"/>
        </w:rPr>
        <w:t>我们也</w:t>
      </w:r>
      <w:r>
        <w:rPr>
          <w:rFonts w:hint="eastAsia" w:ascii="Arial" w:hAnsi="Arial" w:eastAsia="等线" w:cs="Arial"/>
          <w:sz w:val="22"/>
        </w:rPr>
        <w:t>不明确</w:t>
      </w:r>
      <w:r>
        <w:rPr>
          <w:rFonts w:hint="eastAsia" w:ascii="Arial" w:hAnsi="Arial" w:eastAsia="等线" w:cs="Arial"/>
          <w:sz w:val="22"/>
          <w:lang w:eastAsia="zh-CN"/>
        </w:rPr>
        <w:t>，</w:t>
      </w:r>
      <w:r>
        <w:rPr>
          <w:rFonts w:hint="eastAsia" w:ascii="Arial" w:hAnsi="Arial" w:eastAsia="等线" w:cs="Arial"/>
          <w:sz w:val="22"/>
        </w:rPr>
        <w:t>我们需要探讨互操作性如何与安全性、性能等其他质量属性相互影响，但不确定具体的关联性和影响程度。</w:t>
      </w:r>
    </w:p>
    <w:p w14:paraId="5CD2D5F5">
      <w:pPr>
        <w:spacing w:before="300" w:after="120" w:line="288" w:lineRule="auto"/>
        <w:ind w:left="0" w:firstLine="500" w:firstLineChars="0"/>
        <w:jc w:val="left"/>
        <w:outlineLvl w:val="2"/>
        <w:rPr>
          <w:rFonts w:hint="eastAsia" w:ascii="Arial" w:hAnsi="Arial" w:eastAsia="等线" w:cs="Arial"/>
          <w:sz w:val="22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类似的困惑除了上面两点还有许多，</w:t>
      </w:r>
      <w:r>
        <w:rPr>
          <w:rFonts w:hint="eastAsia" w:ascii="Arial" w:hAnsi="Arial" w:eastAsia="等线" w:cs="Arial"/>
          <w:sz w:val="22"/>
        </w:rPr>
        <w:t>为了解决这些问题，我们提出了以下具体的解决方案：</w:t>
      </w:r>
    </w:p>
    <w:p w14:paraId="6043E4EA">
      <w:pPr>
        <w:numPr>
          <w:ilvl w:val="0"/>
          <w:numId w:val="1"/>
        </w:numPr>
        <w:spacing w:before="300" w:after="120" w:line="288" w:lineRule="auto"/>
        <w:ind w:left="420" w:leftChars="0" w:hanging="420" w:firstLineChars="0"/>
        <w:jc w:val="left"/>
        <w:outlineLvl w:val="2"/>
        <w:rPr>
          <w:rFonts w:hint="eastAsia" w:ascii="Arial" w:hAnsi="Arial" w:eastAsia="等线" w:cs="Arial"/>
          <w:sz w:val="22"/>
        </w:rPr>
      </w:pPr>
      <w:r>
        <w:rPr>
          <w:rFonts w:hint="eastAsia" w:ascii="Arial" w:hAnsi="Arial" w:eastAsia="等线" w:cs="Arial"/>
          <w:b w:val="0"/>
          <w:bCs w:val="0"/>
          <w:sz w:val="22"/>
        </w:rPr>
        <w:t>开展资料检索与学习：</w:t>
      </w:r>
      <w:r>
        <w:rPr>
          <w:rFonts w:hint="eastAsia" w:ascii="Arial" w:hAnsi="Arial" w:eastAsia="等线" w:cs="Arial"/>
          <w:sz w:val="22"/>
          <w:lang w:val="en-US" w:eastAsia="zh-CN"/>
        </w:rPr>
        <w:t>以Web服务混搭为例，</w:t>
      </w:r>
      <w:r>
        <w:rPr>
          <w:rFonts w:hint="eastAsia" w:ascii="Arial" w:hAnsi="Arial" w:eastAsia="等线" w:cs="Arial"/>
          <w:sz w:val="22"/>
        </w:rPr>
        <w:t>我们在网上搜索了关于Web服务混搭的定义和实例，例如将Google Maps与酒店预订服务相结合的应用程序。通过具体的案例，我们对Web服务混搭有了更直观的理解。</w:t>
      </w:r>
    </w:p>
    <w:p w14:paraId="5F577730">
      <w:pPr>
        <w:numPr>
          <w:ilvl w:val="0"/>
          <w:numId w:val="1"/>
        </w:numPr>
        <w:spacing w:before="300" w:after="120" w:line="288" w:lineRule="auto"/>
        <w:ind w:left="420" w:leftChars="0" w:hanging="420" w:firstLineChars="0"/>
        <w:jc w:val="left"/>
        <w:outlineLvl w:val="2"/>
        <w:rPr>
          <w:rFonts w:hint="eastAsia" w:ascii="Arial" w:hAnsi="Arial" w:eastAsia="等线" w:cs="Arial"/>
          <w:sz w:val="22"/>
        </w:rPr>
      </w:pPr>
      <w:r>
        <w:rPr>
          <w:rFonts w:hint="eastAsia" w:ascii="Arial" w:hAnsi="Arial" w:eastAsia="等线" w:cs="Arial"/>
          <w:sz w:val="22"/>
        </w:rPr>
        <w:t>分工协作，深入研究：我们将小组成员分成几个小组，每组负责一</w:t>
      </w:r>
      <w:r>
        <w:rPr>
          <w:rFonts w:hint="eastAsia" w:ascii="Arial" w:hAnsi="Arial" w:eastAsia="等线" w:cs="Arial"/>
          <w:sz w:val="22"/>
          <w:lang w:val="en-US" w:eastAsia="zh-CN"/>
        </w:rPr>
        <w:t>到两</w:t>
      </w:r>
      <w:r>
        <w:rPr>
          <w:rFonts w:hint="eastAsia" w:ascii="Arial" w:hAnsi="Arial" w:eastAsia="等线" w:cs="Arial"/>
          <w:sz w:val="22"/>
        </w:rPr>
        <w:t>个问题。比如，有的成员专注于研究互操作性与安全性的关系，有的成员研究互操作性与性能等其他质量属性的关联。</w:t>
      </w:r>
      <w:r>
        <w:rPr>
          <w:rFonts w:hint="eastAsia" w:ascii="Arial" w:hAnsi="Arial" w:eastAsia="等线" w:cs="Arial"/>
          <w:sz w:val="22"/>
          <w:lang w:val="en-US" w:eastAsia="zh-CN"/>
        </w:rPr>
        <w:t>并且我们选择在各自查阅完毕对应的问题内容后，统一开会讨论各个问题的本质和检索关键词</w:t>
      </w:r>
    </w:p>
    <w:p w14:paraId="22B3EE30">
      <w:pPr>
        <w:spacing w:before="300" w:after="120" w:line="288" w:lineRule="auto"/>
        <w:ind w:left="0" w:firstLine="500" w:firstLineChars="0"/>
        <w:jc w:val="left"/>
        <w:outlineLvl w:val="2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</w:rPr>
        <w:t>最终，我们</w:t>
      </w:r>
      <w:r>
        <w:rPr>
          <w:rFonts w:hint="eastAsia" w:ascii="Arial" w:hAnsi="Arial" w:eastAsia="等线" w:cs="Arial"/>
          <w:sz w:val="22"/>
          <w:lang w:val="en-US" w:eastAsia="zh-CN"/>
        </w:rPr>
        <w:t>在第一次小组会议中，完成了对各个问题的本质和关键概念的明确，为后续任务的开展打下了很好的基础。</w:t>
      </w:r>
    </w:p>
    <w:p w14:paraId="28697CB5"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2.文献检索</w:t>
      </w:r>
      <w:bookmarkEnd w:id="1"/>
    </w:p>
    <w:p w14:paraId="5BF7120D">
      <w:pPr>
        <w:spacing w:before="120" w:after="120" w:line="288" w:lineRule="auto"/>
        <w:ind w:left="0" w:firstLine="420"/>
        <w:jc w:val="left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在文献检索阶段，我们遇到了一个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问题</w:t>
      </w:r>
      <w:r>
        <w:rPr>
          <w:rFonts w:hint="eastAsia" w:ascii="等线" w:hAnsi="等线" w:eastAsia="等线" w:cs="等线"/>
          <w:sz w:val="22"/>
          <w:szCs w:val="22"/>
        </w:rPr>
        <w:t>：当我们试图寻找关于“寻找一个Web服务的Mashup，并为该系统编写几个具体的互操作性场景”的学术论文时，发现使用一般的关键词无法检索到相关的内容。</w:t>
      </w:r>
    </w:p>
    <w:p w14:paraId="5038C370">
      <w:pPr>
        <w:spacing w:before="120" w:after="120" w:line="288" w:lineRule="auto"/>
        <w:ind w:left="0" w:firstLine="420"/>
        <w:jc w:val="left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最初，我们使用了中文关键词如“Web服务混合应用”、“互操作性场景”等进行搜索，但结果非常有限，且大多与我们的研究主题不直接相关。意识到这一点后，我们决定转换思路，采用英文关键词进行检索，毕竟国际主流的学术论文大多以英文发表。</w:t>
      </w:r>
    </w:p>
    <w:p w14:paraId="06C8B781">
      <w:pPr>
        <w:spacing w:before="120" w:after="120" w:line="288" w:lineRule="auto"/>
        <w:ind w:left="0" w:firstLine="420"/>
        <w:jc w:val="left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然而，即使使用英文关键词如“web service mashup”、“interoperability scenarios”进行搜索，得到的结果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虽然已经有了明显提升，但是目测还是可以更好</w:t>
      </w:r>
      <w:r>
        <w:rPr>
          <w:rFonts w:hint="eastAsia" w:ascii="等线" w:hAnsi="等线" w:eastAsia="等线" w:cs="等线"/>
          <w:sz w:val="22"/>
          <w:szCs w:val="22"/>
        </w:rPr>
        <w:t>。我们发现搜索出来的论文过于笼统。这时候，我们意识到问题可能在于我们的关键词选择过于宽泛或不够精准。</w:t>
      </w:r>
    </w:p>
    <w:p w14:paraId="3E048444">
      <w:pPr>
        <w:spacing w:before="120" w:after="120" w:line="288" w:lineRule="auto"/>
        <w:ind w:left="0" w:firstLine="420"/>
        <w:jc w:val="left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为了更有效地检索，我们开始细化和扩展关键词。首先，我们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头脑风暴</w:t>
      </w:r>
      <w:r>
        <w:rPr>
          <w:rFonts w:hint="eastAsia" w:ascii="等线" w:hAnsi="等线" w:eastAsia="等线" w:cs="等线"/>
          <w:sz w:val="22"/>
          <w:szCs w:val="22"/>
        </w:rPr>
        <w:t>了与主题相关的术语，如“service composition”、“API integration”、“cross-platform interoperability”等。然后，我们尝试将这些关键词进行组合，例如：</w:t>
      </w:r>
    </w:p>
    <w:p w14:paraId="3DD9C79E">
      <w:pPr>
        <w:spacing w:before="120" w:after="120" w:line="288" w:lineRule="auto"/>
        <w:ind w:left="0" w:firstLine="420"/>
        <w:jc w:val="left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“web service mashup development”</w:t>
      </w:r>
    </w:p>
    <w:p w14:paraId="7044B843">
      <w:pPr>
        <w:spacing w:before="120" w:after="120" w:line="288" w:lineRule="auto"/>
        <w:ind w:left="0" w:firstLine="420"/>
        <w:jc w:val="left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“concrete interoperability scenarios in service mashups”</w:t>
      </w:r>
    </w:p>
    <w:p w14:paraId="36DA20F6">
      <w:pPr>
        <w:spacing w:before="120" w:after="120" w:line="288" w:lineRule="auto"/>
        <w:ind w:left="0" w:firstLine="420"/>
        <w:jc w:val="left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“API integration challenges and solutions”</w:t>
      </w:r>
    </w:p>
    <w:p w14:paraId="7677BB70">
      <w:pPr>
        <w:spacing w:before="120" w:after="120" w:line="288" w:lineRule="auto"/>
        <w:ind w:left="0" w:firstLine="420"/>
        <w:jc w:val="left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“service composition interoperability issues”</w:t>
      </w:r>
    </w:p>
    <w:p w14:paraId="073507BF">
      <w:pPr>
        <w:spacing w:before="120" w:after="120" w:line="288" w:lineRule="auto"/>
        <w:ind w:left="0" w:firstLine="420"/>
        <w:jc w:val="left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同时，我们利用了学术搜索引擎的高级搜索功能。借助 Google Scholar、IEEE Xplore、ACM Digital Library 等平台的高级搜索选项，我们使用了布尔运算符（AND、OR、NOT）来精确控制搜索结果。例如，使用“web service mashup” AND “interoperability scenarios”可以确保检索到同时包含这两个关键短语的论文。</w:t>
      </w:r>
    </w:p>
    <w:p w14:paraId="24C9A47D">
      <w:pPr>
        <w:spacing w:before="120" w:after="120" w:line="288" w:lineRule="auto"/>
        <w:ind w:left="0" w:firstLine="420"/>
        <w:jc w:val="left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此外，我们还阅读了几篇相关领域的综述性论文或权威期刊文章，从中获取了更多专业术语和热点话题。这些新的关键词和研究方向帮助我们进一步拓展了检索范围。</w:t>
      </w:r>
    </w:p>
    <w:p w14:paraId="1182279A">
      <w:pPr>
        <w:spacing w:before="120" w:after="120" w:line="288" w:lineRule="auto"/>
        <w:ind w:left="0" w:firstLine="420"/>
        <w:jc w:val="left"/>
        <w:rPr>
          <w:rFonts w:hint="eastAsia" w:ascii="等线" w:hAnsi="等线" w:eastAsia="等线" w:cs="等线"/>
          <w:sz w:val="22"/>
          <w:szCs w:val="22"/>
        </w:rPr>
      </w:pPr>
      <w:r>
        <w:rPr>
          <w:rFonts w:hint="eastAsia" w:ascii="等线" w:hAnsi="等线" w:eastAsia="等线" w:cs="等线"/>
          <w:sz w:val="22"/>
          <w:szCs w:val="22"/>
        </w:rPr>
        <w:t>通过这一系列策略的调整，我们终于找到了多篇与我们的研究主题高度相关的高质量论文。这些论文不仅讨论了 Web 服务 Mashup 的实现方法，还详细分析了在不同系统间实现互操作性的具体场景和解决方案。</w:t>
      </w:r>
    </w:p>
    <w:p w14:paraId="5E5BEA50">
      <w:pPr>
        <w:spacing w:before="120" w:after="120" w:line="288" w:lineRule="auto"/>
        <w:ind w:left="0" w:firstLine="420"/>
        <w:jc w:val="left"/>
      </w:pPr>
      <w:r>
        <w:rPr>
          <w:rFonts w:hint="eastAsia" w:ascii="等线" w:hAnsi="等线" w:eastAsia="等线" w:cs="等线"/>
          <w:sz w:val="22"/>
          <w:szCs w:val="22"/>
        </w:rPr>
        <w:t>这个过程中，我们深刻体会到选择精确且专业的关键词对于文献检索的重要性。面对关键词无法检索到相关内容的情况，我们学会了细化关键词</w:t>
      </w:r>
      <w:r>
        <w:rPr>
          <w:rFonts w:hint="eastAsia" w:ascii="等线" w:hAnsi="等线" w:eastAsia="等线" w:cs="等线"/>
          <w:sz w:val="22"/>
          <w:szCs w:val="22"/>
          <w:lang w:eastAsia="zh-CN"/>
        </w:rPr>
        <w:t>，</w:t>
      </w:r>
      <w:r>
        <w:rPr>
          <w:rFonts w:hint="eastAsia" w:ascii="等线" w:hAnsi="等线" w:eastAsia="等线" w:cs="等线"/>
          <w:sz w:val="22"/>
          <w:szCs w:val="22"/>
        </w:rPr>
        <w:t>将原本宽泛的关键词细化为更具体的术语</w:t>
      </w:r>
      <w:r>
        <w:rPr>
          <w:rFonts w:hint="eastAsia" w:ascii="等线" w:hAnsi="等线" w:eastAsia="等线" w:cs="等线"/>
          <w:sz w:val="22"/>
          <w:szCs w:val="22"/>
          <w:lang w:eastAsia="zh-CN"/>
        </w:rPr>
        <w:t>；</w:t>
      </w:r>
      <w:r>
        <w:rPr>
          <w:rFonts w:hint="eastAsia" w:ascii="等线" w:hAnsi="等线" w:eastAsia="等线" w:cs="等线"/>
          <w:sz w:val="22"/>
          <w:szCs w:val="22"/>
        </w:rPr>
        <w:t>扩展关键词</w:t>
      </w:r>
      <w:r>
        <w:rPr>
          <w:rFonts w:hint="eastAsia" w:ascii="等线" w:hAnsi="等线" w:eastAsia="等线" w:cs="等线"/>
          <w:sz w:val="22"/>
          <w:szCs w:val="22"/>
          <w:lang w:eastAsia="zh-CN"/>
        </w:rPr>
        <w:t>，</w:t>
      </w:r>
      <w:r>
        <w:rPr>
          <w:rFonts w:hint="eastAsia" w:ascii="等线" w:hAnsi="等线" w:eastAsia="等线" w:cs="等线"/>
          <w:sz w:val="22"/>
          <w:szCs w:val="22"/>
        </w:rPr>
        <w:t>结合领域内的相关术语，扩大搜索范围</w:t>
      </w:r>
      <w:r>
        <w:rPr>
          <w:rFonts w:hint="eastAsia" w:ascii="等线" w:hAnsi="等线" w:eastAsia="等线" w:cs="等线"/>
          <w:sz w:val="22"/>
          <w:szCs w:val="22"/>
          <w:lang w:eastAsia="zh-CN"/>
        </w:rPr>
        <w:t>；</w:t>
      </w:r>
      <w:r>
        <w:rPr>
          <w:rFonts w:hint="eastAsia" w:ascii="等线" w:hAnsi="等线" w:eastAsia="等线" w:cs="等线"/>
          <w:sz w:val="22"/>
          <w:szCs w:val="22"/>
        </w:rPr>
        <w:t>使用高级搜索功能：利用布尔运算符和精确匹配等功能，提高搜索的准确性</w:t>
      </w:r>
      <w:r>
        <w:rPr>
          <w:rFonts w:hint="eastAsia" w:ascii="等线" w:hAnsi="等线" w:eastAsia="等线" w:cs="等线"/>
          <w:sz w:val="22"/>
          <w:szCs w:val="22"/>
          <w:lang w:eastAsia="zh-CN"/>
        </w:rPr>
        <w:t>；</w:t>
      </w:r>
      <w:r>
        <w:rPr>
          <w:rFonts w:hint="eastAsia" w:ascii="等线" w:hAnsi="等线" w:eastAsia="等线" w:cs="等线"/>
          <w:sz w:val="22"/>
          <w:szCs w:val="22"/>
        </w:rPr>
        <w:t>参考权威文献</w:t>
      </w:r>
      <w:r>
        <w:rPr>
          <w:rFonts w:hint="eastAsia" w:ascii="等线" w:hAnsi="等线" w:eastAsia="等线" w:cs="等线"/>
          <w:sz w:val="22"/>
          <w:szCs w:val="22"/>
          <w:lang w:eastAsia="zh-CN"/>
        </w:rPr>
        <w:t>，</w:t>
      </w:r>
      <w:r>
        <w:rPr>
          <w:rFonts w:hint="eastAsia" w:ascii="等线" w:hAnsi="等线" w:eastAsia="等线" w:cs="等线"/>
          <w:sz w:val="22"/>
          <w:szCs w:val="22"/>
        </w:rPr>
        <w:t>通过阅读核心期刊和综述性论文，获取更专业的表达和最新的研究动态。</w:t>
      </w:r>
    </w:p>
    <w:p w14:paraId="3FA30E1A">
      <w:pPr>
        <w:spacing w:before="300" w:after="120" w:line="288" w:lineRule="auto"/>
        <w:ind w:left="0"/>
        <w:jc w:val="left"/>
        <w:outlineLvl w:val="2"/>
      </w:pPr>
      <w:bookmarkStart w:id="2" w:name="heading_2"/>
      <w:r>
        <w:rPr>
          <w:rFonts w:ascii="Arial" w:hAnsi="Arial" w:eastAsia="等线" w:cs="Arial"/>
          <w:b/>
          <w:sz w:val="30"/>
        </w:rPr>
        <w:t>3.文献阅读</w:t>
      </w:r>
      <w:bookmarkEnd w:id="2"/>
    </w:p>
    <w:p w14:paraId="77047B83"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在阅读和理解文献的过程中</w:t>
      </w:r>
      <w:r>
        <w:rPr>
          <w:rFonts w:hint="eastAsia" w:ascii="Arial" w:hAnsi="Arial" w:eastAsia="等线" w:cs="Arial"/>
          <w:sz w:val="22"/>
          <w:lang w:eastAsia="zh-CN"/>
        </w:rPr>
        <w:t>，</w:t>
      </w:r>
      <w:r>
        <w:rPr>
          <w:rFonts w:hint="eastAsia" w:ascii="Arial" w:hAnsi="Arial" w:eastAsia="等线" w:cs="Arial"/>
          <w:sz w:val="22"/>
          <w:lang w:val="en-US" w:eastAsia="zh-CN"/>
        </w:rPr>
        <w:t>我们</w:t>
      </w:r>
      <w:r>
        <w:rPr>
          <w:rFonts w:ascii="Arial" w:hAnsi="Arial" w:eastAsia="等线" w:cs="Arial"/>
          <w:sz w:val="22"/>
        </w:rPr>
        <w:t>采取了分工协作的方式。每个成员负责深入研究一部分内容，然后在第二次小组会议上进行汇报和讨论。这种方法不仅提高了我们的学习效率，也培养了我们的表达和沟通能力。</w:t>
      </w:r>
    </w:p>
    <w:p w14:paraId="13A08E30">
      <w:pPr>
        <w:spacing w:before="300" w:after="120" w:line="288" w:lineRule="auto"/>
        <w:ind w:left="0"/>
        <w:jc w:val="left"/>
        <w:outlineLvl w:val="2"/>
      </w:pPr>
      <w:bookmarkStart w:id="3" w:name="heading_3"/>
      <w:r>
        <w:rPr>
          <w:rFonts w:ascii="Arial" w:hAnsi="Arial" w:eastAsia="等线" w:cs="Arial"/>
          <w:b/>
          <w:sz w:val="30"/>
        </w:rPr>
        <w:t>4.解决具体问题</w:t>
      </w:r>
      <w:bookmarkEnd w:id="3"/>
    </w:p>
    <w:p w14:paraId="5B1E3F61"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在处理"Find a web service mashup. Write several concrete interoperability scenarios for this system."这个问题时，我们遇到的主要困难是对"web service mashup"概念的理解不足，以及如何将这个概念与具体的互操作性场景联系起来。</w:t>
      </w:r>
    </w:p>
    <w:p w14:paraId="33F6AAD8"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为了解决这个问题。我们查阅了两篇关键论文：《Mashups for Data Integration: An Analysis》和《Web APIs Selection for Mashup Interoperability》。这两篇论文帮助我们深入理解了web service mashup的概念及其在互操作性中的应用。然后我们专门研究这两篇论文。并分别产出阅读报告，然后在小组会议上进行讲解和讨论。为了更好地理解mashup的实际应用，我们还研究了几个现实世界中的mashup例子，如Google Maps与其他服务的结合。我们进行了头脑风暴，列出了可能的互操作性场景，然后根据论文中的理论对这些场景进行了分析和筛选。</w:t>
      </w:r>
    </w:p>
    <w:p w14:paraId="725680EF">
      <w:pPr>
        <w:spacing w:before="300" w:after="120" w:line="288" w:lineRule="auto"/>
        <w:ind w:left="0"/>
        <w:jc w:val="left"/>
        <w:outlineLvl w:val="2"/>
      </w:pPr>
      <w:bookmarkStart w:id="4" w:name="heading_4"/>
      <w:r>
        <w:rPr>
          <w:rFonts w:ascii="Arial" w:hAnsi="Arial" w:eastAsia="等线" w:cs="Arial"/>
          <w:b/>
          <w:sz w:val="30"/>
        </w:rPr>
        <w:t>5.总结</w:t>
      </w:r>
      <w:bookmarkEnd w:id="4"/>
    </w:p>
    <w:p w14:paraId="228A7E80">
      <w:pPr>
        <w:spacing w:before="120" w:after="120" w:line="288" w:lineRule="auto"/>
        <w:ind w:left="0" w:firstLine="420"/>
        <w:jc w:val="left"/>
        <w:rPr>
          <w:rFonts w:hint="eastAsia" w:ascii="Arial" w:hAnsi="Arial" w:eastAsia="等线" w:cs="Arial"/>
          <w:sz w:val="22"/>
        </w:rPr>
      </w:pPr>
      <w:r>
        <w:rPr>
          <w:rFonts w:hint="eastAsia" w:ascii="Arial" w:hAnsi="Arial" w:eastAsia="等线" w:cs="Arial"/>
          <w:sz w:val="22"/>
        </w:rPr>
        <w:t>通过此次经历，我深刻体会到，真正掌握软件体系结构中的互操作性概念，需要长期的学习和实践，而非一蹴而就。只有在实际项目中不断应用、反思，并积极与学术界和业界的专家交流，才能逐步深化理解。这种认识使我们在学习中保持谦逊和开放的态度，激发了我们持续学习的动力。</w:t>
      </w:r>
    </w:p>
    <w:p w14:paraId="6C52044A">
      <w:pPr>
        <w:spacing w:before="120" w:after="120" w:line="288" w:lineRule="auto"/>
        <w:ind w:left="0" w:firstLine="420"/>
        <w:jc w:val="left"/>
        <w:rPr>
          <w:rFonts w:hint="eastAsia" w:ascii="Arial" w:hAnsi="Arial" w:eastAsia="等线" w:cs="Arial"/>
          <w:sz w:val="22"/>
        </w:rPr>
      </w:pPr>
      <w:r>
        <w:rPr>
          <w:rFonts w:hint="eastAsia" w:ascii="Arial" w:hAnsi="Arial" w:eastAsia="等线" w:cs="Arial"/>
          <w:sz w:val="22"/>
        </w:rPr>
        <w:t>此外，作为小组组长，我深感责任重大。组织会议、分配任务、协调成员工作，这些都是宝贵的领导经验。在此过程中，我学会了如何激发每位成员的潜力，如何在困难面前鼓励团队，以及如何融合各方意见形成高质量的最终报告。这些软技能无疑对我未来的职业发展大有裨益。</w:t>
      </w:r>
    </w:p>
    <w:p w14:paraId="21A4C907">
      <w:pPr>
        <w:spacing w:before="120" w:after="120" w:line="288" w:lineRule="auto"/>
        <w:ind w:left="0" w:firstLine="420"/>
        <w:jc w:val="left"/>
        <w:rPr>
          <w:rFonts w:ascii="Arial" w:hAnsi="Arial" w:eastAsia="等线" w:cs="Arial"/>
          <w:sz w:val="22"/>
        </w:rPr>
      </w:pPr>
      <w:r>
        <w:rPr>
          <w:rFonts w:hint="eastAsia" w:ascii="Arial" w:hAnsi="Arial" w:eastAsia="等线" w:cs="Arial"/>
          <w:sz w:val="22"/>
        </w:rPr>
        <w:t>总而言之，这次课程作业不仅深化了我们对软件体系结构中互操作性的认识，更重要的是培养了我们的团队协作能力、问题解决能力和持续学习的态度。我坚信，通过一次次的实践，我们终将在软件工程领域取得卓越的成就。我们将继续保持谦逊和求知的心态，在每一次作业中不断提升自己。</w:t>
      </w: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015733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C58B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9E54F"/>
    <w:multiLevelType w:val="singleLevel"/>
    <w:tmpl w:val="90E9E54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NhODEzMmE4MDk4MjgwMGFlNzlkNmYzZTQyOGQzMzQifQ=="/>
  </w:docVars>
  <w:rsids>
    <w:rsidRoot w:val="00000000"/>
    <w:rsid w:val="2D8A29D9"/>
    <w:rsid w:val="47B748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2320</Words>
  <Characters>2843</Characters>
  <TotalTime>31</TotalTime>
  <ScaleCrop>false</ScaleCrop>
  <LinksUpToDate>false</LinksUpToDate>
  <CharactersWithSpaces>2907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2024-10-13T08:11:00Z</dcterms:created>
  <dc:creator>Apache POI</dc:creator>
  <cp:lastModifiedBy>一身正气刘道长</cp:lastModifiedBy>
  <dcterms:modified xsi:type="dcterms:W3CDTF">2024-10-13T09:02:12Z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68A176E577B348249CB5C913B55334E5_13</vt:lpwstr>
  </property>
</Properties>
</file>