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问题1.1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摘要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企业在开发非关键任务的Web应用程序时采用的一种新开发风格——Mashup。Mashup应用程序是为了满足某种业务需求而创建的，通常只在该需求存在的短时间内使用。开发Mashup需要检索、理解和组合异构的软件组件，这些组件通常以Web API的形式提供。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论文中提到，Mashup互操作性（Mashup interoperability）是指一组条件，包括技术和组织方面的条件，以便设计师/开发人员能够创建Mashup。在这篇论文中，作者提出了Web API选择模式，作为促进Mashup互操作性的一种贡献。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具体来说，论文的主要内容包括：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Mashup的定义和应用场景</w:t>
      </w:r>
      <w:r>
        <w:rPr>
          <w:rFonts w:eastAsia="等线" w:ascii="Arial" w:cs="Arial" w:hAnsi="Arial"/>
          <w:sz w:val="22"/>
        </w:rPr>
        <w:t>：解释了Mashup是什么，以及它们在企业中的应用场景，特别是用于非关键任务的Web应用程序。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Mashup开发的挑战</w:t>
      </w:r>
      <w:r>
        <w:rPr>
          <w:rFonts w:eastAsia="等线" w:ascii="Arial" w:cs="Arial" w:hAnsi="Arial"/>
          <w:sz w:val="22"/>
        </w:rPr>
        <w:t>：详细描述了在开发Mashup时面临的主要挑战，尤其是如何检索、理解和组合来自不同来源的异构Web API。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Mashup互操作性的概念</w:t>
      </w:r>
      <w:r>
        <w:rPr>
          <w:rFonts w:eastAsia="等线" w:ascii="Arial" w:cs="Arial" w:hAnsi="Arial"/>
          <w:sz w:val="22"/>
        </w:rPr>
        <w:t>：定义了Mashup互操作性，并解释了实现互操作性所需的各种条件，包括技术和组织方面的要求。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Web API选择模式</w:t>
      </w:r>
      <w:r>
        <w:rPr>
          <w:rFonts w:eastAsia="等线" w:ascii="Arial" w:cs="Arial" w:hAnsi="Arial"/>
          <w:sz w:val="22"/>
        </w:rPr>
        <w:t>：提出了一些模式或方法，用于选择适合的Web API，以便更好地实现Mashup互操作性。这些模式有助于开发人员在面对大量可用的Web API时做出更明智的选择。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介绍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讨论了企业如何利用企业Mashup（一种新兴的Web应用开发方式）来满足业务需求，特别是在开发非关键任务的Web应用方面。企业Mashup通常是为了应对特定的短期业务需求而开发的，开发投入有限，应用寿命也较短。典型的例子包括企业仪表板，这些仪表板在企业环境中用于改进决策、定位内容、获取和整合信息以及管理任务以支持用户活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Mashup应用通常通过利用现有的数据、UI小部件和功能来创建新的应用和软件构件，这些构件也可以在其他Mashup中重用。Mashup组件通常以Web API的形式提供，通过编程耦合来实现应用逻辑。在企业环境中，Mashup可以使用企业内部开发的组件（例如访问客户数据的组件）或第三方组件（如地理编码服务）来实现。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开发者在探索和理解可用API及其关系时面临一些挑战，包括：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可用API数量庞大且动态变化（例如，ProgrammableWeb上有超过3000个API）。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Mashup应用的开发时间通常有限。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典型的Mashup开发者技能和经验有限，需要在有限的知识背景下寻找合适的Web API并进行连接。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这些问题，论文提出了API选择模式的概念，以主动协助Mashup应用设计师在开发过程中进行选择。论文讨论了这些模式在企业应用开发中的贡献，特别是对软件重用生命周期的影响，并对这一概念进行了形式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相关工作方面，许多研究致力于改进Mashup开发的工具设计。例如：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通过对非结构化Web API进行分面分类和排名算法的应用，改进了ProgrammableWeb API库的搜索机制。这种分类和搜索解决方案仍基于信息检索技术。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MatchUp系统解决了Mashup组件链接模式建议的问题：当设计师选择一组组件时，系统基于库中的重复模式建议代码模式来连接这些组件。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sMash系统提出了一种支持语义增强Web API的Mashup的Web界面。可能的Mashup以图形形式展示，每个顶点代表一个API，两个API之间的边表示它们可以一起用于Mashup。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通过这些研究和工具，开发者可以更高效地探索和利用Web API，从而改进Mashup应用的开发过程。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企业开发方案</w:t>
      </w:r>
      <w:bookmarkEnd w:id="2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传统开发的挑战</w:t>
      </w:r>
      <w:r>
        <w:rPr>
          <w:rFonts w:eastAsia="等线" w:ascii="Arial" w:cs="Arial" w:hAnsi="Arial"/>
          <w:sz w:val="22"/>
        </w:rPr>
        <w:t>：IT 部门通常缺乏资源来快速开发和支持短期应用，使得传统开发方法对这些需求不切实际。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Mashup 过程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IT 部门角色</w:t>
      </w:r>
      <w:r>
        <w:rPr>
          <w:rFonts w:eastAsia="等线" w:ascii="Arial" w:cs="Arial" w:hAnsi="Arial"/>
          <w:sz w:val="22"/>
        </w:rPr>
        <w:t>：创建组件目录并提供无需编码的组装工具。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业务用户角色</w:t>
      </w:r>
      <w:r>
        <w:rPr>
          <w:rFonts w:eastAsia="等线" w:ascii="Arial" w:cs="Arial" w:hAnsi="Arial"/>
          <w:sz w:val="22"/>
        </w:rPr>
        <w:t>：业务用户可以利用这些工具和组件自行创建和分享应用，无需 IT 介入。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好处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对业务用户的好处</w:t>
      </w:r>
      <w:r>
        <w:rPr>
          <w:rFonts w:eastAsia="等线" w:ascii="Arial" w:cs="Arial" w:hAnsi="Arial"/>
          <w:sz w:val="22"/>
        </w:rPr>
        <w:t>：他们获得更多控制权，可以快速独立地满足需求。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对 IT 部门的好处</w:t>
      </w:r>
      <w:r>
        <w:rPr>
          <w:rFonts w:eastAsia="等线" w:ascii="Arial" w:cs="Arial" w:hAnsi="Arial"/>
          <w:sz w:val="22"/>
        </w:rPr>
        <w:t>：可以专注于非关键任务的应用，这些应用需要更少的时间和精力。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互操作性</w:t>
      </w:r>
      <w:r>
        <w:rPr>
          <w:rFonts w:eastAsia="等线" w:ascii="Arial" w:cs="Arial" w:hAnsi="Arial"/>
          <w:sz w:val="22"/>
        </w:rPr>
        <w:t>：Mashup 有助于解决企业内整合多样化数据和功能的挑战。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采用原因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减少不确定性并缩短项目时间。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鼓励组件的重复使用。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为新情况快速组装应用。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76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设计挑战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需要在技术、认证、隐私和集成等不同抽象层次上进行问题解决和设计决策。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API 选择和集成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论文提出专注于选择和集成 API 和功能。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选择模式</w:t>
      </w:r>
      <w:r>
        <w:rPr>
          <w:rFonts w:eastAsia="等线" w:ascii="Arial" w:cs="Arial" w:hAnsi="Arial"/>
          <w:sz w:val="22"/>
        </w:rPr>
        <w:t>：基于以下内容：</w:t>
      </w: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使用领域本体对 Web API 描述进行语义注释。</w:t>
      </w:r>
    </w:p>
    <w:p>
      <w:pPr>
        <w:numPr>
          <w:numId w:val="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使用自动匹配技术组织 Web API，根据相似性和耦合标准创建语义链接。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选择模式</w:t>
      </w:r>
      <w:bookmarkEnd w:id="3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搜索模式 (Search)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：为给定的Web API规范（Wτ）建议一组匹配的Web APIs。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应用</w:t>
      </w:r>
      <w:r>
        <w:rPr>
          <w:rFonts w:eastAsia="等线" w:ascii="Arial" w:cs="Arial" w:hAnsi="Arial"/>
          <w:sz w:val="22"/>
        </w:rPr>
        <w:t>：帮助设计者在开发过程中找到符合特定需求的API。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度量标准 (mτ)</w:t>
      </w:r>
      <w:r>
        <w:rPr>
          <w:rFonts w:eastAsia="等线" w:ascii="Arial" w:cs="Arial" w:hAnsi="Arial"/>
          <w:sz w:val="22"/>
        </w:rPr>
        <w:t>：用于评估API与规范的匹配程度。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阈值 (δτ)</w:t>
      </w:r>
      <w:r>
        <w:rPr>
          <w:rFonts w:eastAsia="等线" w:ascii="Arial" w:cs="Arial" w:hAnsi="Arial"/>
          <w:sz w:val="22"/>
        </w:rPr>
        <w:t>：用于筛选掉不相关的API，只有匹配度大于等于该阈值的API才会被建议。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排序函数 (≤τ)</w:t>
      </w:r>
      <w:r>
        <w:rPr>
          <w:rFonts w:eastAsia="等线" w:ascii="Arial" w:cs="Arial" w:hAnsi="Arial"/>
          <w:sz w:val="22"/>
        </w:rPr>
        <w:t>：用于对建议的API进行排序。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补全模式 (Completion)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：为已属于混搭应用M的某个Web API（Wτ）建议可以与之结合使用的API。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应用</w:t>
      </w:r>
      <w:r>
        <w:rPr>
          <w:rFonts w:eastAsia="等线" w:ascii="Arial" w:cs="Arial" w:hAnsi="Arial"/>
          <w:sz w:val="22"/>
        </w:rPr>
        <w:t>：帮助设计者找到可以与现有API结合提供补充功能的其他API。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度量标准 (mτ)</w:t>
      </w:r>
      <w:r>
        <w:rPr>
          <w:rFonts w:eastAsia="等线" w:ascii="Arial" w:cs="Arial" w:hAnsi="Arial"/>
          <w:sz w:val="22"/>
        </w:rPr>
        <w:t>：用于评估API之间的结合度。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阈值 (δτ)</w:t>
      </w:r>
      <w:r>
        <w:rPr>
          <w:rFonts w:eastAsia="等线" w:ascii="Arial" w:cs="Arial" w:hAnsi="Arial"/>
          <w:sz w:val="22"/>
        </w:rPr>
        <w:t>：筛选出结合度高的API。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排序函数 (≤τ)</w:t>
      </w:r>
      <w:r>
        <w:rPr>
          <w:rFonts w:eastAsia="等线" w:ascii="Arial" w:cs="Arial" w:hAnsi="Arial"/>
          <w:sz w:val="22"/>
        </w:rPr>
        <w:t>：对建议的API进行排序。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替代模式 (Substitution)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目的</w:t>
      </w:r>
      <w:r>
        <w:rPr>
          <w:rFonts w:eastAsia="等线" w:ascii="Arial" w:cs="Arial" w:hAnsi="Arial"/>
          <w:sz w:val="22"/>
        </w:rPr>
        <w:t>：为混搭应用M中的某个Web API（Wτ）建议可以替代的API。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应用</w:t>
      </w:r>
      <w:r>
        <w:rPr>
          <w:rFonts w:eastAsia="等线" w:ascii="Arial" w:cs="Arial" w:hAnsi="Arial"/>
          <w:sz w:val="22"/>
        </w:rPr>
        <w:t>：在不影响应用功能的前提下，用质量更高或更稳定的API替换现有API。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度量标准 (mτ)</w:t>
      </w:r>
      <w:r>
        <w:rPr>
          <w:rFonts w:eastAsia="等线" w:ascii="Arial" w:cs="Arial" w:hAnsi="Arial"/>
          <w:sz w:val="22"/>
        </w:rPr>
        <w:t>：用于评估每个建议API与Wτ的相似度。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阈值 (δτ)</w:t>
      </w:r>
      <w:r>
        <w:rPr>
          <w:rFonts w:eastAsia="等线" w:ascii="Arial" w:cs="Arial" w:hAnsi="Arial"/>
          <w:sz w:val="22"/>
        </w:rPr>
        <w:t>：筛选出相似度高的API。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排序函数 (≤τ)</w:t>
      </w:r>
      <w:r>
        <w:rPr>
          <w:rFonts w:eastAsia="等线" w:ascii="Arial" w:cs="Arial" w:hAnsi="Arial"/>
          <w:sz w:val="22"/>
        </w:rPr>
        <w:t>：对建议的API进行排序。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应用到开发过程：</w:t>
      </w:r>
      <w:bookmarkEnd w:id="4"/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搜索和补全模式</w:t>
      </w:r>
      <w:r>
        <w:rPr>
          <w:rFonts w:eastAsia="等线" w:ascii="Arial" w:cs="Arial" w:hAnsi="Arial"/>
          <w:sz w:val="22"/>
        </w:rPr>
        <w:t>：帮助设计者在混搭应用的不同开发阶段找到匹配的API和可结合使用的API，提高应用的功能性和灵活性。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替代模式</w:t>
      </w:r>
      <w:r>
        <w:rPr>
          <w:rFonts w:eastAsia="等线" w:ascii="Arial" w:cs="Arial" w:hAnsi="Arial"/>
          <w:sz w:val="22"/>
        </w:rPr>
        <w:t>：通过替换不再可用、维护或质量低下的API，提高应用的整体质量和稳定性。这样可以促进在用户/开发者社区中分享高质量的混搭应用。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使用API的语义描述来改进第三方API在Web应用中的选择和集成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关键概念：</w:t>
      </w:r>
      <w:bookmarkEnd w:id="6"/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语义异构性</w:t>
      </w:r>
      <w:r>
        <w:rPr>
          <w:rFonts w:eastAsia="等线" w:ascii="Arial" w:cs="Arial" w:hAnsi="Arial"/>
          <w:sz w:val="22"/>
        </w:rPr>
        <w:t>：API描述方式的差异，使得集成变得困难。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语义描述</w:t>
      </w:r>
      <w:r>
        <w:rPr>
          <w:rFonts w:eastAsia="等线" w:ascii="Arial" w:cs="Arial" w:hAnsi="Arial"/>
          <w:sz w:val="22"/>
        </w:rPr>
        <w:t>：涉及两个主要情况：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现有API</w:t>
      </w:r>
      <w:r>
        <w:rPr>
          <w:rFonts w:eastAsia="等线" w:ascii="Arial" w:cs="Arial" w:hAnsi="Arial"/>
          <w:sz w:val="22"/>
        </w:rPr>
        <w:t>：对已有API进行语义特征描述。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请求API</w:t>
      </w:r>
      <w:r>
        <w:rPr>
          <w:rFonts w:eastAsia="等线" w:ascii="Arial" w:cs="Arial" w:hAnsi="Arial"/>
          <w:sz w:val="22"/>
        </w:rPr>
        <w:t>：定义设计者对API的语义需求。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语义注释过程：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论文概述了一个基于SWEET工具的框架，用于对API进行语义注释：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 (a)</w:t>
      </w:r>
      <w:r>
        <w:rPr>
          <w:rFonts w:eastAsia="等线" w:ascii="Arial" w:cs="Arial" w:hAnsi="Arial"/>
          <w:sz w:val="22"/>
        </w:rPr>
        <w:t>：从API的非结构化HTML文档中识别元素（操作、输入、输出），以创建hRESTS描述。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 (b)</w:t>
      </w:r>
      <w:r>
        <w:rPr>
          <w:rFonts w:eastAsia="等线" w:ascii="Arial" w:cs="Arial" w:hAnsi="Arial"/>
          <w:sz w:val="22"/>
        </w:rPr>
        <w:t>：寻找适合的本体用于元素注释和API分类的分类法。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步骤 (c)</w:t>
      </w:r>
      <w:r>
        <w:rPr>
          <w:rFonts w:eastAsia="等线" w:ascii="Arial" w:cs="Arial" w:hAnsi="Arial"/>
          <w:sz w:val="22"/>
        </w:rPr>
        <w:t>：使用MicroWSMO符号对API进行注释和分类，提供用于定义相似性和耦合度量的正式描述，这些度量用于推荐模式。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语义描述符：</w:t>
      </w:r>
      <w:bookmarkEnd w:id="8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用于已注释API (Wi)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CATi</w:t>
      </w:r>
      <w:r>
        <w:rPr>
          <w:rFonts w:eastAsia="等线" w:ascii="Arial" w:cs="Arial" w:hAnsi="Arial"/>
          <w:sz w:val="22"/>
        </w:rPr>
        <w:t>：与API相关的类别。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OPi</w:t>
      </w:r>
      <w:r>
        <w:rPr>
          <w:rFonts w:eastAsia="等线" w:ascii="Arial" w:cs="Arial" w:hAnsi="Arial"/>
          <w:sz w:val="22"/>
        </w:rPr>
        <w:t>：API可以执行的操作。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EVi</w:t>
      </w:r>
      <w:r>
        <w:rPr>
          <w:rFonts w:eastAsia="等线" w:ascii="Arial" w:cs="Arial" w:hAnsi="Arial"/>
          <w:sz w:val="22"/>
        </w:rPr>
        <w:t>：API可以生成的事件。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每个操作包括操作名称、输入和输出。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事件通过表示状态变化的参数来描述。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用于API请求 (Wr)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CATr</w:t>
      </w:r>
      <w:r>
        <w:rPr>
          <w:rFonts w:eastAsia="等线" w:ascii="Arial" w:cs="Arial" w:hAnsi="Arial"/>
          <w:sz w:val="22"/>
        </w:rPr>
        <w:t>：与请求相关的类别。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optr</w:t>
      </w:r>
      <w:r>
        <w:rPr>
          <w:rFonts w:eastAsia="等线" w:ascii="Arial" w:cs="Arial" w:hAnsi="Arial"/>
          <w:sz w:val="22"/>
        </w:rPr>
        <w:t>：所需的操作、输入和输出。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请求描述符具有更简单的结构，因为输入和输出是独立于操作指定的，反映了探索性搜索的特点。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目的：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语义注释和特征描述提供了一种结构化的方式来描述API和请求，便于基于相似性和耦合度量进行自动选择和集成。这种方法通过提供一种正规化的方法来匹配API能力与应用需求，解决了手动选择API的困难。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16473">
    <w:lvl>
      <w:start w:val="1"/>
      <w:numFmt w:val="decimal"/>
      <w:suff w:val="tab"/>
      <w:lvlText w:val="%1."/>
      <w:rPr>
        <w:color w:val="3370ff"/>
      </w:rPr>
    </w:lvl>
  </w:abstractNum>
  <w:abstractNum w:abstractNumId="1316474">
    <w:lvl>
      <w:start w:val="2"/>
      <w:numFmt w:val="decimal"/>
      <w:suff w:val="tab"/>
      <w:lvlText w:val="%1."/>
      <w:rPr>
        <w:color w:val="3370ff"/>
      </w:rPr>
    </w:lvl>
  </w:abstractNum>
  <w:abstractNum w:abstractNumId="1316475">
    <w:lvl>
      <w:start w:val="3"/>
      <w:numFmt w:val="decimal"/>
      <w:suff w:val="tab"/>
      <w:lvlText w:val="%1."/>
      <w:rPr>
        <w:color w:val="3370ff"/>
      </w:rPr>
    </w:lvl>
  </w:abstractNum>
  <w:abstractNum w:abstractNumId="1316476">
    <w:lvl>
      <w:start w:val="4"/>
      <w:numFmt w:val="decimal"/>
      <w:suff w:val="tab"/>
      <w:lvlText w:val="%1."/>
      <w:rPr>
        <w:color w:val="3370ff"/>
      </w:rPr>
    </w:lvl>
  </w:abstractNum>
  <w:abstractNum w:abstractNumId="1316477">
    <w:lvl>
      <w:start w:val="1"/>
      <w:numFmt w:val="decimal"/>
      <w:suff w:val="tab"/>
      <w:lvlText w:val="%1."/>
      <w:rPr>
        <w:color w:val="3370ff"/>
      </w:rPr>
    </w:lvl>
  </w:abstractNum>
  <w:abstractNum w:abstractNumId="1316478">
    <w:lvl>
      <w:start w:val="2"/>
      <w:numFmt w:val="decimal"/>
      <w:suff w:val="tab"/>
      <w:lvlText w:val="%1."/>
      <w:rPr>
        <w:color w:val="3370ff"/>
      </w:rPr>
    </w:lvl>
  </w:abstractNum>
  <w:abstractNum w:abstractNumId="1316479">
    <w:lvl>
      <w:start w:val="3"/>
      <w:numFmt w:val="decimal"/>
      <w:suff w:val="tab"/>
      <w:lvlText w:val="%1."/>
      <w:rPr>
        <w:color w:val="3370ff"/>
      </w:rPr>
    </w:lvl>
  </w:abstractNum>
  <w:abstractNum w:abstractNumId="1316480">
    <w:lvl>
      <w:numFmt w:val="bullet"/>
      <w:suff w:val="tab"/>
      <w:lvlText w:val="•"/>
      <w:rPr>
        <w:color w:val="3370ff"/>
      </w:rPr>
    </w:lvl>
  </w:abstractNum>
  <w:abstractNum w:abstractNumId="1316481">
    <w:lvl>
      <w:numFmt w:val="bullet"/>
      <w:suff w:val="tab"/>
      <w:lvlText w:val="•"/>
      <w:rPr>
        <w:color w:val="3370ff"/>
      </w:rPr>
    </w:lvl>
  </w:abstractNum>
  <w:abstractNum w:abstractNumId="1316482">
    <w:lvl>
      <w:numFmt w:val="bullet"/>
      <w:suff w:val="tab"/>
      <w:lvlText w:val="•"/>
      <w:rPr>
        <w:color w:val="3370ff"/>
      </w:rPr>
    </w:lvl>
  </w:abstractNum>
  <w:abstractNum w:abstractNumId="1316483">
    <w:lvl>
      <w:start w:val="1"/>
      <w:numFmt w:val="decimal"/>
      <w:suff w:val="tab"/>
      <w:lvlText w:val="%1."/>
      <w:rPr>
        <w:color w:val="3370ff"/>
      </w:rPr>
    </w:lvl>
  </w:abstractNum>
  <w:abstractNum w:abstractNumId="1316484">
    <w:lvl>
      <w:start w:val="2"/>
      <w:numFmt w:val="decimal"/>
      <w:suff w:val="tab"/>
      <w:lvlText w:val="%1."/>
      <w:rPr>
        <w:color w:val="3370ff"/>
      </w:rPr>
    </w:lvl>
  </w:abstractNum>
  <w:abstractNum w:abstractNumId="1316485">
    <w:lvl>
      <w:numFmt w:val="bullet"/>
      <w:suff w:val="tab"/>
      <w:lvlText w:val="￮"/>
      <w:rPr>
        <w:color w:val="3370ff"/>
      </w:rPr>
    </w:lvl>
  </w:abstractNum>
  <w:abstractNum w:abstractNumId="1316486">
    <w:lvl>
      <w:numFmt w:val="bullet"/>
      <w:suff w:val="tab"/>
      <w:lvlText w:val="￮"/>
      <w:rPr>
        <w:color w:val="3370ff"/>
      </w:rPr>
    </w:lvl>
  </w:abstractNum>
  <w:abstractNum w:abstractNumId="1316487">
    <w:lvl>
      <w:start w:val="3"/>
      <w:numFmt w:val="decimal"/>
      <w:suff w:val="tab"/>
      <w:lvlText w:val="%1."/>
      <w:rPr>
        <w:color w:val="3370ff"/>
      </w:rPr>
    </w:lvl>
  </w:abstractNum>
  <w:abstractNum w:abstractNumId="1316488">
    <w:lvl>
      <w:numFmt w:val="bullet"/>
      <w:suff w:val="tab"/>
      <w:lvlText w:val="￮"/>
      <w:rPr>
        <w:color w:val="3370ff"/>
      </w:rPr>
    </w:lvl>
  </w:abstractNum>
  <w:abstractNum w:abstractNumId="1316489">
    <w:lvl>
      <w:numFmt w:val="bullet"/>
      <w:suff w:val="tab"/>
      <w:lvlText w:val="￮"/>
      <w:rPr>
        <w:color w:val="3370ff"/>
      </w:rPr>
    </w:lvl>
  </w:abstractNum>
  <w:abstractNum w:abstractNumId="1316490">
    <w:lvl>
      <w:start w:val="4"/>
      <w:numFmt w:val="decimal"/>
      <w:suff w:val="tab"/>
      <w:lvlText w:val="%1."/>
      <w:rPr>
        <w:color w:val="3370ff"/>
      </w:rPr>
    </w:lvl>
  </w:abstractNum>
  <w:abstractNum w:abstractNumId="1316491">
    <w:lvl>
      <w:start w:val="5"/>
      <w:numFmt w:val="decimal"/>
      <w:suff w:val="tab"/>
      <w:lvlText w:val="%1."/>
      <w:rPr>
        <w:color w:val="3370ff"/>
      </w:rPr>
    </w:lvl>
  </w:abstractNum>
  <w:abstractNum w:abstractNumId="1316492">
    <w:lvl>
      <w:numFmt w:val="bullet"/>
      <w:suff w:val="tab"/>
      <w:lvlText w:val="￮"/>
      <w:rPr>
        <w:color w:val="3370ff"/>
      </w:rPr>
    </w:lvl>
  </w:abstractNum>
  <w:abstractNum w:abstractNumId="1316493">
    <w:lvl>
      <w:numFmt w:val="bullet"/>
      <w:suff w:val="tab"/>
      <w:lvlText w:val="￮"/>
      <w:rPr>
        <w:color w:val="3370ff"/>
      </w:rPr>
    </w:lvl>
  </w:abstractNum>
  <w:abstractNum w:abstractNumId="1316494">
    <w:lvl>
      <w:numFmt w:val="bullet"/>
      <w:suff w:val="tab"/>
      <w:lvlText w:val="￮"/>
      <w:rPr>
        <w:color w:val="3370ff"/>
      </w:rPr>
    </w:lvl>
  </w:abstractNum>
  <w:abstractNum w:abstractNumId="1316495">
    <w:lvl>
      <w:start w:val="6"/>
      <w:numFmt w:val="decimal"/>
      <w:suff w:val="tab"/>
      <w:lvlText w:val="%1."/>
      <w:rPr>
        <w:color w:val="3370ff"/>
      </w:rPr>
    </w:lvl>
  </w:abstractNum>
  <w:abstractNum w:abstractNumId="1316496">
    <w:lvl>
      <w:numFmt w:val="bullet"/>
      <w:suff w:val="tab"/>
      <w:lvlText w:val="￮"/>
      <w:rPr>
        <w:color w:val="3370ff"/>
      </w:rPr>
    </w:lvl>
  </w:abstractNum>
  <w:abstractNum w:abstractNumId="1316497">
    <w:lvl>
      <w:start w:val="7"/>
      <w:numFmt w:val="decimal"/>
      <w:suff w:val="tab"/>
      <w:lvlText w:val="%1."/>
      <w:rPr>
        <w:color w:val="3370ff"/>
      </w:rPr>
    </w:lvl>
  </w:abstractNum>
  <w:abstractNum w:abstractNumId="1316498">
    <w:lvl>
      <w:numFmt w:val="bullet"/>
      <w:suff w:val="tab"/>
      <w:lvlText w:val="￮"/>
      <w:rPr>
        <w:color w:val="3370ff"/>
      </w:rPr>
    </w:lvl>
  </w:abstractNum>
  <w:abstractNum w:abstractNumId="1316499">
    <w:lvl>
      <w:numFmt w:val="bullet"/>
      <w:suff w:val="tab"/>
      <w:lvlText w:val="￮"/>
      <w:rPr>
        <w:color w:val="3370ff"/>
      </w:rPr>
    </w:lvl>
  </w:abstractNum>
  <w:abstractNum w:abstractNumId="1316500">
    <w:lvl>
      <w:numFmt w:val="bullet"/>
      <w:suff w:val="tab"/>
      <w:lvlText w:val="▪"/>
      <w:rPr>
        <w:color w:val="3370ff"/>
        <w:sz w:val="11"/>
      </w:rPr>
    </w:lvl>
  </w:abstractNum>
  <w:abstractNum w:abstractNumId="1316501">
    <w:lvl>
      <w:numFmt w:val="bullet"/>
      <w:suff w:val="tab"/>
      <w:lvlText w:val="▪"/>
      <w:rPr>
        <w:color w:val="3370ff"/>
        <w:sz w:val="11"/>
      </w:rPr>
    </w:lvl>
  </w:abstractNum>
  <w:abstractNum w:abstractNumId="1316502">
    <w:lvl>
      <w:start w:val="1"/>
      <w:numFmt w:val="decimal"/>
      <w:suff w:val="tab"/>
      <w:lvlText w:val="%1."/>
      <w:rPr>
        <w:color w:val="3370ff"/>
      </w:rPr>
    </w:lvl>
  </w:abstractNum>
  <w:abstractNum w:abstractNumId="1316503">
    <w:lvl>
      <w:numFmt w:val="bullet"/>
      <w:suff w:val="tab"/>
      <w:lvlText w:val="￮"/>
      <w:rPr>
        <w:color w:val="3370ff"/>
      </w:rPr>
    </w:lvl>
  </w:abstractNum>
  <w:abstractNum w:abstractNumId="1316504">
    <w:lvl>
      <w:numFmt w:val="bullet"/>
      <w:suff w:val="tab"/>
      <w:lvlText w:val="￮"/>
      <w:rPr>
        <w:color w:val="3370ff"/>
      </w:rPr>
    </w:lvl>
  </w:abstractNum>
  <w:abstractNum w:abstractNumId="1316505">
    <w:lvl>
      <w:numFmt w:val="bullet"/>
      <w:suff w:val="tab"/>
      <w:lvlText w:val="￮"/>
      <w:rPr>
        <w:color w:val="3370ff"/>
      </w:rPr>
    </w:lvl>
  </w:abstractNum>
  <w:abstractNum w:abstractNumId="1316506">
    <w:lvl>
      <w:numFmt w:val="bullet"/>
      <w:suff w:val="tab"/>
      <w:lvlText w:val="￮"/>
      <w:rPr>
        <w:color w:val="3370ff"/>
      </w:rPr>
    </w:lvl>
  </w:abstractNum>
  <w:abstractNum w:abstractNumId="1316507">
    <w:lvl>
      <w:numFmt w:val="bullet"/>
      <w:suff w:val="tab"/>
      <w:lvlText w:val="￮"/>
      <w:rPr>
        <w:color w:val="3370ff"/>
      </w:rPr>
    </w:lvl>
  </w:abstractNum>
  <w:abstractNum w:abstractNumId="1316508">
    <w:lvl>
      <w:start w:val="2"/>
      <w:numFmt w:val="decimal"/>
      <w:suff w:val="tab"/>
      <w:lvlText w:val="%1."/>
      <w:rPr>
        <w:color w:val="3370ff"/>
      </w:rPr>
    </w:lvl>
  </w:abstractNum>
  <w:abstractNum w:abstractNumId="1316509">
    <w:lvl>
      <w:numFmt w:val="bullet"/>
      <w:suff w:val="tab"/>
      <w:lvlText w:val="￮"/>
      <w:rPr>
        <w:color w:val="3370ff"/>
      </w:rPr>
    </w:lvl>
  </w:abstractNum>
  <w:abstractNum w:abstractNumId="1316510">
    <w:lvl>
      <w:numFmt w:val="bullet"/>
      <w:suff w:val="tab"/>
      <w:lvlText w:val="￮"/>
      <w:rPr>
        <w:color w:val="3370ff"/>
      </w:rPr>
    </w:lvl>
  </w:abstractNum>
  <w:abstractNum w:abstractNumId="1316511">
    <w:lvl>
      <w:numFmt w:val="bullet"/>
      <w:suff w:val="tab"/>
      <w:lvlText w:val="￮"/>
      <w:rPr>
        <w:color w:val="3370ff"/>
      </w:rPr>
    </w:lvl>
  </w:abstractNum>
  <w:abstractNum w:abstractNumId="1316512">
    <w:lvl>
      <w:numFmt w:val="bullet"/>
      <w:suff w:val="tab"/>
      <w:lvlText w:val="￮"/>
      <w:rPr>
        <w:color w:val="3370ff"/>
      </w:rPr>
    </w:lvl>
  </w:abstractNum>
  <w:abstractNum w:abstractNumId="1316513">
    <w:lvl>
      <w:numFmt w:val="bullet"/>
      <w:suff w:val="tab"/>
      <w:lvlText w:val="￮"/>
      <w:rPr>
        <w:color w:val="3370ff"/>
      </w:rPr>
    </w:lvl>
  </w:abstractNum>
  <w:abstractNum w:abstractNumId="1316514">
    <w:lvl>
      <w:start w:val="3"/>
      <w:numFmt w:val="decimal"/>
      <w:suff w:val="tab"/>
      <w:lvlText w:val="%1."/>
      <w:rPr>
        <w:color w:val="3370ff"/>
      </w:rPr>
    </w:lvl>
  </w:abstractNum>
  <w:abstractNum w:abstractNumId="1316515">
    <w:lvl>
      <w:numFmt w:val="bullet"/>
      <w:suff w:val="tab"/>
      <w:lvlText w:val="￮"/>
      <w:rPr>
        <w:color w:val="3370ff"/>
      </w:rPr>
    </w:lvl>
  </w:abstractNum>
  <w:abstractNum w:abstractNumId="1316516">
    <w:lvl>
      <w:numFmt w:val="bullet"/>
      <w:suff w:val="tab"/>
      <w:lvlText w:val="￮"/>
      <w:rPr>
        <w:color w:val="3370ff"/>
      </w:rPr>
    </w:lvl>
  </w:abstractNum>
  <w:abstractNum w:abstractNumId="1316517">
    <w:lvl>
      <w:numFmt w:val="bullet"/>
      <w:suff w:val="tab"/>
      <w:lvlText w:val="￮"/>
      <w:rPr>
        <w:color w:val="3370ff"/>
      </w:rPr>
    </w:lvl>
  </w:abstractNum>
  <w:abstractNum w:abstractNumId="1316518">
    <w:lvl>
      <w:numFmt w:val="bullet"/>
      <w:suff w:val="tab"/>
      <w:lvlText w:val="￮"/>
      <w:rPr>
        <w:color w:val="3370ff"/>
      </w:rPr>
    </w:lvl>
  </w:abstractNum>
  <w:abstractNum w:abstractNumId="1316519">
    <w:lvl>
      <w:numFmt w:val="bullet"/>
      <w:suff w:val="tab"/>
      <w:lvlText w:val="￮"/>
      <w:rPr>
        <w:color w:val="3370ff"/>
      </w:rPr>
    </w:lvl>
  </w:abstractNum>
  <w:abstractNum w:abstractNumId="1316520">
    <w:lvl>
      <w:numFmt w:val="bullet"/>
      <w:suff w:val="tab"/>
      <w:lvlText w:val="•"/>
      <w:rPr>
        <w:color w:val="3370ff"/>
      </w:rPr>
    </w:lvl>
  </w:abstractNum>
  <w:abstractNum w:abstractNumId="1316521">
    <w:lvl>
      <w:numFmt w:val="bullet"/>
      <w:suff w:val="tab"/>
      <w:lvlText w:val="•"/>
      <w:rPr>
        <w:color w:val="3370ff"/>
      </w:rPr>
    </w:lvl>
  </w:abstractNum>
  <w:abstractNum w:abstractNumId="1316522">
    <w:lvl>
      <w:start w:val="1"/>
      <w:numFmt w:val="decimal"/>
      <w:suff w:val="tab"/>
      <w:lvlText w:val="%1."/>
      <w:rPr>
        <w:color w:val="3370ff"/>
      </w:rPr>
    </w:lvl>
  </w:abstractNum>
  <w:abstractNum w:abstractNumId="1316523">
    <w:lvl>
      <w:start w:val="2"/>
      <w:numFmt w:val="decimal"/>
      <w:suff w:val="tab"/>
      <w:lvlText w:val="%1."/>
      <w:rPr>
        <w:color w:val="3370ff"/>
      </w:rPr>
    </w:lvl>
  </w:abstractNum>
  <w:abstractNum w:abstractNumId="1316524">
    <w:lvl>
      <w:numFmt w:val="bullet"/>
      <w:suff w:val="tab"/>
      <w:lvlText w:val="￮"/>
      <w:rPr>
        <w:color w:val="3370ff"/>
      </w:rPr>
    </w:lvl>
  </w:abstractNum>
  <w:abstractNum w:abstractNumId="1316525">
    <w:lvl>
      <w:numFmt w:val="bullet"/>
      <w:suff w:val="tab"/>
      <w:lvlText w:val="￮"/>
      <w:rPr>
        <w:color w:val="3370ff"/>
      </w:rPr>
    </w:lvl>
  </w:abstractNum>
  <w:abstractNum w:abstractNumId="1316526">
    <w:lvl>
      <w:numFmt w:val="bullet"/>
      <w:suff w:val="tab"/>
      <w:lvlText w:val="•"/>
      <w:rPr>
        <w:color w:val="3370ff"/>
      </w:rPr>
    </w:lvl>
  </w:abstractNum>
  <w:abstractNum w:abstractNumId="1316527">
    <w:lvl>
      <w:numFmt w:val="bullet"/>
      <w:suff w:val="tab"/>
      <w:lvlText w:val="•"/>
      <w:rPr>
        <w:color w:val="3370ff"/>
      </w:rPr>
    </w:lvl>
  </w:abstractNum>
  <w:abstractNum w:abstractNumId="1316528">
    <w:lvl>
      <w:numFmt w:val="bullet"/>
      <w:suff w:val="tab"/>
      <w:lvlText w:val="•"/>
      <w:rPr>
        <w:color w:val="3370ff"/>
      </w:rPr>
    </w:lvl>
  </w:abstractNum>
  <w:abstractNum w:abstractNumId="1316529">
    <w:lvl>
      <w:numFmt w:val="bullet"/>
      <w:suff w:val="tab"/>
      <w:lvlText w:val="•"/>
      <w:rPr>
        <w:color w:val="3370ff"/>
      </w:rPr>
    </w:lvl>
  </w:abstractNum>
  <w:abstractNum w:abstractNumId="1316530">
    <w:lvl>
      <w:numFmt w:val="bullet"/>
      <w:suff w:val="tab"/>
      <w:lvlText w:val="￮"/>
      <w:rPr>
        <w:color w:val="3370ff"/>
      </w:rPr>
    </w:lvl>
  </w:abstractNum>
  <w:abstractNum w:abstractNumId="1316531">
    <w:lvl>
      <w:numFmt w:val="bullet"/>
      <w:suff w:val="tab"/>
      <w:lvlText w:val="￮"/>
      <w:rPr>
        <w:color w:val="3370ff"/>
      </w:rPr>
    </w:lvl>
  </w:abstractNum>
  <w:abstractNum w:abstractNumId="1316532">
    <w:lvl>
      <w:numFmt w:val="bullet"/>
      <w:suff w:val="tab"/>
      <w:lvlText w:val="￮"/>
      <w:rPr>
        <w:color w:val="3370ff"/>
      </w:rPr>
    </w:lvl>
  </w:abstractNum>
  <w:abstractNum w:abstractNumId="1316533">
    <w:lvl>
      <w:numFmt w:val="bullet"/>
      <w:suff w:val="tab"/>
      <w:lvlText w:val="￮"/>
      <w:rPr>
        <w:color w:val="3370ff"/>
      </w:rPr>
    </w:lvl>
  </w:abstractNum>
  <w:abstractNum w:abstractNumId="1316534">
    <w:lvl>
      <w:numFmt w:val="bullet"/>
      <w:suff w:val="tab"/>
      <w:lvlText w:val="￮"/>
      <w:rPr>
        <w:color w:val="3370ff"/>
      </w:rPr>
    </w:lvl>
  </w:abstractNum>
  <w:abstractNum w:abstractNumId="1316535">
    <w:lvl>
      <w:numFmt w:val="bullet"/>
      <w:suff w:val="tab"/>
      <w:lvlText w:val="•"/>
      <w:rPr>
        <w:color w:val="3370ff"/>
      </w:rPr>
    </w:lvl>
  </w:abstractNum>
  <w:abstractNum w:abstractNumId="1316536">
    <w:lvl>
      <w:numFmt w:val="bullet"/>
      <w:suff w:val="tab"/>
      <w:lvlText w:val="￮"/>
      <w:rPr>
        <w:color w:val="3370ff"/>
      </w:rPr>
    </w:lvl>
  </w:abstractNum>
  <w:abstractNum w:abstractNumId="1316537">
    <w:lvl>
      <w:numFmt w:val="bullet"/>
      <w:suff w:val="tab"/>
      <w:lvlText w:val="￮"/>
      <w:rPr>
        <w:color w:val="3370ff"/>
      </w:rPr>
    </w:lvl>
  </w:abstractNum>
  <w:abstractNum w:abstractNumId="1316538">
    <w:lvl>
      <w:numFmt w:val="bullet"/>
      <w:suff w:val="tab"/>
      <w:lvlText w:val="￮"/>
      <w:rPr>
        <w:color w:val="3370ff"/>
      </w:rPr>
    </w:lvl>
  </w:abstractNum>
  <w:num w:numId="1">
    <w:abstractNumId w:val="1316473"/>
  </w:num>
  <w:num w:numId="2">
    <w:abstractNumId w:val="1316474"/>
  </w:num>
  <w:num w:numId="3">
    <w:abstractNumId w:val="1316475"/>
  </w:num>
  <w:num w:numId="4">
    <w:abstractNumId w:val="1316476"/>
  </w:num>
  <w:num w:numId="5">
    <w:abstractNumId w:val="1316477"/>
  </w:num>
  <w:num w:numId="6">
    <w:abstractNumId w:val="1316478"/>
  </w:num>
  <w:num w:numId="7">
    <w:abstractNumId w:val="1316479"/>
  </w:num>
  <w:num w:numId="8">
    <w:abstractNumId w:val="1316480"/>
  </w:num>
  <w:num w:numId="9">
    <w:abstractNumId w:val="1316481"/>
  </w:num>
  <w:num w:numId="10">
    <w:abstractNumId w:val="1316482"/>
  </w:num>
  <w:num w:numId="11">
    <w:abstractNumId w:val="1316483"/>
  </w:num>
  <w:num w:numId="12">
    <w:abstractNumId w:val="1316484"/>
  </w:num>
  <w:num w:numId="13">
    <w:abstractNumId w:val="1316485"/>
  </w:num>
  <w:num w:numId="14">
    <w:abstractNumId w:val="1316486"/>
  </w:num>
  <w:num w:numId="15">
    <w:abstractNumId w:val="1316487"/>
  </w:num>
  <w:num w:numId="16">
    <w:abstractNumId w:val="1316488"/>
  </w:num>
  <w:num w:numId="17">
    <w:abstractNumId w:val="1316489"/>
  </w:num>
  <w:num w:numId="18">
    <w:abstractNumId w:val="1316490"/>
  </w:num>
  <w:num w:numId="19">
    <w:abstractNumId w:val="1316491"/>
  </w:num>
  <w:num w:numId="20">
    <w:abstractNumId w:val="1316492"/>
  </w:num>
  <w:num w:numId="21">
    <w:abstractNumId w:val="1316493"/>
  </w:num>
  <w:num w:numId="22">
    <w:abstractNumId w:val="1316494"/>
  </w:num>
  <w:num w:numId="23">
    <w:abstractNumId w:val="1316495"/>
  </w:num>
  <w:num w:numId="24">
    <w:abstractNumId w:val="1316496"/>
  </w:num>
  <w:num w:numId="25">
    <w:abstractNumId w:val="1316497"/>
  </w:num>
  <w:num w:numId="26">
    <w:abstractNumId w:val="1316498"/>
  </w:num>
  <w:num w:numId="27">
    <w:abstractNumId w:val="1316499"/>
  </w:num>
  <w:num w:numId="28">
    <w:abstractNumId w:val="1316500"/>
  </w:num>
  <w:num w:numId="29">
    <w:abstractNumId w:val="1316501"/>
  </w:num>
  <w:num w:numId="30">
    <w:abstractNumId w:val="1316502"/>
  </w:num>
  <w:num w:numId="31">
    <w:abstractNumId w:val="1316503"/>
  </w:num>
  <w:num w:numId="32">
    <w:abstractNumId w:val="1316504"/>
  </w:num>
  <w:num w:numId="33">
    <w:abstractNumId w:val="1316505"/>
  </w:num>
  <w:num w:numId="34">
    <w:abstractNumId w:val="1316506"/>
  </w:num>
  <w:num w:numId="35">
    <w:abstractNumId w:val="1316507"/>
  </w:num>
  <w:num w:numId="36">
    <w:abstractNumId w:val="1316508"/>
  </w:num>
  <w:num w:numId="37">
    <w:abstractNumId w:val="1316509"/>
  </w:num>
  <w:num w:numId="38">
    <w:abstractNumId w:val="1316510"/>
  </w:num>
  <w:num w:numId="39">
    <w:abstractNumId w:val="1316511"/>
  </w:num>
  <w:num w:numId="40">
    <w:abstractNumId w:val="1316512"/>
  </w:num>
  <w:num w:numId="41">
    <w:abstractNumId w:val="1316513"/>
  </w:num>
  <w:num w:numId="42">
    <w:abstractNumId w:val="1316514"/>
  </w:num>
  <w:num w:numId="43">
    <w:abstractNumId w:val="1316515"/>
  </w:num>
  <w:num w:numId="44">
    <w:abstractNumId w:val="1316516"/>
  </w:num>
  <w:num w:numId="45">
    <w:abstractNumId w:val="1316517"/>
  </w:num>
  <w:num w:numId="46">
    <w:abstractNumId w:val="1316518"/>
  </w:num>
  <w:num w:numId="47">
    <w:abstractNumId w:val="1316519"/>
  </w:num>
  <w:num w:numId="48">
    <w:abstractNumId w:val="1316520"/>
  </w:num>
  <w:num w:numId="49">
    <w:abstractNumId w:val="1316521"/>
  </w:num>
  <w:num w:numId="50">
    <w:abstractNumId w:val="1316522"/>
  </w:num>
  <w:num w:numId="51">
    <w:abstractNumId w:val="1316523"/>
  </w:num>
  <w:num w:numId="52">
    <w:abstractNumId w:val="1316524"/>
  </w:num>
  <w:num w:numId="53">
    <w:abstractNumId w:val="1316525"/>
  </w:num>
  <w:num w:numId="54">
    <w:abstractNumId w:val="1316526"/>
  </w:num>
  <w:num w:numId="55">
    <w:abstractNumId w:val="1316527"/>
  </w:num>
  <w:num w:numId="56">
    <w:abstractNumId w:val="1316528"/>
  </w:num>
  <w:num w:numId="57">
    <w:abstractNumId w:val="1316529"/>
  </w:num>
  <w:num w:numId="58">
    <w:abstractNumId w:val="1316530"/>
  </w:num>
  <w:num w:numId="59">
    <w:abstractNumId w:val="1316531"/>
  </w:num>
  <w:num w:numId="60">
    <w:abstractNumId w:val="1316532"/>
  </w:num>
  <w:num w:numId="61">
    <w:abstractNumId w:val="1316533"/>
  </w:num>
  <w:num w:numId="62">
    <w:abstractNumId w:val="1316534"/>
  </w:num>
  <w:num w:numId="63">
    <w:abstractNumId w:val="1316535"/>
  </w:num>
  <w:num w:numId="64">
    <w:abstractNumId w:val="1316536"/>
  </w:num>
  <w:num w:numId="65">
    <w:abstractNumId w:val="1316537"/>
  </w:num>
  <w:num w:numId="66">
    <w:abstractNumId w:val="13165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2024-10-13T06:36:08Z</dcterms:created>
  <dc:creator>Apache POI</dc:creator>
</cp:coreProperties>
</file>