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708F1F">
      <w:pPr>
        <w:pStyle w:val="2"/>
        <w:keepNext w:val="0"/>
        <w:keepLines w:val="0"/>
        <w:widowControl/>
        <w:suppressLineNumbers w:val="0"/>
      </w:pPr>
      <w:r>
        <w:t>阅读报告：基于三篇论文的分析与总结</w:t>
      </w:r>
    </w:p>
    <w:p w14:paraId="528CF00B">
      <w:pPr>
        <w:pStyle w:val="4"/>
        <w:keepNext w:val="0"/>
        <w:keepLines w:val="0"/>
        <w:widowControl/>
        <w:suppressLineNumbers w:val="0"/>
      </w:pPr>
      <w:r>
        <w:t>在本次阅读中，我研究了三篇论文，分别涉及</w:t>
      </w:r>
      <w:r>
        <w:rPr>
          <w:rStyle w:val="7"/>
        </w:rPr>
        <w:t>ATM公用网络中异构传输能力的互操作性控制</w:t>
      </w:r>
      <w:r>
        <w:t>、</w:t>
      </w:r>
      <w:r>
        <w:rPr>
          <w:rStyle w:val="7"/>
        </w:rPr>
        <w:t>面向银行事务性应用的业务流程管理与面向服务架构的集成</w:t>
      </w:r>
      <w:r>
        <w:t>、以及</w:t>
      </w:r>
      <w:r>
        <w:rPr>
          <w:rStyle w:val="7"/>
        </w:rPr>
        <w:t>实时事务处理</w:t>
      </w:r>
      <w:r>
        <w:t>。以下是对这三篇论文的核心内容、创新贡献和潜在应用的分析总结。</w:t>
      </w:r>
    </w:p>
    <w:p w14:paraId="207CA1F5">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81E6C4D">
      <w:pPr>
        <w:pStyle w:val="2"/>
        <w:keepNext w:val="0"/>
        <w:keepLines w:val="0"/>
        <w:widowControl/>
        <w:suppressLineNumbers w:val="0"/>
      </w:pPr>
      <w:r>
        <w:t xml:space="preserve">1. </w:t>
      </w:r>
      <w:r>
        <w:rPr>
          <w:rStyle w:val="7"/>
          <w:b/>
        </w:rPr>
        <w:t>《Interoperability Control between Heterogeneous ATCs in ATM Public Networks》</w:t>
      </w:r>
    </w:p>
    <w:p w14:paraId="24C81DE6">
      <w:pPr>
        <w:pStyle w:val="3"/>
        <w:keepNext w:val="0"/>
        <w:keepLines w:val="0"/>
        <w:widowControl/>
        <w:suppressLineNumbers w:val="0"/>
      </w:pPr>
      <w:r>
        <w:t>核心内容：</w:t>
      </w:r>
    </w:p>
    <w:p w14:paraId="5E9791E3">
      <w:pPr>
        <w:pStyle w:val="4"/>
        <w:keepNext w:val="0"/>
        <w:keepLines w:val="0"/>
        <w:widowControl/>
        <w:suppressLineNumbers w:val="0"/>
      </w:pPr>
      <w:r>
        <w:t>这篇论文探讨了在ATM（异步传输模式）公用网络中，如何在不同传输能力（ATC，如DBR、ABR、ABT）之间实现互操作性。通过提出两种互操作性控制方法——服务互操作和网络互操作，该论文展示了如何通过特定机制（如反向显式拥塞通知和带状态的重新协商机制）来保障ATM网络中不同传输能力的互操作性。</w:t>
      </w:r>
    </w:p>
    <w:p w14:paraId="544CEA04">
      <w:pPr>
        <w:pStyle w:val="3"/>
        <w:keepNext w:val="0"/>
        <w:keepLines w:val="0"/>
        <w:widowControl/>
        <w:suppressLineNumbers w:val="0"/>
      </w:pPr>
      <w:r>
        <w:t>创新贡献：</w:t>
      </w:r>
    </w:p>
    <w:p w14:paraId="0DE6CFB9">
      <w:pPr>
        <w:pStyle w:val="4"/>
        <w:keepNext w:val="0"/>
        <w:keepLines w:val="0"/>
        <w:widowControl/>
        <w:suppressLineNumbers w:val="0"/>
      </w:pPr>
      <w:r>
        <w:t>论文最大的贡献在于提出了</w:t>
      </w:r>
      <w:r>
        <w:rPr>
          <w:rStyle w:val="7"/>
        </w:rPr>
        <w:t>ABR与DBR</w:t>
      </w:r>
      <w:r>
        <w:t>以及</w:t>
      </w:r>
      <w:r>
        <w:rPr>
          <w:rStyle w:val="7"/>
        </w:rPr>
        <w:t>ABR与ABT</w:t>
      </w:r>
      <w:r>
        <w:t>传输能力的互操作控制机制，尤其是针对拥塞问题的控制方法。它通过对传输机制的优化，提出了适合ATM网络的互操作性解决方案，这不仅提高了网络资源的利用率，也确保了不同传输能力下的服务质量（QoS）。</w:t>
      </w:r>
    </w:p>
    <w:p w14:paraId="39BB26CA">
      <w:pPr>
        <w:pStyle w:val="3"/>
        <w:keepNext w:val="0"/>
        <w:keepLines w:val="0"/>
        <w:widowControl/>
        <w:suppressLineNumbers w:val="0"/>
      </w:pPr>
      <w:r>
        <w:t>应用场景：</w:t>
      </w:r>
    </w:p>
    <w:p w14:paraId="6DC1418D">
      <w:pPr>
        <w:pStyle w:val="4"/>
        <w:keepNext w:val="0"/>
        <w:keepLines w:val="0"/>
        <w:widowControl/>
        <w:suppressLineNumbers w:val="0"/>
      </w:pPr>
      <w:r>
        <w:t>该研究对于电信和网络服务商在建立和维护ATM网络中的多种传输能力的兼容性具有重要意义，特别是在需要平衡服务质量和网络资源利用的场景中（如视频传输、实时通信等）。这类解决方案有助于优化网络性能，并确保在资源有限的情况下，提供稳定的服务体验。</w:t>
      </w:r>
    </w:p>
    <w:p w14:paraId="21864AA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8123323">
      <w:pPr>
        <w:pStyle w:val="2"/>
        <w:keepNext w:val="0"/>
        <w:keepLines w:val="0"/>
        <w:widowControl/>
        <w:suppressLineNumbers w:val="0"/>
      </w:pPr>
      <w:r>
        <w:t xml:space="preserve">2. </w:t>
      </w:r>
      <w:r>
        <w:rPr>
          <w:rStyle w:val="7"/>
          <w:b/>
        </w:rPr>
        <w:t>《Business Process Management and Service-Oriented Architecture Integration for Transactional Banking Application》</w:t>
      </w:r>
    </w:p>
    <w:p w14:paraId="2C3A44A5">
      <w:pPr>
        <w:pStyle w:val="3"/>
        <w:keepNext w:val="0"/>
        <w:keepLines w:val="0"/>
        <w:widowControl/>
        <w:suppressLineNumbers w:val="0"/>
      </w:pPr>
      <w:r>
        <w:t>核心内容：</w:t>
      </w:r>
    </w:p>
    <w:p w14:paraId="3899F895">
      <w:pPr>
        <w:pStyle w:val="4"/>
        <w:keepNext w:val="0"/>
        <w:keepLines w:val="0"/>
        <w:widowControl/>
        <w:suppressLineNumbers w:val="0"/>
      </w:pPr>
      <w:r>
        <w:t>这篇论文讨论了如何通过**业务流程管理（BPM）</w:t>
      </w:r>
      <w:r>
        <w:rPr>
          <w:rStyle w:val="7"/>
        </w:rPr>
        <w:t>与</w:t>
      </w:r>
      <w:r>
        <w:t>面向服务架构（SOA）**的结合来优化银行的事务性应用。通过分析银行传统的账户开立和交易流程，作者提出了将这些流程转移到移动平台上的可能性，并通过BPM和SOA的集成设计实现了业务流程的简化和自动化。</w:t>
      </w:r>
    </w:p>
    <w:p w14:paraId="55C234AE">
      <w:pPr>
        <w:pStyle w:val="3"/>
        <w:keepNext w:val="0"/>
        <w:keepLines w:val="0"/>
        <w:widowControl/>
        <w:suppressLineNumbers w:val="0"/>
      </w:pPr>
      <w:r>
        <w:t>创新贡献：</w:t>
      </w:r>
    </w:p>
    <w:p w14:paraId="7B5F3D16">
      <w:pPr>
        <w:pStyle w:val="4"/>
        <w:keepNext w:val="0"/>
        <w:keepLines w:val="0"/>
        <w:widowControl/>
        <w:suppressLineNumbers w:val="0"/>
      </w:pPr>
      <w:r>
        <w:t>该论文的创新在于将BPM和SOA结合来解决银行系统中的复杂性问题。论文展示了如何通过SOA将银行业务模块化，并通过Web服务的方式进行重用。这种架构设计能够显著提高银行事务性系统的灵活性，减少维护成本，并加快新服务的推出。</w:t>
      </w:r>
    </w:p>
    <w:p w14:paraId="0B6C7D3B">
      <w:pPr>
        <w:pStyle w:val="3"/>
        <w:keepNext w:val="0"/>
        <w:keepLines w:val="0"/>
        <w:widowControl/>
        <w:suppressLineNumbers w:val="0"/>
      </w:pPr>
      <w:r>
        <w:t>应用场景：</w:t>
      </w:r>
    </w:p>
    <w:p w14:paraId="1C160953">
      <w:pPr>
        <w:pStyle w:val="4"/>
        <w:keepNext w:val="0"/>
        <w:keepLines w:val="0"/>
        <w:widowControl/>
        <w:suppressLineNumbers w:val="0"/>
      </w:pPr>
      <w:r>
        <w:t>SOA与BPM的集成在银行业中的应用可以显著简化用户的银行体验。例如，客户可以通过移动银行平台直接开立账户和完成其他金融交易，无需到银行网点进行复杂的流程。该研究为银行业在面对金融科技崛起时的数字化转型提供了重要的技术支持。</w:t>
      </w:r>
    </w:p>
    <w:p w14:paraId="5D35D225">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370A047">
      <w:pPr>
        <w:pStyle w:val="2"/>
        <w:keepNext w:val="0"/>
        <w:keepLines w:val="0"/>
        <w:widowControl/>
        <w:suppressLineNumbers w:val="0"/>
      </w:pPr>
      <w:r>
        <w:t xml:space="preserve">3. </w:t>
      </w:r>
      <w:r>
        <w:rPr>
          <w:rStyle w:val="7"/>
          <w:b/>
        </w:rPr>
        <w:t>《On Real-Time Transactions》</w:t>
      </w:r>
    </w:p>
    <w:p w14:paraId="772DFB22">
      <w:pPr>
        <w:pStyle w:val="3"/>
        <w:keepNext w:val="0"/>
        <w:keepLines w:val="0"/>
        <w:widowControl/>
        <w:suppressLineNumbers w:val="0"/>
      </w:pPr>
      <w:r>
        <w:t>核心内容：</w:t>
      </w:r>
    </w:p>
    <w:p w14:paraId="253C7B57">
      <w:pPr>
        <w:pStyle w:val="4"/>
        <w:keepNext w:val="0"/>
        <w:keepLines w:val="0"/>
        <w:widowControl/>
        <w:suppressLineNumbers w:val="0"/>
      </w:pPr>
      <w:r>
        <w:t>这篇论文讨论了</w:t>
      </w:r>
      <w:r>
        <w:rPr>
          <w:rStyle w:val="7"/>
        </w:rPr>
        <w:t>实时系统中的事务处理问题</w:t>
      </w:r>
      <w:r>
        <w:t>，重点在于区分软实时和硬实时事务的不同需求。通过分析软实时事务的特点，作者提出了两种新的访问控制协议——基于虚拟时钟的访问控制和基于价值函数的访问控制，以优化软实时事务的调度和管理。同时，论文还介绍了硬实时数据的处理方法，提出了“实时流”的概念。</w:t>
      </w:r>
    </w:p>
    <w:p w14:paraId="6E65ADEA">
      <w:pPr>
        <w:pStyle w:val="3"/>
        <w:keepNext w:val="0"/>
        <w:keepLines w:val="0"/>
        <w:widowControl/>
        <w:suppressLineNumbers w:val="0"/>
      </w:pPr>
      <w:r>
        <w:t>创新贡献：</w:t>
      </w:r>
    </w:p>
    <w:p w14:paraId="6981B3AB">
      <w:pPr>
        <w:pStyle w:val="4"/>
        <w:keepNext w:val="0"/>
        <w:keepLines w:val="0"/>
        <w:widowControl/>
        <w:suppressLineNumbers w:val="0"/>
      </w:pPr>
      <w:r>
        <w:t>该论文最重要的创新在于提出了</w:t>
      </w:r>
      <w:r>
        <w:rPr>
          <w:rStyle w:val="7"/>
        </w:rPr>
        <w:t>虚拟时钟和价值函数访问控制协议</w:t>
      </w:r>
      <w:r>
        <w:t>，这两个协议根据事务的紧急性和重要性对其进行调度，以保证在有限的时间内尽可能多地完成关键事务。此外，论文在硬实时数据处理方面提出了轻量级的事务机制，减少了系统的开销，确保了复杂的实时系统在高压力下的性能。</w:t>
      </w:r>
    </w:p>
    <w:p w14:paraId="1DC37A80">
      <w:pPr>
        <w:pStyle w:val="3"/>
        <w:keepNext w:val="0"/>
        <w:keepLines w:val="0"/>
        <w:widowControl/>
        <w:suppressLineNumbers w:val="0"/>
      </w:pPr>
      <w:r>
        <w:t>应用场景：</w:t>
      </w:r>
    </w:p>
    <w:p w14:paraId="3AB5DDFF">
      <w:pPr>
        <w:pStyle w:val="4"/>
        <w:keepNext w:val="0"/>
        <w:keepLines w:val="0"/>
        <w:widowControl/>
        <w:suppressLineNumbers w:val="0"/>
      </w:pPr>
      <w:r>
        <w:t>这项研究对需要严格时间约束的系统（如航空航天、核电站控制系统等）具有重要应用价值。这些系统中的事务必须在规定的时间内完成，否则可能会导致严重后果。论文中提出的协议可以优化这些系统的事务调度和资源利用，提高系统的可靠性和效率。</w:t>
      </w:r>
    </w:p>
    <w:p w14:paraId="3843E11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4A09C37">
      <w:pPr>
        <w:pStyle w:val="2"/>
        <w:keepNext w:val="0"/>
        <w:keepLines w:val="0"/>
        <w:widowControl/>
        <w:suppressLineNumbers w:val="0"/>
      </w:pPr>
      <w:r>
        <w:t>总结与启示</w:t>
      </w:r>
    </w:p>
    <w:p w14:paraId="2AB99297">
      <w:pPr>
        <w:pStyle w:val="4"/>
        <w:keepNext w:val="0"/>
        <w:keepLines w:val="0"/>
        <w:widowControl/>
        <w:suppressLineNumbers w:val="0"/>
      </w:pPr>
      <w:r>
        <w:t>通过对三篇论文的深入阅读，可以看到它们都涉及了复杂系统中的</w:t>
      </w:r>
      <w:r>
        <w:rPr>
          <w:rStyle w:val="7"/>
        </w:rPr>
        <w:t>流程优化和系统架构设计</w:t>
      </w:r>
      <w:r>
        <w:t>，但应用场景和技术焦点各不相同：</w:t>
      </w:r>
    </w:p>
    <w:p w14:paraId="46C2F06F">
      <w:pPr>
        <w:pStyle w:val="4"/>
        <w:keepNext w:val="0"/>
        <w:keepLines w:val="0"/>
        <w:widowControl/>
        <w:suppressLineNumbers w:val="0"/>
        <w:ind w:left="720"/>
      </w:pPr>
      <w:r>
        <w:rPr>
          <w:rStyle w:val="7"/>
        </w:rPr>
        <w:t>网络系统中的互操作性控制</w:t>
      </w:r>
      <w:r>
        <w:t>：论文探讨了如何在不同传输能力之间实现互操作，提出的技术可以提高网络服务的灵活性和效率，尤其是在电信领域。</w:t>
      </w:r>
    </w:p>
    <w:p w14:paraId="17873403">
      <w:pPr>
        <w:pStyle w:val="4"/>
        <w:keepNext w:val="0"/>
        <w:keepLines w:val="0"/>
        <w:widowControl/>
        <w:suppressLineNumbers w:val="0"/>
        <w:ind w:left="720"/>
      </w:pPr>
      <w:r>
        <w:rPr>
          <w:rStyle w:val="7"/>
        </w:rPr>
        <w:t>银行事务性系统的优化</w:t>
      </w:r>
      <w:r>
        <w:t>：通过BPM和SOA的结合，该研究展示了如何通过技术手段简化银行的业务流程，提升用户体验，具有很强的实践意义。</w:t>
      </w:r>
    </w:p>
    <w:p w14:paraId="333A1782">
      <w:pPr>
        <w:pStyle w:val="4"/>
        <w:keepNext w:val="0"/>
        <w:keepLines w:val="0"/>
        <w:widowControl/>
        <w:suppressLineNumbers w:val="0"/>
        <w:ind w:left="720"/>
      </w:pPr>
      <w:r>
        <w:rPr>
          <w:rStyle w:val="7"/>
        </w:rPr>
        <w:t>实时系统中的事务处理</w:t>
      </w:r>
      <w:r>
        <w:t>：论文提出的协议对软实时事务和硬实时数据的管理提供了新的思路，在时间敏感的任务调度中具有重要的应用价值。</w:t>
      </w:r>
      <w:bookmarkStart w:id="0" w:name="_GoBack"/>
      <w:bookmarkEnd w:id="0"/>
    </w:p>
    <w:p w14:paraId="6C0FA098">
      <w:pPr>
        <w:pStyle w:val="4"/>
        <w:keepNext w:val="0"/>
        <w:keepLines w:val="0"/>
        <w:widowControl/>
        <w:suppressLineNumbers w:val="0"/>
      </w:pPr>
      <w:r>
        <w:rPr>
          <w:rStyle w:val="7"/>
        </w:rPr>
        <w:t>共同点</w:t>
      </w:r>
      <w:r>
        <w:t>：三篇论文都聚焦于复杂系统中不同任务或事务的管理，强调了通过优化流程和合理调度来提高系统性能的理念。</w:t>
      </w:r>
    </w:p>
    <w:p w14:paraId="60B92E0C">
      <w:pPr>
        <w:pStyle w:val="4"/>
        <w:keepNext w:val="0"/>
        <w:keepLines w:val="0"/>
        <w:widowControl/>
        <w:suppressLineNumbers w:val="0"/>
      </w:pPr>
      <w:r>
        <w:rPr>
          <w:rStyle w:val="7"/>
        </w:rPr>
        <w:t>启示</w:t>
      </w:r>
      <w:r>
        <w:t>：这些研究成果表明，无论是网络通信、金融系统还是实时事务，</w:t>
      </w:r>
      <w:r>
        <w:rPr>
          <w:rStyle w:val="7"/>
        </w:rPr>
        <w:t>通过对业务流程和系统架构的优化，能够有效提升系统的效率与灵活性</w:t>
      </w:r>
      <w:r>
        <w:t>。随着信息系统的复杂性和需求的提升，未来的研究可以进一步探索如何在动态环境下实时优化这些复杂系统中的事务调度与管理策略。</w: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NhODEzMmE4MDk4MjgwMGFlNzlkNmYzZTQyOGQzMzQifQ=="/>
  </w:docVars>
  <w:rsids>
    <w:rsidRoot w:val="00000000"/>
    <w:rsid w:val="483D100E"/>
    <w:rsid w:val="5FBD4F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1697</Words>
  <Characters>1923</Characters>
  <TotalTime>0</TotalTime>
  <ScaleCrop>false</ScaleCrop>
  <LinksUpToDate>false</LinksUpToDate>
  <CharactersWithSpaces>1946</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2024-10-13T02:54:00Z</dcterms:created>
  <dc:creator>Dell</dc:creator>
  <cp:lastModifiedBy>一身正气刘道长</cp:lastModifiedBy>
  <dcterms:modified xsi:type="dcterms:W3CDTF">2024-10-13T02:55:57Z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5B5EA82773264BCE99408074980F0699_13</vt:lpwstr>
  </property>
</Properties>
</file>