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C3E66"/>
          <w:sz w:val="38"/>
        </w:rPr>
        <w:t>邓柯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9"/>
        </w:rPr>
        <w:t>深圳技术大学｜数据科学与大数据技术｜2024级本科在读｜电话：19966348826｜邮箱：dengke051105@gmail.com｜地点：广东 深圳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C3E66"/>
          <w:sz w:val="22"/>
        </w:rPr>
        <w:t>个人介绍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具备扎实的数理逻辑推演基础与独立工程实践经验，熟练掌握 Python、JavaScript、TypeScript、C/C++。能够完整覆盖从非结构化数据获取、训练数据构造、轻量模型验证，到前后端系统交互、实时可视化与接口联调的开发链路，擅长把底层算法逻辑转化为可交付的前端工程化输出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C3E66"/>
          <w:sz w:val="22"/>
        </w:rPr>
        <w:t>基本信息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出生年月：2005/11/05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政治面貌：共青团员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在读院校：深圳技术大学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专业：数据科学与大数据技术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入学年份：2024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毕业年份：2028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C3E66"/>
          <w:sz w:val="22"/>
        </w:rPr>
        <w:t>教育背景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2024.09 - 至今｜深圳技术大学｜数据科学与大数据技术本科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平均绩点 3.58/4.50，专业排名 17/150。主修数据结构、数据科学基础、人工智能数学基础、大数据原理与技术、操作系统、计算机组成与系统结构、数据库系统、机器学习导论等。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C3E66"/>
          <w:sz w:val="22"/>
        </w:rPr>
        <w:t>掌握技能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编程语言：Python、JavaScript、TypeScript、C/C++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工程与框架：Playwright、Next.js、React、Tailwind CSS、Shadcn UI、Supabase、Vercel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数据与模型：数据清洗 Pipeline、时序建模、合成数据构造、条件概率逻辑、模型指标分析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21"/>
        </w:rPr>
        <w:t>前端可视化：TypeScript 大屏开发、ECharts、Three.js、GLTFLoader、实时流式数据展示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C3E66"/>
          <w:sz w:val="22"/>
        </w:rPr>
        <w:t>项目经历</w:t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项目一：“猎穹科技”电商小程序开发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负责微信电商小程序前端页面与核心交互链路开发，围绕首页、商品详情、购物车、结算、订单、个人中心及管理端页面完成界面实现与业务状态联动。主导前后端接口联调与数据适配，处理登录鉴权、Token 失效兜底、商品与购物车状态同步、订单确认收货回调等业务流程；同时针对首页商品图预热、登录等待时长、费用明细展示等体验问题进行优化，提升页面加载效率与下单链路完整性。</w:t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项目二：问卷自动化获取与数据分析模型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基于 Playwright 构建自动化控制脚本，实现复杂表单 DOM 节点的动态解析与精准交互；设计基于历史样本的动态权重分配算法，结合条件概率逻辑与带权随机采样，模拟高真实度数据生成行为；构建数据清洗与特征提取管道，输出规范化数据集。</w:t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项目三：“our-space”全栈交互网站开发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采用 Vercel 完成仓库托管、自动化构建与持续部署，接入 Supabase 作为后端服务支撑，独立设计并封装数据抽取、用户留言等双向交互接口，处理前后端数据通信与状态同步逻辑。</w:t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项目四：食安大模型 Agent 集群——中枢路由 Agent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负责食安大模型 Agent 集群的用户交互入口与中枢路由层设计实现，主导定义路由层全局 Schema、前后端 HTTP / WebSocket 协议及下游 Agent 接口边界；搭建 Router 到 DataAgent / TriageAgent 的事件驱动分发链路，完善会话状态、确认流与 pending 到 final 的结果回传机制；编写中枢 Agent 的 System Prompt、Function Calling 工具与路由策略，并推动前端从联调页迭代为面向用户的极简聊天页；围绕多轮查询上下文继承问题，沉淀结构化状态 carry-over、query rewriting 与下游约束下传方案。</w:t>
      </w:r>
    </w:p>
    <w:p>
      <w:r>
        <w:br w:type="page"/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项目五：计算机设计大赛——Aura-Audit（代码安全与免疫平台）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全栈独立开发与架构决策，采用 Next.js、React、Tailwind CSS 与 Shadcn UI 进行工程开发，引入神经符号（Neuro-symbolic）AI 技术作为核心审计引擎。</w:t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项目六：国创赛——天枢：电驱系统健康管理平台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负责平台前端主视图设计、前后端联调与预测展示闭环搭建。使用 TypeScript 构建总览大屏、传感器详情页与预测详情页，完成实时数据快照、SSE 流式更新、趋势分析与风险预警展示；基于合成故障时序数据补充 Transformer 风格轻量预测方案，参与训练数据方案梳理与模型结果接入；使用 Three.js 与 GLTFLoader 落地直升机电驱系统三维展示，支持真实外观 / 剖透双模式、部件聚焦放大与归位；同步沉淀前后端接口对接文档与训练方案文档，提升项目可复现性与大会展示完整度。</w:t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项目七：doScenes Challenge——语言条件自动驾驶轨迹预测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负责 doScenes Challenge 语言+历史轨迹预测方案的训练、评估与提交工程化。基于 PyTorch 与 Transformers 搭建正式训练、语言增益诊断、官方 submission/precheck 与技术报告生成链路，统一 ADE/FDE 的 meters 口径并对齐官方 127 行 scene_token 提交协议；围绕 cross-attention、future-query residual 解码、warm-start 迁移等方向持续迭代模型结构与训练配置，完成多轮 ADE 误差诊断与方案优化，实际比赛提交达到 ADE 3.2107、FDE 7.2955。</w:t>
      </w:r>
    </w:p>
    <w:p>
      <w:pPr>
        <w:spacing w:before="40" w:after="10" w:line="259" w:lineRule="auto"/>
      </w:pPr>
      <w:r>
        <w:rPr>
          <w:rFonts w:ascii="Microsoft YaHei" w:hAnsi="Microsoft YaHei" w:eastAsia="Microsoft YaHei"/>
          <w:b/>
          <w:sz w:val="20"/>
        </w:rPr>
        <w:t>项目八：东方风格弹幕射击游戏 UI 状态优化（C++ / SDL2）</w:t>
      </w:r>
    </w:p>
    <w:p>
      <w:pPr>
        <w:spacing w:after="20" w:line="259" w:lineRule="auto"/>
      </w:pPr>
      <w:r>
        <w:rPr>
          <w:rFonts w:ascii="Microsoft YaHei" w:hAnsi="Microsoft YaHei" w:eastAsia="Microsoft YaHei"/>
          <w:b w:val="0"/>
          <w:sz w:val="19"/>
        </w:rPr>
        <w:t>在 C++ 面向对象课程项目中负责游戏界面流程与状态管理模块优化，基于 SDL2 对主状态机进行整理，新增帮助界面与暂停界面，完善主菜单、角色选择、战斗、对话、暂停及结算等场景间的切换逻辑；实现主菜单帮助入口、战斗中 ESC 暂停、暂停后继续游戏或返回主菜单等关键交互，并统一相关输入响应与界面渲染逻辑，提升了项目演示完整度、代码可维护性与课程答辩展示效果。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C3E66"/>
          <w:sz w:val="22"/>
        </w:rPr>
        <w:t>竞赛经历</w:t>
      </w:r>
    </w:p>
    <w:p>
      <w:pPr>
        <w:pStyle w:val="ListBullet"/>
        <w:spacing w:after="10" w:line="252" w:lineRule="auto"/>
      </w:pPr>
      <w:r>
        <w:rPr>
          <w:rFonts w:ascii="Microsoft YaHei" w:hAnsi="Microsoft YaHei" w:eastAsia="Microsoft YaHei"/>
          <w:b w:val="0"/>
          <w:sz w:val="19"/>
        </w:rPr>
        <w:t>2025 全国大学生数学建模广东赛区二等奖（负责编程工作）</w:t>
      </w:r>
    </w:p>
    <w:p>
      <w:pPr>
        <w:pStyle w:val="ListBullet"/>
        <w:spacing w:after="10" w:line="252" w:lineRule="auto"/>
      </w:pPr>
      <w:r>
        <w:rPr>
          <w:rFonts w:ascii="Microsoft YaHei" w:hAnsi="Microsoft YaHei" w:eastAsia="Microsoft YaHei"/>
          <w:b w:val="0"/>
          <w:sz w:val="19"/>
        </w:rPr>
        <w:t>2025 全国大学生数学竞赛广东赛区三等奖</w:t>
      </w:r>
    </w:p>
    <w:p>
      <w:pPr>
        <w:pStyle w:val="ListBullet"/>
        <w:spacing w:after="10" w:line="252" w:lineRule="auto"/>
      </w:pPr>
      <w:r>
        <w:rPr>
          <w:rFonts w:ascii="Microsoft YaHei" w:hAnsi="Microsoft YaHei" w:eastAsia="Microsoft YaHei"/>
          <w:b w:val="0"/>
          <w:sz w:val="19"/>
        </w:rPr>
        <w:t>2025 挑战杯校级优胜奖（垃圾分类识别，训练 YOLOv7 模型）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