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909E7" w14:textId="7F0F754D" w:rsidR="001E3D13" w:rsidRDefault="00AC3AC6">
      <w:r w:rsidRPr="00AC3AC6">
        <w:rPr>
          <w:rFonts w:hint="eastAsia"/>
        </w:rPr>
        <w:t>黑滑石新商业体系探索</w:t>
      </w:r>
    </w:p>
    <w:p w14:paraId="3DD9A580" w14:textId="7D7819C1" w:rsidR="00AC3AC6" w:rsidRDefault="00AC3AC6">
      <w:r>
        <w:rPr>
          <w:rFonts w:hint="eastAsia"/>
        </w:rPr>
        <w:t>我国拥有丰富的黑滑石矿产资源，已探明的储量就有1.58亿吨，而远景总储藏量更是能达到10亿吨，黑滑石成分如表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，传统的黑滑石处理为简单通过烧结去除黑滑石中存在的</w:t>
      </w:r>
      <w:proofErr w:type="gramStart"/>
      <w:r>
        <w:rPr>
          <w:rFonts w:hint="eastAsia"/>
        </w:rPr>
        <w:t>碳达到</w:t>
      </w:r>
      <w:proofErr w:type="gramEnd"/>
      <w:r>
        <w:rPr>
          <w:rFonts w:hint="eastAsia"/>
        </w:rPr>
        <w:t>增白效果，然后产物主要运用于陶瓷和涂料中，层级较低，利润较薄，并且其作为添加剂需求的缺口不大，</w:t>
      </w:r>
      <w:r w:rsidR="003B4309">
        <w:rPr>
          <w:rFonts w:hint="eastAsia"/>
        </w:rPr>
        <w:t>难以消化这种规模的矿产资源，根据吴小文等人的研究，在氮气环境下通过高温炭化工艺，使得黑滑石内部的</w:t>
      </w:r>
      <w:r w:rsidR="008E789F">
        <w:rPr>
          <w:rFonts w:hint="eastAsia"/>
        </w:rPr>
        <w:t>有</w:t>
      </w:r>
      <w:r w:rsidR="003B4309">
        <w:rPr>
          <w:rFonts w:hint="eastAsia"/>
        </w:rPr>
        <w:t>机质转化为多层石墨烯，可以有效提高最终产物的</w:t>
      </w:r>
      <w:r w:rsidR="008E789F">
        <w:rPr>
          <w:rFonts w:hint="eastAsia"/>
        </w:rPr>
        <w:t>力学性能，导电和导热性能[1]，本论文以此研究为基础，</w:t>
      </w:r>
      <w:r w:rsidR="00903568">
        <w:rPr>
          <w:rFonts w:hint="eastAsia"/>
        </w:rPr>
        <w:t>结合***的研究，认为此复合材料在导电填料上有</w:t>
      </w:r>
      <w:r w:rsidR="00CD5B9D">
        <w:rPr>
          <w:rFonts w:hint="eastAsia"/>
        </w:rPr>
        <w:t>一定的应用前景</w:t>
      </w:r>
      <w:r w:rsidR="00903568">
        <w:rPr>
          <w:rFonts w:hint="eastAsia"/>
        </w:rPr>
        <w:t>，提出可能的商业化设想</w:t>
      </w:r>
    </w:p>
    <w:p w14:paraId="301B68F6" w14:textId="77777777" w:rsidR="00632973" w:rsidRDefault="00632973">
      <w:pPr>
        <w:rPr>
          <w:rFonts w:hint="eastAsia"/>
        </w:rPr>
      </w:pPr>
    </w:p>
    <w:sectPr w:rsidR="006329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DD"/>
    <w:rsid w:val="000B2D0D"/>
    <w:rsid w:val="0013103E"/>
    <w:rsid w:val="001D4DDD"/>
    <w:rsid w:val="001E3D13"/>
    <w:rsid w:val="00306C56"/>
    <w:rsid w:val="003B4309"/>
    <w:rsid w:val="00632973"/>
    <w:rsid w:val="008E789F"/>
    <w:rsid w:val="00903568"/>
    <w:rsid w:val="00AC3AC6"/>
    <w:rsid w:val="00CD5B9D"/>
    <w:rsid w:val="00E2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41931"/>
  <w15:chartTrackingRefBased/>
  <w15:docId w15:val="{7FCAE578-C8C1-485C-8C4D-637FEBA4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D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D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D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D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D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D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D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D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D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4D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D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D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D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D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D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D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谢</dc:creator>
  <cp:keywords/>
  <dc:description/>
  <cp:lastModifiedBy>宇 谢</cp:lastModifiedBy>
  <cp:revision>2</cp:revision>
  <dcterms:created xsi:type="dcterms:W3CDTF">2026-06-27T13:09:00Z</dcterms:created>
  <dcterms:modified xsi:type="dcterms:W3CDTF">2026-06-27T17:17:00Z</dcterms:modified>
</cp:coreProperties>
</file>