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E7CBE" w14:textId="77777777" w:rsidR="00B838AA" w:rsidRPr="008C4228" w:rsidRDefault="00B838AA" w:rsidP="008C4228">
      <w:pPr>
        <w:pStyle w:val="Heading1"/>
        <w:rPr>
          <w:rFonts w:asciiTheme="minorHAnsi" w:hAnsiTheme="minorHAnsi"/>
          <w:b/>
          <w:sz w:val="28"/>
          <w:szCs w:val="28"/>
        </w:rPr>
      </w:pPr>
      <w:bookmarkStart w:id="0" w:name="_Toc468289015"/>
      <w:bookmarkStart w:id="1" w:name="_GoBack"/>
      <w:bookmarkEnd w:id="1"/>
      <w:r w:rsidRPr="008C4228">
        <w:rPr>
          <w:rFonts w:asciiTheme="minorHAnsi" w:hAnsiTheme="minorHAnsi"/>
          <w:b/>
          <w:sz w:val="28"/>
          <w:szCs w:val="28"/>
        </w:rPr>
        <w:t>ANNEX 1 – CUSTOMER WORKSCOPE</w:t>
      </w:r>
      <w:bookmarkEnd w:id="0"/>
    </w:p>
    <w:p w14:paraId="73544B87" w14:textId="77777777" w:rsidR="00B838AA" w:rsidRPr="00061D5E" w:rsidRDefault="00B838AA" w:rsidP="005832B3">
      <w:pPr>
        <w:pStyle w:val="ListParagraph"/>
        <w:numPr>
          <w:ilvl w:val="0"/>
          <w:numId w:val="33"/>
        </w:numPr>
        <w:spacing w:after="160" w:line="259" w:lineRule="auto"/>
        <w:rPr>
          <w:b/>
        </w:rPr>
      </w:pPr>
      <w:r w:rsidRPr="00061D5E">
        <w:rPr>
          <w:b/>
        </w:rPr>
        <w:t>ENGINE WORK SCOPE</w:t>
      </w:r>
      <w:r w:rsidRPr="00061D5E">
        <w:rPr>
          <w:b/>
          <w:vertAlign w:val="superscript"/>
        </w:rPr>
        <w:t>1)</w:t>
      </w:r>
    </w:p>
    <w:tbl>
      <w:tblPr>
        <w:tblStyle w:val="TableGrid"/>
        <w:tblW w:w="0" w:type="auto"/>
        <w:tblLook w:val="04A0" w:firstRow="1" w:lastRow="0" w:firstColumn="1" w:lastColumn="0" w:noHBand="0" w:noVBand="1"/>
      </w:tblPr>
      <w:tblGrid>
        <w:gridCol w:w="1980"/>
        <w:gridCol w:w="2550"/>
        <w:gridCol w:w="2266"/>
        <w:gridCol w:w="2266"/>
      </w:tblGrid>
      <w:tr w:rsidR="00B838AA" w:rsidRPr="00061D5E" w14:paraId="3A2DE99A" w14:textId="77777777" w:rsidTr="008C4228">
        <w:tc>
          <w:tcPr>
            <w:tcW w:w="4530" w:type="dxa"/>
            <w:gridSpan w:val="2"/>
          </w:tcPr>
          <w:p w14:paraId="03E27754" w14:textId="77777777" w:rsidR="00B838AA" w:rsidRPr="00061D5E" w:rsidRDefault="00B838AA" w:rsidP="008C4228">
            <w:pPr>
              <w:jc w:val="center"/>
            </w:pPr>
            <w:r w:rsidRPr="00061D5E">
              <w:t xml:space="preserve">ENGINE BUILD-UP STANDARD FOR THE ENGINE OPERATIONAL THRUST </w:t>
            </w:r>
          </w:p>
        </w:tc>
        <w:tc>
          <w:tcPr>
            <w:tcW w:w="4532" w:type="dxa"/>
            <w:gridSpan w:val="2"/>
          </w:tcPr>
          <w:p w14:paraId="2208799B" w14:textId="77777777" w:rsidR="00B838AA" w:rsidRPr="00061D5E" w:rsidRDefault="00B838AA" w:rsidP="008C4228">
            <w:pPr>
              <w:jc w:val="center"/>
            </w:pPr>
            <w:r w:rsidRPr="0093318A">
              <w:rPr>
                <w:b/>
              </w:rPr>
              <w:t xml:space="preserve">[***] </w:t>
            </w:r>
            <w:r w:rsidRPr="00061D5E">
              <w:t>Engine Cycles</w:t>
            </w:r>
          </w:p>
        </w:tc>
      </w:tr>
      <w:tr w:rsidR="00B838AA" w:rsidRPr="00061D5E" w14:paraId="565A4D92" w14:textId="77777777" w:rsidTr="008C4228">
        <w:tc>
          <w:tcPr>
            <w:tcW w:w="1980" w:type="dxa"/>
          </w:tcPr>
          <w:p w14:paraId="0E679EED" w14:textId="77777777" w:rsidR="00B838AA" w:rsidRPr="00061D5E" w:rsidRDefault="00B838AA" w:rsidP="008C4228">
            <w:r w:rsidRPr="00061D5E">
              <w:t>Engine Module No.</w:t>
            </w:r>
          </w:p>
        </w:tc>
        <w:tc>
          <w:tcPr>
            <w:tcW w:w="2550" w:type="dxa"/>
          </w:tcPr>
          <w:p w14:paraId="3848A5BE" w14:textId="77777777" w:rsidR="00B838AA" w:rsidRPr="00061D5E" w:rsidRDefault="00B838AA" w:rsidP="008C4228">
            <w:pPr>
              <w:jc w:val="center"/>
            </w:pPr>
            <w:r w:rsidRPr="00061D5E">
              <w:t>Engine Module Name</w:t>
            </w:r>
          </w:p>
        </w:tc>
        <w:tc>
          <w:tcPr>
            <w:tcW w:w="2266" w:type="dxa"/>
          </w:tcPr>
          <w:p w14:paraId="560B33FA" w14:textId="77777777" w:rsidR="00B838AA" w:rsidRPr="00061D5E" w:rsidRDefault="00B838AA" w:rsidP="008C4228">
            <w:pPr>
              <w:jc w:val="center"/>
              <w:rPr>
                <w:vertAlign w:val="superscript"/>
              </w:rPr>
            </w:pPr>
            <w:r w:rsidRPr="00061D5E">
              <w:t>Workscope</w:t>
            </w:r>
            <w:r w:rsidRPr="00061D5E">
              <w:rPr>
                <w:vertAlign w:val="superscript"/>
              </w:rPr>
              <w:t>2)</w:t>
            </w:r>
          </w:p>
        </w:tc>
        <w:tc>
          <w:tcPr>
            <w:tcW w:w="2266" w:type="dxa"/>
          </w:tcPr>
          <w:p w14:paraId="06D5E261" w14:textId="77777777" w:rsidR="00B838AA" w:rsidRPr="00061D5E" w:rsidRDefault="00B838AA" w:rsidP="008C4228">
            <w:pPr>
              <w:jc w:val="center"/>
              <w:rPr>
                <w:vertAlign w:val="superscript"/>
              </w:rPr>
            </w:pPr>
            <w:r w:rsidRPr="00061D5E">
              <w:t>Note</w:t>
            </w:r>
            <w:r w:rsidRPr="00061D5E">
              <w:rPr>
                <w:vertAlign w:val="superscript"/>
              </w:rPr>
              <w:t>3)</w:t>
            </w:r>
          </w:p>
        </w:tc>
      </w:tr>
      <w:tr w:rsidR="00B838AA" w:rsidRPr="00061D5E" w14:paraId="0D52BDD7" w14:textId="77777777" w:rsidTr="008C4228">
        <w:tc>
          <w:tcPr>
            <w:tcW w:w="1980" w:type="dxa"/>
          </w:tcPr>
          <w:p w14:paraId="615ECBEE" w14:textId="77777777" w:rsidR="00B838AA" w:rsidRPr="00061D5E" w:rsidRDefault="00B838AA" w:rsidP="008C4228">
            <w:r w:rsidRPr="00061D5E">
              <w:t>21</w:t>
            </w:r>
          </w:p>
        </w:tc>
        <w:tc>
          <w:tcPr>
            <w:tcW w:w="2550" w:type="dxa"/>
          </w:tcPr>
          <w:p w14:paraId="0CC246E6" w14:textId="77777777" w:rsidR="00B838AA" w:rsidRPr="00061D5E" w:rsidRDefault="00B838AA" w:rsidP="008C4228">
            <w:r w:rsidRPr="00061D5E">
              <w:t xml:space="preserve">Fan and Booster </w:t>
            </w:r>
          </w:p>
        </w:tc>
        <w:tc>
          <w:tcPr>
            <w:tcW w:w="2266" w:type="dxa"/>
          </w:tcPr>
          <w:p w14:paraId="1426AC71" w14:textId="77777777" w:rsidR="00B838AA" w:rsidRPr="00061D5E" w:rsidRDefault="00B838AA" w:rsidP="008C4228"/>
        </w:tc>
        <w:tc>
          <w:tcPr>
            <w:tcW w:w="2266" w:type="dxa"/>
          </w:tcPr>
          <w:p w14:paraId="2AB21816" w14:textId="77777777" w:rsidR="00B838AA" w:rsidRPr="00061D5E" w:rsidRDefault="00B838AA" w:rsidP="008C4228"/>
        </w:tc>
      </w:tr>
      <w:tr w:rsidR="00B838AA" w:rsidRPr="00061D5E" w14:paraId="27302626" w14:textId="77777777" w:rsidTr="008C4228">
        <w:tc>
          <w:tcPr>
            <w:tcW w:w="1980" w:type="dxa"/>
          </w:tcPr>
          <w:p w14:paraId="3A499D46" w14:textId="77777777" w:rsidR="00B838AA" w:rsidRPr="00061D5E" w:rsidRDefault="00B838AA" w:rsidP="008C4228">
            <w:r w:rsidRPr="00061D5E">
              <w:t>22</w:t>
            </w:r>
          </w:p>
        </w:tc>
        <w:tc>
          <w:tcPr>
            <w:tcW w:w="2550" w:type="dxa"/>
          </w:tcPr>
          <w:p w14:paraId="35235ACD" w14:textId="77777777" w:rsidR="00B838AA" w:rsidRPr="00061D5E" w:rsidRDefault="00B838AA" w:rsidP="008C4228">
            <w:r w:rsidRPr="00061D5E">
              <w:t>Fan Shaft</w:t>
            </w:r>
          </w:p>
        </w:tc>
        <w:tc>
          <w:tcPr>
            <w:tcW w:w="2266" w:type="dxa"/>
          </w:tcPr>
          <w:p w14:paraId="285F322E" w14:textId="77777777" w:rsidR="00B838AA" w:rsidRPr="00061D5E" w:rsidRDefault="00B838AA" w:rsidP="008C4228"/>
        </w:tc>
        <w:tc>
          <w:tcPr>
            <w:tcW w:w="2266" w:type="dxa"/>
          </w:tcPr>
          <w:p w14:paraId="6714E207" w14:textId="77777777" w:rsidR="00B838AA" w:rsidRPr="00061D5E" w:rsidRDefault="00B838AA" w:rsidP="008C4228"/>
        </w:tc>
      </w:tr>
      <w:tr w:rsidR="00B838AA" w:rsidRPr="00061D5E" w14:paraId="014A6A79" w14:textId="77777777" w:rsidTr="008C4228">
        <w:tc>
          <w:tcPr>
            <w:tcW w:w="1980" w:type="dxa"/>
          </w:tcPr>
          <w:p w14:paraId="7D344017" w14:textId="77777777" w:rsidR="00B838AA" w:rsidRPr="00061D5E" w:rsidRDefault="00B838AA" w:rsidP="008C4228">
            <w:r w:rsidRPr="00061D5E">
              <w:t>23</w:t>
            </w:r>
          </w:p>
        </w:tc>
        <w:tc>
          <w:tcPr>
            <w:tcW w:w="2550" w:type="dxa"/>
          </w:tcPr>
          <w:p w14:paraId="588BACB6" w14:textId="77777777" w:rsidR="00B838AA" w:rsidRPr="00061D5E" w:rsidRDefault="00B838AA" w:rsidP="008C4228">
            <w:r w:rsidRPr="00061D5E">
              <w:t xml:space="preserve">Fan Frame </w:t>
            </w:r>
          </w:p>
        </w:tc>
        <w:tc>
          <w:tcPr>
            <w:tcW w:w="2266" w:type="dxa"/>
          </w:tcPr>
          <w:p w14:paraId="016DB3CA" w14:textId="77777777" w:rsidR="00B838AA" w:rsidRPr="00061D5E" w:rsidRDefault="00B838AA" w:rsidP="008C4228"/>
        </w:tc>
        <w:tc>
          <w:tcPr>
            <w:tcW w:w="2266" w:type="dxa"/>
          </w:tcPr>
          <w:p w14:paraId="6896EE8C" w14:textId="77777777" w:rsidR="00B838AA" w:rsidRPr="00061D5E" w:rsidRDefault="00B838AA" w:rsidP="008C4228"/>
        </w:tc>
      </w:tr>
      <w:tr w:rsidR="00B838AA" w:rsidRPr="00061D5E" w14:paraId="556096AF" w14:textId="77777777" w:rsidTr="008C4228">
        <w:tc>
          <w:tcPr>
            <w:tcW w:w="1980" w:type="dxa"/>
          </w:tcPr>
          <w:p w14:paraId="1EE35B55" w14:textId="77777777" w:rsidR="00B838AA" w:rsidRPr="00061D5E" w:rsidRDefault="00B838AA" w:rsidP="008C4228">
            <w:r w:rsidRPr="00061D5E">
              <w:t>31</w:t>
            </w:r>
          </w:p>
        </w:tc>
        <w:tc>
          <w:tcPr>
            <w:tcW w:w="2550" w:type="dxa"/>
          </w:tcPr>
          <w:p w14:paraId="13338846" w14:textId="77777777" w:rsidR="00B838AA" w:rsidRPr="00061D5E" w:rsidRDefault="00B838AA" w:rsidP="008C4228">
            <w:r w:rsidRPr="00061D5E">
              <w:t>HPC Rotor</w:t>
            </w:r>
          </w:p>
        </w:tc>
        <w:tc>
          <w:tcPr>
            <w:tcW w:w="2266" w:type="dxa"/>
          </w:tcPr>
          <w:p w14:paraId="3AFFB3D8" w14:textId="77777777" w:rsidR="00B838AA" w:rsidRPr="00061D5E" w:rsidRDefault="00B838AA" w:rsidP="008C4228"/>
        </w:tc>
        <w:tc>
          <w:tcPr>
            <w:tcW w:w="2266" w:type="dxa"/>
          </w:tcPr>
          <w:p w14:paraId="7EA32F75" w14:textId="77777777" w:rsidR="00B838AA" w:rsidRPr="00061D5E" w:rsidRDefault="00B838AA" w:rsidP="008C4228"/>
        </w:tc>
      </w:tr>
      <w:tr w:rsidR="00B838AA" w:rsidRPr="00061D5E" w14:paraId="0DF458C6" w14:textId="77777777" w:rsidTr="008C4228">
        <w:tc>
          <w:tcPr>
            <w:tcW w:w="1980" w:type="dxa"/>
          </w:tcPr>
          <w:p w14:paraId="7581A916" w14:textId="77777777" w:rsidR="00B838AA" w:rsidRPr="00061D5E" w:rsidRDefault="00B838AA" w:rsidP="008C4228">
            <w:r w:rsidRPr="00061D5E">
              <w:t>32</w:t>
            </w:r>
          </w:p>
        </w:tc>
        <w:tc>
          <w:tcPr>
            <w:tcW w:w="2550" w:type="dxa"/>
          </w:tcPr>
          <w:p w14:paraId="0A40B851" w14:textId="77777777" w:rsidR="00B838AA" w:rsidRPr="00061D5E" w:rsidRDefault="00B838AA" w:rsidP="008C4228">
            <w:r w:rsidRPr="00061D5E">
              <w:t xml:space="preserve">HPC Front Stator </w:t>
            </w:r>
          </w:p>
        </w:tc>
        <w:tc>
          <w:tcPr>
            <w:tcW w:w="2266" w:type="dxa"/>
          </w:tcPr>
          <w:p w14:paraId="6FEBB0B2" w14:textId="77777777" w:rsidR="00B838AA" w:rsidRPr="00061D5E" w:rsidRDefault="00B838AA" w:rsidP="008C4228"/>
        </w:tc>
        <w:tc>
          <w:tcPr>
            <w:tcW w:w="2266" w:type="dxa"/>
          </w:tcPr>
          <w:p w14:paraId="3FE6A27D" w14:textId="77777777" w:rsidR="00B838AA" w:rsidRPr="00061D5E" w:rsidRDefault="00B838AA" w:rsidP="008C4228"/>
        </w:tc>
      </w:tr>
      <w:tr w:rsidR="00B838AA" w:rsidRPr="00061D5E" w14:paraId="3E49F537" w14:textId="77777777" w:rsidTr="008C4228">
        <w:tc>
          <w:tcPr>
            <w:tcW w:w="1980" w:type="dxa"/>
          </w:tcPr>
          <w:p w14:paraId="71FE62B8" w14:textId="77777777" w:rsidR="00B838AA" w:rsidRPr="00061D5E" w:rsidRDefault="00B838AA" w:rsidP="008C4228">
            <w:r w:rsidRPr="00061D5E">
              <w:t>33</w:t>
            </w:r>
          </w:p>
        </w:tc>
        <w:tc>
          <w:tcPr>
            <w:tcW w:w="2550" w:type="dxa"/>
          </w:tcPr>
          <w:p w14:paraId="471E0EED" w14:textId="77777777" w:rsidR="00B838AA" w:rsidRPr="00061D5E" w:rsidRDefault="00B838AA" w:rsidP="008C4228">
            <w:r w:rsidRPr="00061D5E">
              <w:t xml:space="preserve">HPC Rear Stator </w:t>
            </w:r>
          </w:p>
        </w:tc>
        <w:tc>
          <w:tcPr>
            <w:tcW w:w="2266" w:type="dxa"/>
          </w:tcPr>
          <w:p w14:paraId="672F6B18" w14:textId="77777777" w:rsidR="00B838AA" w:rsidRPr="00061D5E" w:rsidRDefault="00B838AA" w:rsidP="008C4228"/>
        </w:tc>
        <w:tc>
          <w:tcPr>
            <w:tcW w:w="2266" w:type="dxa"/>
          </w:tcPr>
          <w:p w14:paraId="212C5F1F" w14:textId="77777777" w:rsidR="00B838AA" w:rsidRPr="00061D5E" w:rsidRDefault="00B838AA" w:rsidP="008C4228"/>
        </w:tc>
      </w:tr>
      <w:tr w:rsidR="00B838AA" w:rsidRPr="00061D5E" w14:paraId="44620B2B" w14:textId="77777777" w:rsidTr="008C4228">
        <w:tc>
          <w:tcPr>
            <w:tcW w:w="1980" w:type="dxa"/>
          </w:tcPr>
          <w:p w14:paraId="3651075D" w14:textId="77777777" w:rsidR="00B838AA" w:rsidRPr="00061D5E" w:rsidRDefault="00B838AA" w:rsidP="008C4228">
            <w:r w:rsidRPr="00061D5E">
              <w:t>41</w:t>
            </w:r>
          </w:p>
        </w:tc>
        <w:tc>
          <w:tcPr>
            <w:tcW w:w="2550" w:type="dxa"/>
          </w:tcPr>
          <w:p w14:paraId="5D944018" w14:textId="77777777" w:rsidR="00B838AA" w:rsidRPr="00061D5E" w:rsidRDefault="00B838AA" w:rsidP="008C4228">
            <w:r w:rsidRPr="00061D5E">
              <w:t>Combustion Chamber</w:t>
            </w:r>
          </w:p>
        </w:tc>
        <w:tc>
          <w:tcPr>
            <w:tcW w:w="2266" w:type="dxa"/>
          </w:tcPr>
          <w:p w14:paraId="1B6BB33C" w14:textId="77777777" w:rsidR="00B838AA" w:rsidRPr="00061D5E" w:rsidRDefault="00B838AA" w:rsidP="008C4228"/>
        </w:tc>
        <w:tc>
          <w:tcPr>
            <w:tcW w:w="2266" w:type="dxa"/>
          </w:tcPr>
          <w:p w14:paraId="0DC7C876" w14:textId="77777777" w:rsidR="00B838AA" w:rsidRPr="00061D5E" w:rsidRDefault="00B838AA" w:rsidP="008C4228"/>
        </w:tc>
      </w:tr>
      <w:tr w:rsidR="00B838AA" w:rsidRPr="00061D5E" w14:paraId="2A1437A6" w14:textId="77777777" w:rsidTr="008C4228">
        <w:tc>
          <w:tcPr>
            <w:tcW w:w="1980" w:type="dxa"/>
          </w:tcPr>
          <w:p w14:paraId="00534239" w14:textId="77777777" w:rsidR="00B838AA" w:rsidRPr="00061D5E" w:rsidRDefault="00B838AA" w:rsidP="008C4228">
            <w:r w:rsidRPr="00061D5E">
              <w:t>42</w:t>
            </w:r>
          </w:p>
        </w:tc>
        <w:tc>
          <w:tcPr>
            <w:tcW w:w="2550" w:type="dxa"/>
          </w:tcPr>
          <w:p w14:paraId="152030C5" w14:textId="77777777" w:rsidR="00B838AA" w:rsidRPr="00061D5E" w:rsidRDefault="00B838AA" w:rsidP="008C4228">
            <w:r w:rsidRPr="00061D5E">
              <w:t>Combustion Case</w:t>
            </w:r>
          </w:p>
        </w:tc>
        <w:tc>
          <w:tcPr>
            <w:tcW w:w="2266" w:type="dxa"/>
          </w:tcPr>
          <w:p w14:paraId="0EFBA18E" w14:textId="77777777" w:rsidR="00B838AA" w:rsidRPr="00061D5E" w:rsidRDefault="00B838AA" w:rsidP="008C4228"/>
        </w:tc>
        <w:tc>
          <w:tcPr>
            <w:tcW w:w="2266" w:type="dxa"/>
          </w:tcPr>
          <w:p w14:paraId="667177F7" w14:textId="77777777" w:rsidR="00B838AA" w:rsidRPr="00061D5E" w:rsidRDefault="00B838AA" w:rsidP="008C4228"/>
        </w:tc>
      </w:tr>
      <w:tr w:rsidR="00B838AA" w:rsidRPr="00061D5E" w14:paraId="26930776" w14:textId="77777777" w:rsidTr="008C4228">
        <w:tc>
          <w:tcPr>
            <w:tcW w:w="1980" w:type="dxa"/>
          </w:tcPr>
          <w:p w14:paraId="64A79D17" w14:textId="77777777" w:rsidR="00B838AA" w:rsidRPr="00061D5E" w:rsidRDefault="00B838AA" w:rsidP="008C4228">
            <w:r w:rsidRPr="00061D5E">
              <w:t>51</w:t>
            </w:r>
          </w:p>
        </w:tc>
        <w:tc>
          <w:tcPr>
            <w:tcW w:w="2550" w:type="dxa"/>
          </w:tcPr>
          <w:p w14:paraId="0D4267A1" w14:textId="77777777" w:rsidR="00B838AA" w:rsidRPr="00061D5E" w:rsidRDefault="00B838AA" w:rsidP="008C4228">
            <w:r w:rsidRPr="00061D5E">
              <w:t xml:space="preserve">HPT Nozzle Guide Vanes </w:t>
            </w:r>
          </w:p>
        </w:tc>
        <w:tc>
          <w:tcPr>
            <w:tcW w:w="2266" w:type="dxa"/>
          </w:tcPr>
          <w:p w14:paraId="478E5106" w14:textId="77777777" w:rsidR="00B838AA" w:rsidRPr="00061D5E" w:rsidRDefault="00B838AA" w:rsidP="008C4228"/>
        </w:tc>
        <w:tc>
          <w:tcPr>
            <w:tcW w:w="2266" w:type="dxa"/>
          </w:tcPr>
          <w:p w14:paraId="39C71C3C" w14:textId="77777777" w:rsidR="00B838AA" w:rsidRPr="00061D5E" w:rsidRDefault="00B838AA" w:rsidP="008C4228"/>
        </w:tc>
      </w:tr>
      <w:tr w:rsidR="00B838AA" w:rsidRPr="00061D5E" w14:paraId="524B5B22" w14:textId="77777777" w:rsidTr="008C4228">
        <w:tc>
          <w:tcPr>
            <w:tcW w:w="1980" w:type="dxa"/>
          </w:tcPr>
          <w:p w14:paraId="7191EF4A" w14:textId="77777777" w:rsidR="00B838AA" w:rsidRPr="00061D5E" w:rsidRDefault="00B838AA" w:rsidP="008C4228">
            <w:r w:rsidRPr="00061D5E">
              <w:t>52</w:t>
            </w:r>
          </w:p>
        </w:tc>
        <w:tc>
          <w:tcPr>
            <w:tcW w:w="2550" w:type="dxa"/>
          </w:tcPr>
          <w:p w14:paraId="0695D748" w14:textId="77777777" w:rsidR="00B838AA" w:rsidRPr="00061D5E" w:rsidRDefault="00B838AA" w:rsidP="008C4228">
            <w:r w:rsidRPr="00061D5E">
              <w:t>HPT Rotor</w:t>
            </w:r>
          </w:p>
        </w:tc>
        <w:tc>
          <w:tcPr>
            <w:tcW w:w="2266" w:type="dxa"/>
          </w:tcPr>
          <w:p w14:paraId="3D70A020" w14:textId="77777777" w:rsidR="00B838AA" w:rsidRPr="00061D5E" w:rsidRDefault="00B838AA" w:rsidP="008C4228"/>
        </w:tc>
        <w:tc>
          <w:tcPr>
            <w:tcW w:w="2266" w:type="dxa"/>
          </w:tcPr>
          <w:p w14:paraId="24BBC398" w14:textId="77777777" w:rsidR="00B838AA" w:rsidRPr="00061D5E" w:rsidRDefault="00B838AA" w:rsidP="008C4228"/>
        </w:tc>
      </w:tr>
      <w:tr w:rsidR="00B838AA" w:rsidRPr="00061D5E" w14:paraId="38663D02" w14:textId="77777777" w:rsidTr="008C4228">
        <w:tc>
          <w:tcPr>
            <w:tcW w:w="1980" w:type="dxa"/>
          </w:tcPr>
          <w:p w14:paraId="2FF41B0B" w14:textId="77777777" w:rsidR="00B838AA" w:rsidRPr="00061D5E" w:rsidRDefault="00B838AA" w:rsidP="008C4228">
            <w:r w:rsidRPr="00061D5E">
              <w:t>53</w:t>
            </w:r>
          </w:p>
        </w:tc>
        <w:tc>
          <w:tcPr>
            <w:tcW w:w="2550" w:type="dxa"/>
          </w:tcPr>
          <w:p w14:paraId="42BE39DB" w14:textId="77777777" w:rsidR="00B838AA" w:rsidRPr="00061D5E" w:rsidRDefault="00B838AA" w:rsidP="008C4228">
            <w:r w:rsidRPr="00061D5E">
              <w:t>LPT Stage 1 Nozzle Guide Vanes</w:t>
            </w:r>
          </w:p>
        </w:tc>
        <w:tc>
          <w:tcPr>
            <w:tcW w:w="2266" w:type="dxa"/>
          </w:tcPr>
          <w:p w14:paraId="16BE5DA1" w14:textId="77777777" w:rsidR="00B838AA" w:rsidRPr="00061D5E" w:rsidRDefault="00B838AA" w:rsidP="008C4228"/>
        </w:tc>
        <w:tc>
          <w:tcPr>
            <w:tcW w:w="2266" w:type="dxa"/>
          </w:tcPr>
          <w:p w14:paraId="201A9F84" w14:textId="77777777" w:rsidR="00B838AA" w:rsidRPr="00061D5E" w:rsidRDefault="00B838AA" w:rsidP="008C4228"/>
        </w:tc>
      </w:tr>
      <w:tr w:rsidR="00B838AA" w:rsidRPr="00061D5E" w14:paraId="2709919F" w14:textId="77777777" w:rsidTr="008C4228">
        <w:tc>
          <w:tcPr>
            <w:tcW w:w="1980" w:type="dxa"/>
          </w:tcPr>
          <w:p w14:paraId="453F3617" w14:textId="77777777" w:rsidR="00B838AA" w:rsidRPr="00061D5E" w:rsidRDefault="00B838AA" w:rsidP="008C4228">
            <w:r w:rsidRPr="00061D5E">
              <w:t>61</w:t>
            </w:r>
          </w:p>
        </w:tc>
        <w:tc>
          <w:tcPr>
            <w:tcW w:w="2550" w:type="dxa"/>
          </w:tcPr>
          <w:p w14:paraId="250AEB52" w14:textId="77777777" w:rsidR="00B838AA" w:rsidRPr="00061D5E" w:rsidRDefault="00B838AA" w:rsidP="008C4228">
            <w:r w:rsidRPr="00061D5E">
              <w:t>Inlet Gearbox</w:t>
            </w:r>
          </w:p>
        </w:tc>
        <w:tc>
          <w:tcPr>
            <w:tcW w:w="2266" w:type="dxa"/>
          </w:tcPr>
          <w:p w14:paraId="2EF26FE6" w14:textId="77777777" w:rsidR="00B838AA" w:rsidRPr="00061D5E" w:rsidRDefault="00B838AA" w:rsidP="008C4228"/>
        </w:tc>
        <w:tc>
          <w:tcPr>
            <w:tcW w:w="2266" w:type="dxa"/>
          </w:tcPr>
          <w:p w14:paraId="25BB8C7E" w14:textId="77777777" w:rsidR="00B838AA" w:rsidRPr="00061D5E" w:rsidRDefault="00B838AA" w:rsidP="008C4228"/>
        </w:tc>
      </w:tr>
      <w:tr w:rsidR="00B838AA" w:rsidRPr="00061D5E" w14:paraId="5655B4D6" w14:textId="77777777" w:rsidTr="008C4228">
        <w:tc>
          <w:tcPr>
            <w:tcW w:w="1980" w:type="dxa"/>
          </w:tcPr>
          <w:p w14:paraId="35243E0E" w14:textId="77777777" w:rsidR="00B838AA" w:rsidRPr="00061D5E" w:rsidRDefault="00B838AA" w:rsidP="008C4228">
            <w:r w:rsidRPr="00061D5E">
              <w:t>62</w:t>
            </w:r>
          </w:p>
        </w:tc>
        <w:tc>
          <w:tcPr>
            <w:tcW w:w="2550" w:type="dxa"/>
          </w:tcPr>
          <w:p w14:paraId="4A6D68E4" w14:textId="77777777" w:rsidR="00B838AA" w:rsidRPr="00061D5E" w:rsidRDefault="00B838AA" w:rsidP="008C4228">
            <w:r w:rsidRPr="00061D5E">
              <w:t>Accessory Gearbox</w:t>
            </w:r>
          </w:p>
        </w:tc>
        <w:tc>
          <w:tcPr>
            <w:tcW w:w="2266" w:type="dxa"/>
          </w:tcPr>
          <w:p w14:paraId="625DC972" w14:textId="77777777" w:rsidR="00B838AA" w:rsidRPr="00061D5E" w:rsidRDefault="00B838AA" w:rsidP="008C4228"/>
        </w:tc>
        <w:tc>
          <w:tcPr>
            <w:tcW w:w="2266" w:type="dxa"/>
          </w:tcPr>
          <w:p w14:paraId="4305F35B" w14:textId="77777777" w:rsidR="00B838AA" w:rsidRPr="00061D5E" w:rsidRDefault="00B838AA" w:rsidP="008C4228"/>
        </w:tc>
      </w:tr>
      <w:tr w:rsidR="00B838AA" w:rsidRPr="00061D5E" w14:paraId="7AA8C7BD" w14:textId="77777777" w:rsidTr="008C4228">
        <w:tc>
          <w:tcPr>
            <w:tcW w:w="1980" w:type="dxa"/>
          </w:tcPr>
          <w:p w14:paraId="31075A39" w14:textId="77777777" w:rsidR="00B838AA" w:rsidRPr="00061D5E" w:rsidRDefault="00B838AA" w:rsidP="008C4228">
            <w:r w:rsidRPr="00061D5E">
              <w:t>63</w:t>
            </w:r>
          </w:p>
        </w:tc>
        <w:tc>
          <w:tcPr>
            <w:tcW w:w="2550" w:type="dxa"/>
          </w:tcPr>
          <w:p w14:paraId="021D0671" w14:textId="77777777" w:rsidR="00B838AA" w:rsidRPr="00061D5E" w:rsidRDefault="00B838AA" w:rsidP="008C4228">
            <w:r w:rsidRPr="00061D5E">
              <w:t>Transfer Gearbox</w:t>
            </w:r>
          </w:p>
        </w:tc>
        <w:tc>
          <w:tcPr>
            <w:tcW w:w="2266" w:type="dxa"/>
          </w:tcPr>
          <w:p w14:paraId="2E8CC656" w14:textId="77777777" w:rsidR="00B838AA" w:rsidRPr="00061D5E" w:rsidRDefault="00B838AA" w:rsidP="008C4228"/>
        </w:tc>
        <w:tc>
          <w:tcPr>
            <w:tcW w:w="2266" w:type="dxa"/>
          </w:tcPr>
          <w:p w14:paraId="69A1AE4E" w14:textId="77777777" w:rsidR="00B838AA" w:rsidRPr="00061D5E" w:rsidRDefault="00B838AA" w:rsidP="008C4228"/>
        </w:tc>
      </w:tr>
      <w:tr w:rsidR="00B838AA" w:rsidRPr="00061D5E" w14:paraId="77F76028" w14:textId="77777777" w:rsidTr="008C4228">
        <w:tc>
          <w:tcPr>
            <w:tcW w:w="1980" w:type="dxa"/>
          </w:tcPr>
          <w:p w14:paraId="3803A2F5" w14:textId="77777777" w:rsidR="00B838AA" w:rsidRPr="00061D5E" w:rsidRDefault="00B838AA" w:rsidP="008C4228">
            <w:r w:rsidRPr="00061D5E">
              <w:t>75</w:t>
            </w:r>
          </w:p>
        </w:tc>
        <w:tc>
          <w:tcPr>
            <w:tcW w:w="2550" w:type="dxa"/>
          </w:tcPr>
          <w:p w14:paraId="7E8F703C" w14:textId="77777777" w:rsidR="00B838AA" w:rsidRPr="00061D5E" w:rsidRDefault="00B838AA" w:rsidP="008C4228">
            <w:r w:rsidRPr="00061D5E">
              <w:t>QEC Mechanical</w:t>
            </w:r>
          </w:p>
        </w:tc>
        <w:tc>
          <w:tcPr>
            <w:tcW w:w="2266" w:type="dxa"/>
          </w:tcPr>
          <w:p w14:paraId="5FD1A8D4" w14:textId="77777777" w:rsidR="00B838AA" w:rsidRPr="00061D5E" w:rsidRDefault="00B838AA" w:rsidP="008C4228"/>
        </w:tc>
        <w:tc>
          <w:tcPr>
            <w:tcW w:w="2266" w:type="dxa"/>
          </w:tcPr>
          <w:p w14:paraId="0946B0C0" w14:textId="77777777" w:rsidR="00B838AA" w:rsidRPr="00061D5E" w:rsidRDefault="00B838AA" w:rsidP="008C4228"/>
        </w:tc>
      </w:tr>
      <w:tr w:rsidR="00B838AA" w:rsidRPr="00061D5E" w14:paraId="2911A83A" w14:textId="77777777" w:rsidTr="008C4228">
        <w:tc>
          <w:tcPr>
            <w:tcW w:w="1980" w:type="dxa"/>
          </w:tcPr>
          <w:p w14:paraId="6830D763" w14:textId="77777777" w:rsidR="00B838AA" w:rsidRPr="00061D5E" w:rsidRDefault="00B838AA" w:rsidP="008C4228">
            <w:r w:rsidRPr="00061D5E">
              <w:t>76</w:t>
            </w:r>
          </w:p>
        </w:tc>
        <w:tc>
          <w:tcPr>
            <w:tcW w:w="2550" w:type="dxa"/>
          </w:tcPr>
          <w:p w14:paraId="34C3F0B8" w14:textId="77777777" w:rsidR="00B838AA" w:rsidRPr="00061D5E" w:rsidRDefault="00B838AA" w:rsidP="008C4228">
            <w:r w:rsidRPr="00061D5E">
              <w:t>QEC Electrical</w:t>
            </w:r>
          </w:p>
        </w:tc>
        <w:tc>
          <w:tcPr>
            <w:tcW w:w="2266" w:type="dxa"/>
          </w:tcPr>
          <w:p w14:paraId="5BF69111" w14:textId="77777777" w:rsidR="00B838AA" w:rsidRPr="00061D5E" w:rsidRDefault="00B838AA" w:rsidP="008C4228"/>
        </w:tc>
        <w:tc>
          <w:tcPr>
            <w:tcW w:w="2266" w:type="dxa"/>
          </w:tcPr>
          <w:p w14:paraId="1D282B4B" w14:textId="77777777" w:rsidR="00B838AA" w:rsidRPr="00061D5E" w:rsidRDefault="00B838AA" w:rsidP="008C4228"/>
        </w:tc>
      </w:tr>
      <w:tr w:rsidR="00B838AA" w:rsidRPr="00061D5E" w14:paraId="6B8755AE" w14:textId="77777777" w:rsidTr="008C4228">
        <w:tc>
          <w:tcPr>
            <w:tcW w:w="1980" w:type="dxa"/>
          </w:tcPr>
          <w:p w14:paraId="256F7397" w14:textId="77777777" w:rsidR="00B838AA" w:rsidRPr="00061D5E" w:rsidRDefault="00B838AA" w:rsidP="008C4228">
            <w:r w:rsidRPr="00061D5E">
              <w:t>81</w:t>
            </w:r>
          </w:p>
        </w:tc>
        <w:tc>
          <w:tcPr>
            <w:tcW w:w="2550" w:type="dxa"/>
          </w:tcPr>
          <w:p w14:paraId="3FB23C60" w14:textId="00EFDFD7" w:rsidR="00B838AA" w:rsidRPr="00061D5E" w:rsidRDefault="00F515A1" w:rsidP="008C4228">
            <w:r>
              <w:t>Components</w:t>
            </w:r>
          </w:p>
        </w:tc>
        <w:tc>
          <w:tcPr>
            <w:tcW w:w="2266" w:type="dxa"/>
          </w:tcPr>
          <w:p w14:paraId="33C30485" w14:textId="77777777" w:rsidR="00B838AA" w:rsidRPr="00061D5E" w:rsidRDefault="00B838AA" w:rsidP="008C4228"/>
        </w:tc>
        <w:tc>
          <w:tcPr>
            <w:tcW w:w="2266" w:type="dxa"/>
          </w:tcPr>
          <w:p w14:paraId="5B912D65" w14:textId="77777777" w:rsidR="00B838AA" w:rsidRPr="00061D5E" w:rsidRDefault="00B838AA" w:rsidP="008C4228"/>
        </w:tc>
      </w:tr>
    </w:tbl>
    <w:p w14:paraId="41EED3D2" w14:textId="77777777" w:rsidR="00B838AA" w:rsidRPr="00061D5E" w:rsidRDefault="00B838AA" w:rsidP="00B838AA">
      <w:pPr>
        <w:rPr>
          <w:b/>
        </w:rPr>
      </w:pPr>
    </w:p>
    <w:p w14:paraId="0240F071" w14:textId="77777777" w:rsidR="00B838AA" w:rsidRPr="00061D5E" w:rsidRDefault="00B838AA" w:rsidP="005832B3">
      <w:pPr>
        <w:pStyle w:val="ListParagraph"/>
        <w:numPr>
          <w:ilvl w:val="0"/>
          <w:numId w:val="33"/>
        </w:numPr>
        <w:spacing w:after="160" w:line="259" w:lineRule="auto"/>
        <w:rPr>
          <w:b/>
        </w:rPr>
      </w:pPr>
      <w:r w:rsidRPr="00061D5E">
        <w:rPr>
          <w:b/>
        </w:rPr>
        <w:t>SERVICE BULETINES TO BE INCORPORATED, IF APPLICABLE</w:t>
      </w:r>
    </w:p>
    <w:tbl>
      <w:tblPr>
        <w:tblStyle w:val="TableGrid"/>
        <w:tblW w:w="0" w:type="auto"/>
        <w:tblLook w:val="04A0" w:firstRow="1" w:lastRow="0" w:firstColumn="1" w:lastColumn="0" w:noHBand="0" w:noVBand="1"/>
      </w:tblPr>
      <w:tblGrid>
        <w:gridCol w:w="2830"/>
        <w:gridCol w:w="2552"/>
        <w:gridCol w:w="2268"/>
      </w:tblGrid>
      <w:tr w:rsidR="00B838AA" w:rsidRPr="00061D5E" w14:paraId="6ACCDB21" w14:textId="77777777" w:rsidTr="008C4228">
        <w:trPr>
          <w:trHeight w:val="79"/>
        </w:trPr>
        <w:tc>
          <w:tcPr>
            <w:tcW w:w="2830" w:type="dxa"/>
          </w:tcPr>
          <w:p w14:paraId="1054C7AA" w14:textId="77777777" w:rsidR="00B838AA" w:rsidRPr="00061D5E" w:rsidRDefault="00B838AA" w:rsidP="008C4228">
            <w:r w:rsidRPr="00061D5E">
              <w:t>SERVICE BULETINE NO.</w:t>
            </w:r>
          </w:p>
        </w:tc>
        <w:tc>
          <w:tcPr>
            <w:tcW w:w="2552" w:type="dxa"/>
          </w:tcPr>
          <w:p w14:paraId="1F7C8979" w14:textId="77777777" w:rsidR="00B838AA" w:rsidRPr="00061D5E" w:rsidRDefault="00B838AA" w:rsidP="008C4228">
            <w:r w:rsidRPr="00061D5E">
              <w:t>SERVICE BULETINE CATEGORY</w:t>
            </w:r>
          </w:p>
        </w:tc>
        <w:tc>
          <w:tcPr>
            <w:tcW w:w="2268" w:type="dxa"/>
          </w:tcPr>
          <w:p w14:paraId="07B2A0BB" w14:textId="77777777" w:rsidR="00B838AA" w:rsidRPr="00061D5E" w:rsidRDefault="00B838AA" w:rsidP="008C4228">
            <w:pPr>
              <w:rPr>
                <w:vertAlign w:val="superscript"/>
              </w:rPr>
            </w:pPr>
            <w:r w:rsidRPr="00061D5E">
              <w:t>SERVICE BULETINE NAME</w:t>
            </w:r>
          </w:p>
        </w:tc>
      </w:tr>
      <w:tr w:rsidR="00B838AA" w:rsidRPr="00061D5E" w14:paraId="7D64CFCB" w14:textId="77777777" w:rsidTr="008C4228">
        <w:trPr>
          <w:trHeight w:val="79"/>
        </w:trPr>
        <w:tc>
          <w:tcPr>
            <w:tcW w:w="2830" w:type="dxa"/>
          </w:tcPr>
          <w:p w14:paraId="4FFF7FD7" w14:textId="77777777" w:rsidR="00B838AA" w:rsidRPr="00061D5E" w:rsidRDefault="00B838AA" w:rsidP="008C4228"/>
        </w:tc>
        <w:tc>
          <w:tcPr>
            <w:tcW w:w="2552" w:type="dxa"/>
          </w:tcPr>
          <w:p w14:paraId="17D848E1" w14:textId="77777777" w:rsidR="00B838AA" w:rsidRPr="00061D5E" w:rsidRDefault="00B838AA" w:rsidP="008C4228"/>
        </w:tc>
        <w:tc>
          <w:tcPr>
            <w:tcW w:w="2268" w:type="dxa"/>
          </w:tcPr>
          <w:p w14:paraId="5F70972F" w14:textId="77777777" w:rsidR="00B838AA" w:rsidRPr="00061D5E" w:rsidRDefault="00B838AA" w:rsidP="008C4228"/>
        </w:tc>
      </w:tr>
    </w:tbl>
    <w:p w14:paraId="1F84AA44" w14:textId="77777777" w:rsidR="00B838AA" w:rsidRPr="00061D5E" w:rsidRDefault="00B838AA" w:rsidP="00B838AA">
      <w:pPr>
        <w:rPr>
          <w:b/>
        </w:rPr>
      </w:pPr>
    </w:p>
    <w:p w14:paraId="3F84AE92" w14:textId="03F698AA" w:rsidR="00B838AA" w:rsidRPr="00061D5E" w:rsidRDefault="00F515A1" w:rsidP="005832B3">
      <w:pPr>
        <w:pStyle w:val="ListParagraph"/>
        <w:numPr>
          <w:ilvl w:val="0"/>
          <w:numId w:val="33"/>
        </w:numPr>
        <w:spacing w:after="160" w:line="259" w:lineRule="auto"/>
        <w:rPr>
          <w:b/>
        </w:rPr>
      </w:pPr>
      <w:r>
        <w:rPr>
          <w:b/>
        </w:rPr>
        <w:t>COMPONENTS</w:t>
      </w:r>
      <w:r w:rsidR="00B838AA" w:rsidRPr="00061D5E">
        <w:rPr>
          <w:b/>
        </w:rPr>
        <w:t xml:space="preserve"> WORKSCOPE (IF APPLICABLE) </w:t>
      </w:r>
    </w:p>
    <w:tbl>
      <w:tblPr>
        <w:tblStyle w:val="TableGrid"/>
        <w:tblW w:w="0" w:type="auto"/>
        <w:tblLook w:val="04A0" w:firstRow="1" w:lastRow="0" w:firstColumn="1" w:lastColumn="0" w:noHBand="0" w:noVBand="1"/>
      </w:tblPr>
      <w:tblGrid>
        <w:gridCol w:w="2405"/>
        <w:gridCol w:w="2552"/>
        <w:gridCol w:w="2409"/>
      </w:tblGrid>
      <w:tr w:rsidR="00B838AA" w:rsidRPr="00061D5E" w14:paraId="6D9AB594" w14:textId="77777777" w:rsidTr="008C4228">
        <w:trPr>
          <w:trHeight w:val="79"/>
        </w:trPr>
        <w:tc>
          <w:tcPr>
            <w:tcW w:w="2405" w:type="dxa"/>
          </w:tcPr>
          <w:p w14:paraId="6029F5E6" w14:textId="77777777" w:rsidR="00B838AA" w:rsidRPr="00061D5E" w:rsidRDefault="00B838AA" w:rsidP="008C4228">
            <w:r w:rsidRPr="00061D5E">
              <w:t>NAME</w:t>
            </w:r>
          </w:p>
        </w:tc>
        <w:tc>
          <w:tcPr>
            <w:tcW w:w="2552" w:type="dxa"/>
          </w:tcPr>
          <w:p w14:paraId="44CB50BF" w14:textId="77777777" w:rsidR="00B838AA" w:rsidRPr="00061D5E" w:rsidRDefault="00B838AA" w:rsidP="008C4228">
            <w:r w:rsidRPr="00061D5E">
              <w:t>PART NUMBER</w:t>
            </w:r>
          </w:p>
        </w:tc>
        <w:tc>
          <w:tcPr>
            <w:tcW w:w="2409" w:type="dxa"/>
          </w:tcPr>
          <w:p w14:paraId="46E58135" w14:textId="77777777" w:rsidR="00B838AA" w:rsidRPr="00061D5E" w:rsidRDefault="00B838AA" w:rsidP="008C4228">
            <w:pPr>
              <w:rPr>
                <w:vertAlign w:val="superscript"/>
              </w:rPr>
            </w:pPr>
            <w:r w:rsidRPr="00061D5E">
              <w:t>WORKSCOPE</w:t>
            </w:r>
            <w:r w:rsidRPr="00061D5E">
              <w:rPr>
                <w:vertAlign w:val="superscript"/>
              </w:rPr>
              <w:t>4)</w:t>
            </w:r>
          </w:p>
        </w:tc>
      </w:tr>
      <w:tr w:rsidR="00B838AA" w:rsidRPr="00061D5E" w14:paraId="29DD74A5" w14:textId="77777777" w:rsidTr="008C4228">
        <w:trPr>
          <w:trHeight w:val="79"/>
        </w:trPr>
        <w:tc>
          <w:tcPr>
            <w:tcW w:w="2405" w:type="dxa"/>
          </w:tcPr>
          <w:p w14:paraId="6334DB1C" w14:textId="77777777" w:rsidR="00B838AA" w:rsidRPr="00061D5E" w:rsidRDefault="00B838AA" w:rsidP="008C4228"/>
        </w:tc>
        <w:tc>
          <w:tcPr>
            <w:tcW w:w="2552" w:type="dxa"/>
          </w:tcPr>
          <w:p w14:paraId="7DC6B42F" w14:textId="77777777" w:rsidR="00B838AA" w:rsidRPr="00061D5E" w:rsidRDefault="00B838AA" w:rsidP="008C4228"/>
        </w:tc>
        <w:tc>
          <w:tcPr>
            <w:tcW w:w="2409" w:type="dxa"/>
          </w:tcPr>
          <w:p w14:paraId="4AFB684F" w14:textId="77777777" w:rsidR="00B838AA" w:rsidRPr="00061D5E" w:rsidRDefault="00B838AA" w:rsidP="008C4228"/>
        </w:tc>
      </w:tr>
    </w:tbl>
    <w:p w14:paraId="2FD09E88" w14:textId="77777777" w:rsidR="00B838AA" w:rsidRDefault="00B838AA" w:rsidP="00B838AA">
      <w:pPr>
        <w:pBdr>
          <w:bottom w:val="single" w:sz="12" w:space="1" w:color="auto"/>
        </w:pBdr>
      </w:pPr>
    </w:p>
    <w:p w14:paraId="715E90E9" w14:textId="77777777" w:rsidR="00B838AA" w:rsidRPr="00061D5E" w:rsidRDefault="00B838AA" w:rsidP="00B838AA">
      <w:r>
        <w:t xml:space="preserve">NOTES: </w:t>
      </w:r>
    </w:p>
    <w:p w14:paraId="53EA1BC0" w14:textId="77777777" w:rsidR="00B838AA" w:rsidRPr="00061D5E" w:rsidRDefault="00B838AA" w:rsidP="00B838AA">
      <w:pPr>
        <w:rPr>
          <w:sz w:val="16"/>
          <w:szCs w:val="16"/>
        </w:rPr>
      </w:pPr>
      <w:r w:rsidRPr="00061D5E">
        <w:rPr>
          <w:sz w:val="16"/>
          <w:szCs w:val="16"/>
          <w:vertAlign w:val="superscript"/>
        </w:rPr>
        <w:t xml:space="preserve">1) </w:t>
      </w:r>
      <w:r w:rsidRPr="00061D5E">
        <w:rPr>
          <w:sz w:val="16"/>
          <w:szCs w:val="16"/>
        </w:rPr>
        <w:t>WS template given for reference modules No and names can vary for other engine types</w:t>
      </w:r>
    </w:p>
    <w:p w14:paraId="57377E2C" w14:textId="77777777" w:rsidR="00B838AA" w:rsidRPr="00061D5E" w:rsidRDefault="00B838AA" w:rsidP="00B838AA">
      <w:pPr>
        <w:rPr>
          <w:sz w:val="16"/>
          <w:szCs w:val="16"/>
        </w:rPr>
      </w:pPr>
      <w:r w:rsidRPr="00061D5E">
        <w:rPr>
          <w:sz w:val="16"/>
          <w:szCs w:val="16"/>
          <w:vertAlign w:val="superscript"/>
        </w:rPr>
        <w:t xml:space="preserve">2) </w:t>
      </w:r>
      <w:r w:rsidRPr="00061D5E">
        <w:rPr>
          <w:sz w:val="16"/>
          <w:szCs w:val="16"/>
        </w:rPr>
        <w:t xml:space="preserve">following WS types are recommended for use </w:t>
      </w:r>
    </w:p>
    <w:p w14:paraId="06F04DA2" w14:textId="77777777" w:rsidR="00B838AA" w:rsidRPr="00061D5E" w:rsidRDefault="00B838AA" w:rsidP="005832B3">
      <w:pPr>
        <w:pStyle w:val="ListParagraph"/>
        <w:numPr>
          <w:ilvl w:val="0"/>
          <w:numId w:val="27"/>
        </w:numPr>
        <w:spacing w:after="160" w:line="259" w:lineRule="auto"/>
        <w:rPr>
          <w:sz w:val="16"/>
          <w:szCs w:val="16"/>
        </w:rPr>
      </w:pPr>
      <w:r w:rsidRPr="00061D5E">
        <w:rPr>
          <w:sz w:val="16"/>
          <w:szCs w:val="16"/>
        </w:rPr>
        <w:t xml:space="preserve">General visual inspection (applicable for low </w:t>
      </w:r>
      <w:proofErr w:type="spellStart"/>
      <w:r w:rsidRPr="00061D5E">
        <w:rPr>
          <w:sz w:val="16"/>
          <w:szCs w:val="16"/>
        </w:rPr>
        <w:t>workscope</w:t>
      </w:r>
      <w:proofErr w:type="spellEnd"/>
      <w:r w:rsidRPr="00061D5E">
        <w:rPr>
          <w:sz w:val="16"/>
          <w:szCs w:val="16"/>
        </w:rPr>
        <w:t xml:space="preserve"> engines for not-exposed modules if allowed by OEM);</w:t>
      </w:r>
    </w:p>
    <w:p w14:paraId="4BDEE5B1" w14:textId="77777777" w:rsidR="00B838AA" w:rsidRPr="00061D5E" w:rsidRDefault="00B838AA" w:rsidP="005832B3">
      <w:pPr>
        <w:pStyle w:val="ListParagraph"/>
        <w:numPr>
          <w:ilvl w:val="0"/>
          <w:numId w:val="27"/>
        </w:numPr>
        <w:spacing w:after="160" w:line="259" w:lineRule="auto"/>
        <w:rPr>
          <w:sz w:val="16"/>
          <w:szCs w:val="16"/>
        </w:rPr>
      </w:pPr>
      <w:r w:rsidRPr="00061D5E">
        <w:rPr>
          <w:sz w:val="16"/>
          <w:szCs w:val="16"/>
        </w:rPr>
        <w:t>Minimum (in accordance with OEM WSPG definition)</w:t>
      </w:r>
    </w:p>
    <w:p w14:paraId="411E86BA" w14:textId="77777777" w:rsidR="00B838AA" w:rsidRPr="00061D5E" w:rsidRDefault="00B838AA" w:rsidP="005832B3">
      <w:pPr>
        <w:pStyle w:val="ListParagraph"/>
        <w:numPr>
          <w:ilvl w:val="0"/>
          <w:numId w:val="27"/>
        </w:numPr>
        <w:spacing w:after="160" w:line="259" w:lineRule="auto"/>
        <w:rPr>
          <w:sz w:val="16"/>
          <w:szCs w:val="16"/>
        </w:rPr>
      </w:pPr>
      <w:r w:rsidRPr="00061D5E">
        <w:rPr>
          <w:sz w:val="16"/>
          <w:szCs w:val="16"/>
        </w:rPr>
        <w:t xml:space="preserve">Repair (applicable when engine removed due to specific defect and limited repair for rectification of such defect to be performed) </w:t>
      </w:r>
    </w:p>
    <w:p w14:paraId="4B2355BA" w14:textId="77777777" w:rsidR="00B838AA" w:rsidRPr="00061D5E" w:rsidRDefault="00B838AA" w:rsidP="005832B3">
      <w:pPr>
        <w:pStyle w:val="ListParagraph"/>
        <w:numPr>
          <w:ilvl w:val="0"/>
          <w:numId w:val="27"/>
        </w:numPr>
        <w:spacing w:after="160" w:line="259" w:lineRule="auto"/>
        <w:rPr>
          <w:sz w:val="16"/>
          <w:szCs w:val="16"/>
        </w:rPr>
      </w:pPr>
      <w:r w:rsidRPr="00061D5E">
        <w:rPr>
          <w:sz w:val="16"/>
          <w:szCs w:val="16"/>
        </w:rPr>
        <w:t>Performance (in accordance with OEM WSPG definition)</w:t>
      </w:r>
    </w:p>
    <w:p w14:paraId="259C9757" w14:textId="77777777" w:rsidR="00B838AA" w:rsidRPr="00061D5E" w:rsidRDefault="00B838AA" w:rsidP="005832B3">
      <w:pPr>
        <w:pStyle w:val="ListParagraph"/>
        <w:numPr>
          <w:ilvl w:val="0"/>
          <w:numId w:val="27"/>
        </w:numPr>
        <w:spacing w:after="160" w:line="259" w:lineRule="auto"/>
        <w:rPr>
          <w:sz w:val="16"/>
          <w:szCs w:val="16"/>
        </w:rPr>
      </w:pPr>
      <w:r w:rsidRPr="00061D5E">
        <w:rPr>
          <w:sz w:val="16"/>
          <w:szCs w:val="16"/>
        </w:rPr>
        <w:t>Overhaul/Full/Heavy (in accordance with OEM WSPG definition)</w:t>
      </w:r>
    </w:p>
    <w:p w14:paraId="0366A51F" w14:textId="77777777" w:rsidR="00B838AA" w:rsidRPr="00061D5E" w:rsidRDefault="00B838AA" w:rsidP="00B838AA">
      <w:pPr>
        <w:ind w:left="360"/>
        <w:rPr>
          <w:sz w:val="16"/>
          <w:szCs w:val="16"/>
        </w:rPr>
      </w:pPr>
      <w:r w:rsidRPr="00061D5E">
        <w:rPr>
          <w:sz w:val="16"/>
          <w:szCs w:val="16"/>
        </w:rPr>
        <w:t xml:space="preserve">For QEC and Components following WS levels are recommended: </w:t>
      </w:r>
    </w:p>
    <w:p w14:paraId="13D958CD" w14:textId="77777777" w:rsidR="00B838AA" w:rsidRPr="00061D5E" w:rsidRDefault="00B838AA" w:rsidP="00B838AA">
      <w:pPr>
        <w:ind w:left="360"/>
        <w:rPr>
          <w:sz w:val="16"/>
          <w:szCs w:val="16"/>
        </w:rPr>
      </w:pPr>
      <w:r w:rsidRPr="00061D5E">
        <w:rPr>
          <w:sz w:val="16"/>
          <w:szCs w:val="16"/>
        </w:rPr>
        <w:t xml:space="preserve">- General Visual Inspection; </w:t>
      </w:r>
    </w:p>
    <w:p w14:paraId="14306F57" w14:textId="77777777" w:rsidR="00B838AA" w:rsidRPr="00061D5E" w:rsidRDefault="00B838AA" w:rsidP="00B838AA">
      <w:pPr>
        <w:ind w:left="360"/>
        <w:rPr>
          <w:sz w:val="16"/>
          <w:szCs w:val="16"/>
        </w:rPr>
      </w:pPr>
      <w:r w:rsidRPr="00061D5E">
        <w:rPr>
          <w:sz w:val="16"/>
          <w:szCs w:val="16"/>
        </w:rPr>
        <w:lastRenderedPageBreak/>
        <w:t xml:space="preserve">- In accordance with OEM WSPG recommendation for Performance Restoration/Overhaul (Full, Heavy) </w:t>
      </w:r>
      <w:proofErr w:type="spellStart"/>
      <w:r w:rsidRPr="00061D5E">
        <w:rPr>
          <w:sz w:val="16"/>
          <w:szCs w:val="16"/>
        </w:rPr>
        <w:t>workscope</w:t>
      </w:r>
      <w:proofErr w:type="spellEnd"/>
      <w:r w:rsidRPr="00061D5E">
        <w:rPr>
          <w:sz w:val="16"/>
          <w:szCs w:val="16"/>
        </w:rPr>
        <w:t>;</w:t>
      </w:r>
    </w:p>
    <w:p w14:paraId="212C1F4B" w14:textId="77777777" w:rsidR="00B838AA" w:rsidRPr="00061D5E" w:rsidRDefault="00B838AA" w:rsidP="00B838AA">
      <w:pPr>
        <w:ind w:left="360"/>
        <w:rPr>
          <w:sz w:val="16"/>
          <w:szCs w:val="16"/>
        </w:rPr>
      </w:pPr>
      <w:r w:rsidRPr="00061D5E">
        <w:rPr>
          <w:sz w:val="16"/>
          <w:szCs w:val="16"/>
        </w:rPr>
        <w:t xml:space="preserve">- Workscope specifically determined </w:t>
      </w:r>
    </w:p>
    <w:p w14:paraId="34B94D0C" w14:textId="77777777" w:rsidR="00B838AA" w:rsidRPr="00061D5E" w:rsidRDefault="00B838AA" w:rsidP="00B838AA">
      <w:pPr>
        <w:rPr>
          <w:sz w:val="16"/>
          <w:szCs w:val="16"/>
        </w:rPr>
      </w:pPr>
      <w:r w:rsidRPr="00061D5E">
        <w:rPr>
          <w:sz w:val="16"/>
          <w:szCs w:val="16"/>
          <w:vertAlign w:val="superscript"/>
        </w:rPr>
        <w:t xml:space="preserve">3) </w:t>
      </w:r>
      <w:r w:rsidRPr="00061D5E">
        <w:rPr>
          <w:sz w:val="16"/>
          <w:szCs w:val="16"/>
        </w:rPr>
        <w:t xml:space="preserve">Notes to be used if any specific additional work in addition to the specified WS to be incorporated (i.e. for mod 21 General Visual Inspection – Fan Blades Lubrication) </w:t>
      </w:r>
    </w:p>
    <w:p w14:paraId="43CDA62B" w14:textId="335DF8A7" w:rsidR="00B838AA" w:rsidRPr="00061D5E" w:rsidRDefault="00B838AA" w:rsidP="00B838AA">
      <w:pPr>
        <w:rPr>
          <w:sz w:val="16"/>
          <w:szCs w:val="16"/>
        </w:rPr>
      </w:pPr>
      <w:r w:rsidRPr="00061D5E">
        <w:rPr>
          <w:sz w:val="16"/>
          <w:szCs w:val="16"/>
          <w:vertAlign w:val="superscript"/>
        </w:rPr>
        <w:t xml:space="preserve">4) </w:t>
      </w:r>
      <w:r w:rsidRPr="00061D5E">
        <w:rPr>
          <w:sz w:val="16"/>
          <w:szCs w:val="16"/>
        </w:rPr>
        <w:t xml:space="preserve">for </w:t>
      </w:r>
      <w:proofErr w:type="gramStart"/>
      <w:r w:rsidR="00F515A1">
        <w:rPr>
          <w:sz w:val="16"/>
          <w:szCs w:val="16"/>
        </w:rPr>
        <w:t xml:space="preserve">components </w:t>
      </w:r>
      <w:r w:rsidRPr="00061D5E">
        <w:rPr>
          <w:sz w:val="16"/>
          <w:szCs w:val="16"/>
        </w:rPr>
        <w:t xml:space="preserve"> following</w:t>
      </w:r>
      <w:proofErr w:type="gramEnd"/>
      <w:r w:rsidRPr="00061D5E">
        <w:rPr>
          <w:sz w:val="16"/>
          <w:szCs w:val="16"/>
        </w:rPr>
        <w:t xml:space="preserve"> </w:t>
      </w:r>
      <w:proofErr w:type="spellStart"/>
      <w:r w:rsidRPr="00061D5E">
        <w:rPr>
          <w:sz w:val="16"/>
          <w:szCs w:val="16"/>
        </w:rPr>
        <w:t>workscope</w:t>
      </w:r>
      <w:proofErr w:type="spellEnd"/>
      <w:r w:rsidRPr="00061D5E">
        <w:rPr>
          <w:sz w:val="16"/>
          <w:szCs w:val="16"/>
        </w:rPr>
        <w:t xml:space="preserve"> types can be applicable: </w:t>
      </w:r>
    </w:p>
    <w:p w14:paraId="436C8D2C" w14:textId="77777777" w:rsidR="00B838AA" w:rsidRPr="00061D5E" w:rsidRDefault="00B838AA" w:rsidP="00B838AA">
      <w:pPr>
        <w:rPr>
          <w:sz w:val="16"/>
          <w:szCs w:val="16"/>
        </w:rPr>
      </w:pPr>
      <w:r w:rsidRPr="00061D5E">
        <w:rPr>
          <w:sz w:val="16"/>
          <w:szCs w:val="16"/>
        </w:rPr>
        <w:t>- General Visual Inspection;</w:t>
      </w:r>
    </w:p>
    <w:p w14:paraId="3670AAC0" w14:textId="77777777" w:rsidR="00B838AA" w:rsidRPr="00061D5E" w:rsidRDefault="00B838AA" w:rsidP="00B838AA">
      <w:pPr>
        <w:rPr>
          <w:sz w:val="16"/>
          <w:szCs w:val="16"/>
        </w:rPr>
      </w:pPr>
      <w:r w:rsidRPr="00061D5E">
        <w:rPr>
          <w:sz w:val="16"/>
          <w:szCs w:val="16"/>
        </w:rPr>
        <w:t xml:space="preserve">- Functional Test (during Engine Test in the Test Cell); </w:t>
      </w:r>
    </w:p>
    <w:p w14:paraId="1B535275" w14:textId="77777777" w:rsidR="00B838AA" w:rsidRPr="00061D5E" w:rsidRDefault="00B838AA" w:rsidP="00B838AA">
      <w:pPr>
        <w:rPr>
          <w:sz w:val="16"/>
          <w:szCs w:val="16"/>
        </w:rPr>
      </w:pPr>
      <w:r w:rsidRPr="00061D5E">
        <w:rPr>
          <w:sz w:val="16"/>
          <w:szCs w:val="16"/>
        </w:rPr>
        <w:t>- Bench Test;</w:t>
      </w:r>
    </w:p>
    <w:p w14:paraId="668F09A6" w14:textId="77777777" w:rsidR="00B838AA" w:rsidRPr="00061D5E" w:rsidRDefault="00B838AA" w:rsidP="00B838AA">
      <w:pPr>
        <w:rPr>
          <w:sz w:val="16"/>
          <w:szCs w:val="16"/>
        </w:rPr>
      </w:pPr>
      <w:r w:rsidRPr="00061D5E">
        <w:rPr>
          <w:sz w:val="16"/>
          <w:szCs w:val="16"/>
        </w:rPr>
        <w:t>- Repair (if specific known repair need to be incorporated to rectify defect);</w:t>
      </w:r>
    </w:p>
    <w:p w14:paraId="18721985" w14:textId="77777777" w:rsidR="00B838AA" w:rsidRPr="00061D5E" w:rsidRDefault="00B838AA" w:rsidP="00B838AA">
      <w:pPr>
        <w:rPr>
          <w:sz w:val="16"/>
          <w:szCs w:val="16"/>
        </w:rPr>
      </w:pPr>
      <w:r w:rsidRPr="00061D5E">
        <w:rPr>
          <w:sz w:val="16"/>
          <w:szCs w:val="16"/>
        </w:rPr>
        <w:t>- Overhaul;</w:t>
      </w:r>
    </w:p>
    <w:p w14:paraId="6C49D297" w14:textId="77777777" w:rsidR="00B838AA" w:rsidRPr="00061D5E" w:rsidRDefault="00B838AA" w:rsidP="00B838AA">
      <w:r w:rsidRPr="00061D5E">
        <w:br w:type="page"/>
      </w:r>
    </w:p>
    <w:p w14:paraId="6720CB70" w14:textId="77777777" w:rsidR="00B838AA" w:rsidRPr="008C4228" w:rsidRDefault="00B838AA" w:rsidP="008C4228">
      <w:pPr>
        <w:pStyle w:val="Heading1"/>
        <w:rPr>
          <w:rFonts w:asciiTheme="minorHAnsi" w:hAnsiTheme="minorHAnsi"/>
          <w:b/>
          <w:sz w:val="28"/>
          <w:szCs w:val="28"/>
        </w:rPr>
      </w:pPr>
      <w:bookmarkStart w:id="2" w:name="_Toc468289016"/>
      <w:r w:rsidRPr="008C4228">
        <w:rPr>
          <w:rFonts w:asciiTheme="minorHAnsi" w:hAnsiTheme="minorHAnsi"/>
          <w:b/>
          <w:sz w:val="28"/>
          <w:szCs w:val="28"/>
        </w:rPr>
        <w:lastRenderedPageBreak/>
        <w:t>ANNEX 2 – ENGINE MAINTENANCE AGREEMENT</w:t>
      </w:r>
      <w:bookmarkEnd w:id="2"/>
    </w:p>
    <w:p w14:paraId="702966C5" w14:textId="77777777" w:rsidR="00B838AA" w:rsidRPr="00061D5E" w:rsidRDefault="00B838AA" w:rsidP="00B838AA">
      <w:pPr>
        <w:rPr>
          <w:b/>
        </w:rPr>
      </w:pPr>
      <w:r w:rsidRPr="00061D5E">
        <w:rPr>
          <w:b/>
        </w:rPr>
        <w:t>PART I – ENGINE MAINTENANCE AGREEMENT [NUMBER, DATE, IF APPLICABLE]</w:t>
      </w:r>
    </w:p>
    <w:p w14:paraId="7F5880A9" w14:textId="77777777" w:rsidR="00B838AA" w:rsidRPr="00061D5E" w:rsidRDefault="00B838AA" w:rsidP="00B838AA">
      <w:pPr>
        <w:rPr>
          <w:sz w:val="22"/>
          <w:szCs w:val="22"/>
        </w:rPr>
      </w:pPr>
      <w:r w:rsidRPr="00061D5E">
        <w:rPr>
          <w:sz w:val="22"/>
          <w:szCs w:val="22"/>
        </w:rPr>
        <w:t xml:space="preserve">This Agreement is stipulated between </w:t>
      </w:r>
    </w:p>
    <w:p w14:paraId="014CBF38" w14:textId="28BE49BA" w:rsidR="00B838AA" w:rsidRPr="00061D5E" w:rsidRDefault="00B838AA" w:rsidP="00B838AA">
      <w:pPr>
        <w:rPr>
          <w:sz w:val="22"/>
          <w:szCs w:val="22"/>
        </w:rPr>
      </w:pPr>
      <w:r w:rsidRPr="00061D5E">
        <w:rPr>
          <w:sz w:val="22"/>
          <w:szCs w:val="22"/>
        </w:rPr>
        <w:t xml:space="preserve">[COMPANY NAME] having its legal address at [COMPANY ADDRESS] represented by [NAME], [POSITION], respectively referred to as </w:t>
      </w:r>
      <w:r w:rsidR="009529C2">
        <w:rPr>
          <w:sz w:val="22"/>
          <w:szCs w:val="22"/>
        </w:rPr>
        <w:t>Customer</w:t>
      </w:r>
      <w:r w:rsidRPr="00061D5E">
        <w:rPr>
          <w:sz w:val="22"/>
          <w:szCs w:val="22"/>
        </w:rPr>
        <w:t xml:space="preserve"> and </w:t>
      </w:r>
    </w:p>
    <w:p w14:paraId="78508981" w14:textId="77777777" w:rsidR="00B838AA" w:rsidRPr="00061D5E" w:rsidRDefault="00B838AA" w:rsidP="00B838AA">
      <w:pPr>
        <w:rPr>
          <w:sz w:val="22"/>
          <w:szCs w:val="22"/>
        </w:rPr>
      </w:pPr>
      <w:r w:rsidRPr="00061D5E">
        <w:rPr>
          <w:sz w:val="22"/>
          <w:szCs w:val="22"/>
        </w:rPr>
        <w:t xml:space="preserve">[COMPANY NAME] having its legal address at [COMPANY ADDRESS] represented by [NAME], [POSITION], respectively referred to as the Service Provider </w:t>
      </w:r>
    </w:p>
    <w:p w14:paraId="44B8029D" w14:textId="77777777" w:rsidR="00B838AA" w:rsidRPr="00061D5E" w:rsidRDefault="00B838AA" w:rsidP="00B838AA">
      <w:pPr>
        <w:rPr>
          <w:sz w:val="22"/>
          <w:szCs w:val="22"/>
        </w:rPr>
      </w:pPr>
      <w:r w:rsidRPr="00061D5E">
        <w:rPr>
          <w:sz w:val="22"/>
          <w:szCs w:val="22"/>
        </w:rPr>
        <w:t>Entering into the force since – Effective date: [date]</w:t>
      </w:r>
    </w:p>
    <w:p w14:paraId="624923DD" w14:textId="01DCC2B2" w:rsidR="00B838AA" w:rsidRPr="00061D5E" w:rsidRDefault="00B838AA" w:rsidP="00B838AA">
      <w:pPr>
        <w:rPr>
          <w:sz w:val="22"/>
          <w:szCs w:val="22"/>
        </w:rPr>
      </w:pPr>
      <w:r w:rsidRPr="00061D5E">
        <w:rPr>
          <w:sz w:val="22"/>
          <w:szCs w:val="22"/>
        </w:rPr>
        <w:t xml:space="preserve">This Agreement refers to and incorporates the </w:t>
      </w:r>
      <w:r w:rsidR="004709D2">
        <w:rPr>
          <w:sz w:val="22"/>
          <w:szCs w:val="22"/>
        </w:rPr>
        <w:t xml:space="preserve">terms of IATA Document No. 2016-01 </w:t>
      </w:r>
      <w:r w:rsidRPr="00061D5E">
        <w:rPr>
          <w:sz w:val="22"/>
          <w:szCs w:val="22"/>
        </w:rPr>
        <w:t>MASTER ENGINE MAINTENANCE AGREEMENT ([Master EMA, 20</w:t>
      </w:r>
      <w:r w:rsidR="004709D2">
        <w:rPr>
          <w:sz w:val="22"/>
          <w:szCs w:val="22"/>
        </w:rPr>
        <w:t>16</w:t>
      </w:r>
      <w:r w:rsidRPr="00061D5E">
        <w:rPr>
          <w:sz w:val="22"/>
          <w:szCs w:val="22"/>
        </w:rPr>
        <w:t xml:space="preserve">]) </w:t>
      </w:r>
    </w:p>
    <w:p w14:paraId="2AF1C588" w14:textId="77777777" w:rsidR="00B838AA" w:rsidRPr="00061D5E" w:rsidRDefault="00B838AA" w:rsidP="00B838AA">
      <w:pPr>
        <w:rPr>
          <w:sz w:val="22"/>
          <w:szCs w:val="22"/>
        </w:rPr>
      </w:pPr>
      <w:r w:rsidRPr="00061D5E">
        <w:rPr>
          <w:sz w:val="22"/>
          <w:szCs w:val="22"/>
        </w:rPr>
        <w:t xml:space="preserve">This Agreement modifies the Master EMA, and, as so modified, constitutes a single contract applicable to Engine Maintenance of Engine(s) detailed below </w:t>
      </w:r>
    </w:p>
    <w:p w14:paraId="1833A9A2" w14:textId="77777777" w:rsidR="00B838AA" w:rsidRPr="00061D5E" w:rsidRDefault="00B838AA" w:rsidP="00B838AA">
      <w:pPr>
        <w:rPr>
          <w:b/>
          <w:sz w:val="22"/>
          <w:szCs w:val="22"/>
        </w:rPr>
      </w:pPr>
      <w:r>
        <w:rPr>
          <w:b/>
        </w:rPr>
        <w:t>PART II</w:t>
      </w:r>
      <w:r w:rsidRPr="00061D5E">
        <w:rPr>
          <w:b/>
          <w:sz w:val="22"/>
          <w:szCs w:val="22"/>
        </w:rPr>
        <w:t xml:space="preserve"> – REFERENCED PROVISIONS</w:t>
      </w:r>
    </w:p>
    <w:tbl>
      <w:tblPr>
        <w:tblStyle w:val="TableGrid"/>
        <w:tblW w:w="0" w:type="auto"/>
        <w:tblLook w:val="04A0" w:firstRow="1" w:lastRow="0" w:firstColumn="1" w:lastColumn="0" w:noHBand="0" w:noVBand="1"/>
      </w:tblPr>
      <w:tblGrid>
        <w:gridCol w:w="4531"/>
        <w:gridCol w:w="4531"/>
      </w:tblGrid>
      <w:tr w:rsidR="00B838AA" w:rsidRPr="00061D5E" w14:paraId="1EF5B328" w14:textId="77777777" w:rsidTr="008C4228">
        <w:tc>
          <w:tcPr>
            <w:tcW w:w="4531" w:type="dxa"/>
          </w:tcPr>
          <w:p w14:paraId="10FF5A4F" w14:textId="77777777" w:rsidR="00B838AA" w:rsidRPr="00061D5E" w:rsidRDefault="00B838AA" w:rsidP="005832B3">
            <w:pPr>
              <w:pStyle w:val="ListParagraph"/>
              <w:numPr>
                <w:ilvl w:val="0"/>
                <w:numId w:val="28"/>
              </w:numPr>
              <w:rPr>
                <w:sz w:val="22"/>
                <w:szCs w:val="22"/>
              </w:rPr>
            </w:pPr>
            <w:r w:rsidRPr="00061D5E">
              <w:rPr>
                <w:sz w:val="22"/>
                <w:szCs w:val="22"/>
              </w:rPr>
              <w:t>Engine type:</w:t>
            </w:r>
          </w:p>
        </w:tc>
        <w:tc>
          <w:tcPr>
            <w:tcW w:w="4531" w:type="dxa"/>
          </w:tcPr>
          <w:p w14:paraId="2F3853DB" w14:textId="77777777" w:rsidR="00B838AA" w:rsidRPr="00061D5E" w:rsidRDefault="00B838AA" w:rsidP="005832B3">
            <w:pPr>
              <w:pStyle w:val="ListParagraph"/>
              <w:numPr>
                <w:ilvl w:val="0"/>
                <w:numId w:val="28"/>
              </w:numPr>
              <w:rPr>
                <w:sz w:val="22"/>
                <w:szCs w:val="22"/>
              </w:rPr>
            </w:pPr>
            <w:r w:rsidRPr="00061D5E">
              <w:rPr>
                <w:sz w:val="22"/>
                <w:szCs w:val="22"/>
              </w:rPr>
              <w:t>Engine Serial #:</w:t>
            </w:r>
          </w:p>
        </w:tc>
      </w:tr>
      <w:tr w:rsidR="00B838AA" w:rsidRPr="00061D5E" w14:paraId="501D630A" w14:textId="77777777" w:rsidTr="008C4228">
        <w:tc>
          <w:tcPr>
            <w:tcW w:w="4531" w:type="dxa"/>
          </w:tcPr>
          <w:p w14:paraId="52E6BAA8" w14:textId="77777777" w:rsidR="00B838AA" w:rsidRPr="00061D5E" w:rsidRDefault="00B838AA" w:rsidP="005832B3">
            <w:pPr>
              <w:pStyle w:val="ListParagraph"/>
              <w:numPr>
                <w:ilvl w:val="0"/>
                <w:numId w:val="28"/>
              </w:numPr>
              <w:rPr>
                <w:sz w:val="22"/>
                <w:szCs w:val="22"/>
              </w:rPr>
            </w:pPr>
            <w:r w:rsidRPr="00061D5E">
              <w:rPr>
                <w:sz w:val="22"/>
                <w:szCs w:val="22"/>
              </w:rPr>
              <w:t>Engine Operational Thrust:        lbs</w:t>
            </w:r>
          </w:p>
        </w:tc>
        <w:tc>
          <w:tcPr>
            <w:tcW w:w="4531" w:type="dxa"/>
          </w:tcPr>
          <w:p w14:paraId="7893908D" w14:textId="77777777" w:rsidR="00B838AA" w:rsidRPr="00061D5E" w:rsidRDefault="00B838AA" w:rsidP="005832B3">
            <w:pPr>
              <w:pStyle w:val="ListParagraph"/>
              <w:numPr>
                <w:ilvl w:val="0"/>
                <w:numId w:val="28"/>
              </w:numPr>
              <w:rPr>
                <w:sz w:val="22"/>
                <w:szCs w:val="22"/>
              </w:rPr>
            </w:pPr>
            <w:r w:rsidRPr="00061D5E">
              <w:rPr>
                <w:sz w:val="22"/>
                <w:szCs w:val="22"/>
              </w:rPr>
              <w:t xml:space="preserve">Turn Around Time: </w:t>
            </w:r>
          </w:p>
        </w:tc>
      </w:tr>
      <w:tr w:rsidR="00B838AA" w:rsidRPr="00061D5E" w14:paraId="06368953" w14:textId="77777777" w:rsidTr="008C4228">
        <w:tc>
          <w:tcPr>
            <w:tcW w:w="9062" w:type="dxa"/>
            <w:gridSpan w:val="2"/>
          </w:tcPr>
          <w:p w14:paraId="126D4D2E" w14:textId="77777777" w:rsidR="00B838AA" w:rsidRPr="00061D5E" w:rsidRDefault="00B838AA" w:rsidP="005832B3">
            <w:pPr>
              <w:pStyle w:val="ListParagraph"/>
              <w:numPr>
                <w:ilvl w:val="0"/>
                <w:numId w:val="28"/>
              </w:numPr>
              <w:rPr>
                <w:sz w:val="22"/>
                <w:szCs w:val="22"/>
              </w:rPr>
            </w:pPr>
            <w:r w:rsidRPr="00061D5E">
              <w:rPr>
                <w:sz w:val="22"/>
                <w:szCs w:val="22"/>
              </w:rPr>
              <w:t>TAT Exceedance Penalty/TAT exceedance penalty cap:         [per Day or fixed amount, Maximum Penalty/Cap in Days, alternative way of coverage, like lease engine expenses coverage)]</w:t>
            </w:r>
          </w:p>
        </w:tc>
      </w:tr>
      <w:tr w:rsidR="00B838AA" w:rsidRPr="00061D5E" w14:paraId="07CB8D0C" w14:textId="77777777" w:rsidTr="008C4228">
        <w:tc>
          <w:tcPr>
            <w:tcW w:w="9062" w:type="dxa"/>
            <w:gridSpan w:val="2"/>
          </w:tcPr>
          <w:p w14:paraId="753EDDB0" w14:textId="77777777" w:rsidR="00B838AA" w:rsidRPr="00061D5E" w:rsidRDefault="00B838AA" w:rsidP="005832B3">
            <w:pPr>
              <w:pStyle w:val="ListParagraph"/>
              <w:numPr>
                <w:ilvl w:val="0"/>
                <w:numId w:val="28"/>
              </w:numPr>
              <w:rPr>
                <w:sz w:val="22"/>
                <w:szCs w:val="22"/>
              </w:rPr>
            </w:pPr>
            <w:r w:rsidRPr="00061D5E">
              <w:rPr>
                <w:sz w:val="22"/>
                <w:szCs w:val="22"/>
              </w:rPr>
              <w:t xml:space="preserve">Maintenance Base Location: </w:t>
            </w:r>
          </w:p>
        </w:tc>
      </w:tr>
      <w:tr w:rsidR="00B838AA" w:rsidRPr="00061D5E" w14:paraId="2D52D124" w14:textId="77777777" w:rsidTr="008C4228">
        <w:tc>
          <w:tcPr>
            <w:tcW w:w="9062" w:type="dxa"/>
            <w:gridSpan w:val="2"/>
          </w:tcPr>
          <w:p w14:paraId="26EEAC40" w14:textId="77777777" w:rsidR="00B838AA" w:rsidRPr="00061D5E" w:rsidRDefault="00B838AA" w:rsidP="005832B3">
            <w:pPr>
              <w:pStyle w:val="ListParagraph"/>
              <w:numPr>
                <w:ilvl w:val="0"/>
                <w:numId w:val="28"/>
              </w:numPr>
              <w:rPr>
                <w:sz w:val="22"/>
                <w:szCs w:val="22"/>
              </w:rPr>
            </w:pPr>
            <w:r w:rsidRPr="00061D5E">
              <w:rPr>
                <w:sz w:val="22"/>
                <w:szCs w:val="22"/>
              </w:rPr>
              <w:t xml:space="preserve">Customer NAA: </w:t>
            </w:r>
          </w:p>
        </w:tc>
      </w:tr>
      <w:tr w:rsidR="00B838AA" w:rsidRPr="00061D5E" w14:paraId="38E0DB32" w14:textId="77777777" w:rsidTr="008C4228">
        <w:tc>
          <w:tcPr>
            <w:tcW w:w="9062" w:type="dxa"/>
            <w:gridSpan w:val="2"/>
          </w:tcPr>
          <w:p w14:paraId="5D2E2D44" w14:textId="77777777" w:rsidR="00B838AA" w:rsidRPr="00061D5E" w:rsidRDefault="00B838AA" w:rsidP="005832B3">
            <w:pPr>
              <w:pStyle w:val="ListParagraph"/>
              <w:numPr>
                <w:ilvl w:val="0"/>
                <w:numId w:val="28"/>
              </w:numPr>
              <w:rPr>
                <w:sz w:val="22"/>
                <w:szCs w:val="22"/>
              </w:rPr>
            </w:pPr>
            <w:r w:rsidRPr="00061D5E">
              <w:rPr>
                <w:sz w:val="22"/>
                <w:szCs w:val="22"/>
              </w:rPr>
              <w:t xml:space="preserve">Certification: </w:t>
            </w:r>
          </w:p>
          <w:p w14:paraId="4F8B65B7" w14:textId="77777777" w:rsidR="00B838AA" w:rsidRPr="00061D5E" w:rsidRDefault="00B838AA" w:rsidP="008C4228">
            <w:pPr>
              <w:pStyle w:val="ListParagraph"/>
              <w:rPr>
                <w:sz w:val="22"/>
                <w:szCs w:val="22"/>
              </w:rPr>
            </w:pPr>
            <w:r w:rsidRPr="00061D5E">
              <w:rPr>
                <w:sz w:val="22"/>
                <w:szCs w:val="22"/>
              </w:rPr>
              <w:t xml:space="preserve">FAA Certificate #: </w:t>
            </w:r>
          </w:p>
          <w:p w14:paraId="31C9F96B" w14:textId="77777777" w:rsidR="00B838AA" w:rsidRPr="00061D5E" w:rsidRDefault="00B838AA" w:rsidP="008C4228">
            <w:pPr>
              <w:pStyle w:val="ListParagraph"/>
              <w:rPr>
                <w:sz w:val="22"/>
                <w:szCs w:val="22"/>
              </w:rPr>
            </w:pPr>
            <w:r w:rsidRPr="00061D5E">
              <w:rPr>
                <w:sz w:val="22"/>
                <w:szCs w:val="22"/>
              </w:rPr>
              <w:t>EASA Certificate #:</w:t>
            </w:r>
          </w:p>
          <w:p w14:paraId="2C7252D7" w14:textId="77777777" w:rsidR="00B838AA" w:rsidRPr="00061D5E" w:rsidRDefault="00B838AA" w:rsidP="008C4228">
            <w:pPr>
              <w:pStyle w:val="ListParagraph"/>
              <w:rPr>
                <w:sz w:val="22"/>
                <w:szCs w:val="22"/>
              </w:rPr>
            </w:pPr>
            <w:r w:rsidRPr="00061D5E">
              <w:rPr>
                <w:sz w:val="22"/>
                <w:szCs w:val="22"/>
              </w:rPr>
              <w:t xml:space="preserve">Customer NAA Certificate # (if applicable): </w:t>
            </w:r>
          </w:p>
        </w:tc>
      </w:tr>
      <w:tr w:rsidR="00B838AA" w:rsidRPr="00061D5E" w14:paraId="0590C4FB" w14:textId="77777777" w:rsidTr="008C4228">
        <w:tc>
          <w:tcPr>
            <w:tcW w:w="9062" w:type="dxa"/>
            <w:gridSpan w:val="2"/>
          </w:tcPr>
          <w:p w14:paraId="2545E5E2" w14:textId="77777777" w:rsidR="00B838AA" w:rsidRPr="00061D5E" w:rsidRDefault="00B838AA" w:rsidP="005832B3">
            <w:pPr>
              <w:pStyle w:val="ListParagraph"/>
              <w:numPr>
                <w:ilvl w:val="0"/>
                <w:numId w:val="28"/>
              </w:numPr>
              <w:rPr>
                <w:sz w:val="22"/>
                <w:szCs w:val="22"/>
              </w:rPr>
            </w:pPr>
            <w:r w:rsidRPr="00061D5E">
              <w:rPr>
                <w:sz w:val="22"/>
                <w:szCs w:val="22"/>
              </w:rPr>
              <w:t>EGT Margin Guarantee:  [degrees Celsius for specific thrust rate defined]</w:t>
            </w:r>
          </w:p>
        </w:tc>
      </w:tr>
      <w:tr w:rsidR="00B838AA" w:rsidRPr="00061D5E" w14:paraId="6D5DD393" w14:textId="77777777" w:rsidTr="008C4228">
        <w:tc>
          <w:tcPr>
            <w:tcW w:w="9062" w:type="dxa"/>
            <w:gridSpan w:val="2"/>
          </w:tcPr>
          <w:p w14:paraId="1DE1754D" w14:textId="77777777" w:rsidR="00B838AA" w:rsidRPr="00061D5E" w:rsidRDefault="00B838AA" w:rsidP="005832B3">
            <w:pPr>
              <w:pStyle w:val="ListParagraph"/>
              <w:numPr>
                <w:ilvl w:val="0"/>
                <w:numId w:val="28"/>
              </w:numPr>
              <w:rPr>
                <w:sz w:val="22"/>
                <w:szCs w:val="22"/>
              </w:rPr>
            </w:pPr>
            <w:r w:rsidRPr="00061D5E">
              <w:rPr>
                <w:sz w:val="22"/>
                <w:szCs w:val="22"/>
              </w:rPr>
              <w:t xml:space="preserve">EGT Margin Guarantee ceiling (percentage of the factory new EGTM): </w:t>
            </w:r>
          </w:p>
        </w:tc>
      </w:tr>
      <w:tr w:rsidR="00B838AA" w:rsidRPr="00061D5E" w14:paraId="3A67A156" w14:textId="77777777" w:rsidTr="008C4228">
        <w:tc>
          <w:tcPr>
            <w:tcW w:w="9062" w:type="dxa"/>
            <w:gridSpan w:val="2"/>
          </w:tcPr>
          <w:p w14:paraId="438AAEFB" w14:textId="77777777" w:rsidR="00B838AA" w:rsidRPr="00061D5E" w:rsidRDefault="00B838AA" w:rsidP="005832B3">
            <w:pPr>
              <w:pStyle w:val="ListParagraph"/>
              <w:numPr>
                <w:ilvl w:val="0"/>
                <w:numId w:val="28"/>
              </w:numPr>
              <w:rPr>
                <w:sz w:val="22"/>
                <w:szCs w:val="22"/>
              </w:rPr>
            </w:pPr>
            <w:r w:rsidRPr="00061D5E">
              <w:rPr>
                <w:sz w:val="22"/>
                <w:szCs w:val="22"/>
              </w:rPr>
              <w:t xml:space="preserve">Contractual EGT Margin Acceptable Deviation: </w:t>
            </w:r>
          </w:p>
        </w:tc>
      </w:tr>
      <w:tr w:rsidR="00B838AA" w:rsidRPr="00061D5E" w14:paraId="2F52BD09" w14:textId="77777777" w:rsidTr="008C4228">
        <w:tc>
          <w:tcPr>
            <w:tcW w:w="9062" w:type="dxa"/>
            <w:gridSpan w:val="2"/>
          </w:tcPr>
          <w:p w14:paraId="34A52507" w14:textId="77777777" w:rsidR="00B838AA" w:rsidRPr="00061D5E" w:rsidRDefault="00B838AA" w:rsidP="005832B3">
            <w:pPr>
              <w:pStyle w:val="ListParagraph"/>
              <w:numPr>
                <w:ilvl w:val="0"/>
                <w:numId w:val="28"/>
              </w:numPr>
              <w:rPr>
                <w:sz w:val="22"/>
                <w:szCs w:val="22"/>
              </w:rPr>
            </w:pPr>
            <w:r w:rsidRPr="00061D5E">
              <w:rPr>
                <w:sz w:val="22"/>
                <w:szCs w:val="22"/>
              </w:rPr>
              <w:t>EGT Margin Remedy:</w:t>
            </w:r>
          </w:p>
          <w:p w14:paraId="3E8A4DA4" w14:textId="77777777" w:rsidR="00B838AA" w:rsidRPr="00061D5E" w:rsidRDefault="00B838AA" w:rsidP="008C4228">
            <w:pPr>
              <w:pStyle w:val="ListParagraph"/>
              <w:rPr>
                <w:sz w:val="22"/>
                <w:szCs w:val="22"/>
              </w:rPr>
            </w:pPr>
            <w:r w:rsidRPr="00061D5E">
              <w:rPr>
                <w:sz w:val="22"/>
                <w:szCs w:val="22"/>
              </w:rPr>
              <w:t>a.        [per degree Celsius, Maximum Penalty/Cap in degrees Celsius]</w:t>
            </w:r>
          </w:p>
          <w:p w14:paraId="5AD16D16" w14:textId="77777777" w:rsidR="00B838AA" w:rsidRPr="00061D5E" w:rsidRDefault="00B838AA" w:rsidP="008C4228">
            <w:pPr>
              <w:pStyle w:val="ListParagraph"/>
              <w:rPr>
                <w:sz w:val="22"/>
                <w:szCs w:val="22"/>
              </w:rPr>
            </w:pPr>
            <w:r w:rsidRPr="00061D5E">
              <w:rPr>
                <w:sz w:val="22"/>
                <w:szCs w:val="22"/>
              </w:rPr>
              <w:t xml:space="preserve">b. re-induction if EGT Margin           degrees Celsius less than EGT Margin Guarantee </w:t>
            </w:r>
          </w:p>
        </w:tc>
      </w:tr>
      <w:tr w:rsidR="00B838AA" w:rsidRPr="00061D5E" w14:paraId="2BB59CBD" w14:textId="77777777" w:rsidTr="008C4228">
        <w:tc>
          <w:tcPr>
            <w:tcW w:w="9062" w:type="dxa"/>
            <w:gridSpan w:val="2"/>
          </w:tcPr>
          <w:p w14:paraId="142AC628" w14:textId="77777777" w:rsidR="00B838AA" w:rsidRPr="00061D5E" w:rsidRDefault="00B838AA" w:rsidP="005832B3">
            <w:pPr>
              <w:pStyle w:val="ListParagraph"/>
              <w:numPr>
                <w:ilvl w:val="0"/>
                <w:numId w:val="28"/>
              </w:numPr>
              <w:rPr>
                <w:sz w:val="22"/>
                <w:szCs w:val="22"/>
              </w:rPr>
            </w:pPr>
            <w:r w:rsidRPr="00061D5E">
              <w:rPr>
                <w:sz w:val="22"/>
                <w:szCs w:val="22"/>
              </w:rPr>
              <w:t>Time on Wing Guarantee</w:t>
            </w:r>
          </w:p>
          <w:p w14:paraId="4800B5BC" w14:textId="77777777" w:rsidR="00B838AA" w:rsidRPr="00061D5E" w:rsidRDefault="00B838AA" w:rsidP="005832B3">
            <w:pPr>
              <w:pStyle w:val="ListParagraph"/>
              <w:numPr>
                <w:ilvl w:val="0"/>
                <w:numId w:val="29"/>
              </w:numPr>
              <w:rPr>
                <w:sz w:val="22"/>
                <w:szCs w:val="22"/>
              </w:rPr>
            </w:pPr>
            <w:r w:rsidRPr="00061D5E">
              <w:rPr>
                <w:sz w:val="22"/>
                <w:szCs w:val="22"/>
              </w:rPr>
              <w:t>Guaranteed Cycles:</w:t>
            </w:r>
          </w:p>
          <w:p w14:paraId="5E48D8E4" w14:textId="77777777" w:rsidR="00B838AA" w:rsidRPr="00061D5E" w:rsidRDefault="00B838AA" w:rsidP="005832B3">
            <w:pPr>
              <w:pStyle w:val="ListParagraph"/>
              <w:numPr>
                <w:ilvl w:val="0"/>
                <w:numId w:val="29"/>
              </w:numPr>
              <w:rPr>
                <w:sz w:val="22"/>
                <w:szCs w:val="22"/>
              </w:rPr>
            </w:pPr>
            <w:r w:rsidRPr="00061D5E">
              <w:rPr>
                <w:sz w:val="22"/>
                <w:szCs w:val="22"/>
              </w:rPr>
              <w:t xml:space="preserve">Time On-Wing Guarantee Monetary Compensation Ceiling:        </w:t>
            </w:r>
          </w:p>
        </w:tc>
      </w:tr>
      <w:tr w:rsidR="00B838AA" w:rsidRPr="00061D5E" w14:paraId="5CABB757" w14:textId="77777777" w:rsidTr="008C4228">
        <w:tc>
          <w:tcPr>
            <w:tcW w:w="9062" w:type="dxa"/>
            <w:gridSpan w:val="2"/>
          </w:tcPr>
          <w:p w14:paraId="714AC670" w14:textId="77777777" w:rsidR="00B838AA" w:rsidRPr="00061D5E" w:rsidRDefault="00B838AA" w:rsidP="005832B3">
            <w:pPr>
              <w:pStyle w:val="ListParagraph"/>
              <w:numPr>
                <w:ilvl w:val="0"/>
                <w:numId w:val="28"/>
              </w:numPr>
              <w:rPr>
                <w:sz w:val="22"/>
                <w:szCs w:val="22"/>
              </w:rPr>
            </w:pPr>
            <w:r w:rsidRPr="00061D5E">
              <w:rPr>
                <w:sz w:val="22"/>
                <w:szCs w:val="22"/>
              </w:rPr>
              <w:t xml:space="preserve">Engine Delivery Condition: [conditions as per Incoterms 2010] [place of delivery] as per Incoterms 2010 </w:t>
            </w:r>
          </w:p>
        </w:tc>
      </w:tr>
      <w:tr w:rsidR="00B838AA" w:rsidRPr="00061D5E" w14:paraId="5C72D51A" w14:textId="77777777" w:rsidTr="008C4228">
        <w:tc>
          <w:tcPr>
            <w:tcW w:w="9062" w:type="dxa"/>
            <w:gridSpan w:val="2"/>
          </w:tcPr>
          <w:p w14:paraId="42A559CD" w14:textId="77777777" w:rsidR="00B838AA" w:rsidRPr="00061D5E" w:rsidRDefault="00B838AA" w:rsidP="005832B3">
            <w:pPr>
              <w:pStyle w:val="ListParagraph"/>
              <w:numPr>
                <w:ilvl w:val="0"/>
                <w:numId w:val="28"/>
              </w:numPr>
              <w:rPr>
                <w:sz w:val="22"/>
                <w:szCs w:val="22"/>
              </w:rPr>
            </w:pPr>
            <w:r w:rsidRPr="00061D5E">
              <w:rPr>
                <w:sz w:val="22"/>
                <w:szCs w:val="22"/>
              </w:rPr>
              <w:t>Engine Delivery Condition: [conditions as per Incoterms 2010] [place of delivery] as per Incoterms 2010</w:t>
            </w:r>
          </w:p>
        </w:tc>
      </w:tr>
      <w:tr w:rsidR="00B838AA" w:rsidRPr="00061D5E" w14:paraId="38ABB742" w14:textId="77777777" w:rsidTr="008C4228">
        <w:tc>
          <w:tcPr>
            <w:tcW w:w="9062" w:type="dxa"/>
            <w:gridSpan w:val="2"/>
          </w:tcPr>
          <w:p w14:paraId="3C663929" w14:textId="77777777" w:rsidR="00B838AA" w:rsidRPr="00061D5E" w:rsidRDefault="00B838AA" w:rsidP="005832B3">
            <w:pPr>
              <w:pStyle w:val="ListParagraph"/>
              <w:numPr>
                <w:ilvl w:val="0"/>
                <w:numId w:val="28"/>
              </w:numPr>
              <w:rPr>
                <w:sz w:val="22"/>
                <w:szCs w:val="22"/>
              </w:rPr>
            </w:pPr>
            <w:r w:rsidRPr="00061D5E">
              <w:rPr>
                <w:sz w:val="22"/>
                <w:szCs w:val="22"/>
              </w:rPr>
              <w:t xml:space="preserve">Customer’s Compensation for Engine Transportation: [credit, transportation arranged and paid, </w:t>
            </w:r>
            <w:proofErr w:type="spellStart"/>
            <w:r w:rsidRPr="00061D5E">
              <w:rPr>
                <w:sz w:val="22"/>
                <w:szCs w:val="22"/>
              </w:rPr>
              <w:t>etc</w:t>
            </w:r>
            <w:proofErr w:type="spellEnd"/>
            <w:r w:rsidRPr="00061D5E">
              <w:rPr>
                <w:sz w:val="22"/>
                <w:szCs w:val="22"/>
              </w:rPr>
              <w:t xml:space="preserve"> ]</w:t>
            </w:r>
          </w:p>
        </w:tc>
      </w:tr>
      <w:tr w:rsidR="00B838AA" w:rsidRPr="00061D5E" w14:paraId="1C87E859" w14:textId="77777777" w:rsidTr="008C4228">
        <w:tc>
          <w:tcPr>
            <w:tcW w:w="9062" w:type="dxa"/>
            <w:gridSpan w:val="2"/>
          </w:tcPr>
          <w:p w14:paraId="2EA21EE4" w14:textId="77777777" w:rsidR="00B838AA" w:rsidRPr="00061D5E" w:rsidRDefault="00B838AA" w:rsidP="005832B3">
            <w:pPr>
              <w:pStyle w:val="ListParagraph"/>
              <w:numPr>
                <w:ilvl w:val="0"/>
                <w:numId w:val="28"/>
              </w:numPr>
              <w:rPr>
                <w:sz w:val="22"/>
                <w:szCs w:val="22"/>
              </w:rPr>
            </w:pPr>
            <w:r w:rsidRPr="00061D5E">
              <w:rPr>
                <w:sz w:val="22"/>
                <w:szCs w:val="22"/>
              </w:rPr>
              <w:t xml:space="preserve">Party responsible for Engine insurance during Engine transportation: </w:t>
            </w:r>
          </w:p>
        </w:tc>
      </w:tr>
      <w:tr w:rsidR="00B838AA" w:rsidRPr="00061D5E" w14:paraId="26DA3987" w14:textId="77777777" w:rsidTr="008C4228">
        <w:tc>
          <w:tcPr>
            <w:tcW w:w="9062" w:type="dxa"/>
            <w:gridSpan w:val="2"/>
          </w:tcPr>
          <w:p w14:paraId="24E957CE" w14:textId="77777777" w:rsidR="00B838AA" w:rsidRPr="00061D5E" w:rsidRDefault="00B838AA" w:rsidP="005832B3">
            <w:pPr>
              <w:pStyle w:val="ListParagraph"/>
              <w:numPr>
                <w:ilvl w:val="0"/>
                <w:numId w:val="28"/>
              </w:numPr>
              <w:rPr>
                <w:sz w:val="22"/>
                <w:szCs w:val="22"/>
              </w:rPr>
            </w:pPr>
            <w:r w:rsidRPr="00061D5E">
              <w:rPr>
                <w:sz w:val="22"/>
                <w:szCs w:val="22"/>
              </w:rPr>
              <w:t xml:space="preserve">Engine pick-up timeframe: </w:t>
            </w:r>
          </w:p>
        </w:tc>
      </w:tr>
      <w:tr w:rsidR="00B838AA" w:rsidRPr="00061D5E" w14:paraId="001B9CDE" w14:textId="77777777" w:rsidTr="008C4228">
        <w:tc>
          <w:tcPr>
            <w:tcW w:w="9062" w:type="dxa"/>
            <w:gridSpan w:val="2"/>
          </w:tcPr>
          <w:p w14:paraId="1CDDB2A8" w14:textId="77777777" w:rsidR="00B838AA" w:rsidRPr="00061D5E" w:rsidRDefault="00B838AA" w:rsidP="005832B3">
            <w:pPr>
              <w:pStyle w:val="ListParagraph"/>
              <w:numPr>
                <w:ilvl w:val="0"/>
                <w:numId w:val="28"/>
              </w:numPr>
              <w:rPr>
                <w:sz w:val="22"/>
                <w:szCs w:val="22"/>
              </w:rPr>
            </w:pPr>
            <w:r w:rsidRPr="00061D5E">
              <w:rPr>
                <w:sz w:val="22"/>
                <w:szCs w:val="22"/>
              </w:rPr>
              <w:lastRenderedPageBreak/>
              <w:t xml:space="preserve">BER limit: </w:t>
            </w:r>
          </w:p>
        </w:tc>
      </w:tr>
      <w:tr w:rsidR="00B838AA" w:rsidRPr="00061D5E" w14:paraId="2B179E29" w14:textId="77777777" w:rsidTr="008C4228">
        <w:tc>
          <w:tcPr>
            <w:tcW w:w="9062" w:type="dxa"/>
            <w:gridSpan w:val="2"/>
          </w:tcPr>
          <w:p w14:paraId="3E5DAF37" w14:textId="77777777" w:rsidR="00B838AA" w:rsidRPr="00061D5E" w:rsidRDefault="00B838AA" w:rsidP="005832B3">
            <w:pPr>
              <w:pStyle w:val="ListParagraph"/>
              <w:numPr>
                <w:ilvl w:val="0"/>
                <w:numId w:val="28"/>
              </w:numPr>
              <w:rPr>
                <w:sz w:val="22"/>
                <w:szCs w:val="22"/>
              </w:rPr>
            </w:pPr>
            <w:r w:rsidRPr="00061D5E">
              <w:rPr>
                <w:sz w:val="22"/>
                <w:szCs w:val="22"/>
              </w:rPr>
              <w:t xml:space="preserve">CLP value of parts where scrap replacement to be approved by Customer: </w:t>
            </w:r>
          </w:p>
        </w:tc>
      </w:tr>
      <w:tr w:rsidR="00B838AA" w:rsidRPr="00061D5E" w14:paraId="66E0B567" w14:textId="77777777" w:rsidTr="008C4228">
        <w:tc>
          <w:tcPr>
            <w:tcW w:w="9062" w:type="dxa"/>
            <w:gridSpan w:val="2"/>
          </w:tcPr>
          <w:p w14:paraId="441B5034" w14:textId="77777777" w:rsidR="00B838AA" w:rsidRPr="00061D5E" w:rsidRDefault="00B838AA" w:rsidP="005832B3">
            <w:pPr>
              <w:pStyle w:val="ListParagraph"/>
              <w:numPr>
                <w:ilvl w:val="0"/>
                <w:numId w:val="28"/>
              </w:numPr>
              <w:rPr>
                <w:sz w:val="22"/>
                <w:szCs w:val="22"/>
              </w:rPr>
            </w:pPr>
            <w:r w:rsidRPr="00061D5E">
              <w:rPr>
                <w:sz w:val="22"/>
                <w:szCs w:val="22"/>
              </w:rPr>
              <w:t xml:space="preserve">Scrap Materials retention period: </w:t>
            </w:r>
          </w:p>
        </w:tc>
      </w:tr>
      <w:tr w:rsidR="00B838AA" w:rsidRPr="00061D5E" w14:paraId="60AF3BB6" w14:textId="77777777" w:rsidTr="008C4228">
        <w:tc>
          <w:tcPr>
            <w:tcW w:w="9062" w:type="dxa"/>
            <w:gridSpan w:val="2"/>
          </w:tcPr>
          <w:p w14:paraId="559C1A71" w14:textId="77777777" w:rsidR="00B838AA" w:rsidRPr="00061D5E" w:rsidRDefault="00B838AA" w:rsidP="005832B3">
            <w:pPr>
              <w:pStyle w:val="ListParagraph"/>
              <w:numPr>
                <w:ilvl w:val="0"/>
                <w:numId w:val="28"/>
              </w:numPr>
              <w:rPr>
                <w:sz w:val="22"/>
                <w:szCs w:val="22"/>
              </w:rPr>
            </w:pPr>
            <w:r w:rsidRPr="00061D5E">
              <w:rPr>
                <w:sz w:val="22"/>
                <w:szCs w:val="22"/>
              </w:rPr>
              <w:t xml:space="preserve">Currency of the Agreement: </w:t>
            </w:r>
          </w:p>
        </w:tc>
      </w:tr>
      <w:tr w:rsidR="00B838AA" w:rsidRPr="00061D5E" w14:paraId="3F06AAB0" w14:textId="77777777" w:rsidTr="008C4228">
        <w:tc>
          <w:tcPr>
            <w:tcW w:w="9062" w:type="dxa"/>
            <w:gridSpan w:val="2"/>
          </w:tcPr>
          <w:p w14:paraId="3D92AD14" w14:textId="77777777" w:rsidR="00B838AA" w:rsidRPr="00061D5E" w:rsidRDefault="00B838AA" w:rsidP="005832B3">
            <w:pPr>
              <w:pStyle w:val="ListParagraph"/>
              <w:numPr>
                <w:ilvl w:val="0"/>
                <w:numId w:val="28"/>
              </w:numPr>
              <w:rPr>
                <w:sz w:val="22"/>
                <w:szCs w:val="22"/>
              </w:rPr>
            </w:pPr>
            <w:r w:rsidRPr="00061D5E">
              <w:rPr>
                <w:sz w:val="22"/>
                <w:szCs w:val="22"/>
              </w:rPr>
              <w:t xml:space="preserve">First labor price adjustment date: </w:t>
            </w:r>
          </w:p>
        </w:tc>
      </w:tr>
      <w:tr w:rsidR="00B838AA" w:rsidRPr="00061D5E" w14:paraId="077E5FE7" w14:textId="77777777" w:rsidTr="008C4228">
        <w:tc>
          <w:tcPr>
            <w:tcW w:w="9062" w:type="dxa"/>
            <w:gridSpan w:val="2"/>
          </w:tcPr>
          <w:p w14:paraId="7DCEF448" w14:textId="77777777" w:rsidR="00B838AA" w:rsidRPr="00061D5E" w:rsidRDefault="00B838AA" w:rsidP="005832B3">
            <w:pPr>
              <w:pStyle w:val="ListParagraph"/>
              <w:numPr>
                <w:ilvl w:val="0"/>
                <w:numId w:val="28"/>
              </w:numPr>
              <w:rPr>
                <w:sz w:val="22"/>
                <w:szCs w:val="22"/>
              </w:rPr>
            </w:pPr>
            <w:r w:rsidRPr="00061D5E">
              <w:rPr>
                <w:rFonts w:cstheme="minorHAnsi"/>
                <w:sz w:val="22"/>
                <w:szCs w:val="22"/>
              </w:rPr>
              <w:t>Recurrent labor price adjustment date:</w:t>
            </w:r>
          </w:p>
        </w:tc>
      </w:tr>
      <w:tr w:rsidR="00B838AA" w:rsidRPr="00061D5E" w14:paraId="0F2709F4" w14:textId="77777777" w:rsidTr="008C4228">
        <w:tc>
          <w:tcPr>
            <w:tcW w:w="9062" w:type="dxa"/>
            <w:gridSpan w:val="2"/>
          </w:tcPr>
          <w:p w14:paraId="1631CA35" w14:textId="77777777" w:rsidR="00B838AA" w:rsidRPr="00061D5E" w:rsidRDefault="00B838AA" w:rsidP="005832B3">
            <w:pPr>
              <w:pStyle w:val="ListParagraph"/>
              <w:numPr>
                <w:ilvl w:val="0"/>
                <w:numId w:val="28"/>
              </w:numPr>
              <w:rPr>
                <w:sz w:val="22"/>
                <w:szCs w:val="22"/>
              </w:rPr>
            </w:pPr>
            <w:r w:rsidRPr="00061D5E">
              <w:rPr>
                <w:rFonts w:cstheme="minorHAnsi"/>
                <w:sz w:val="22"/>
                <w:szCs w:val="22"/>
              </w:rPr>
              <w:t>Labor Price Annual Adjustment Formula:</w:t>
            </w:r>
          </w:p>
        </w:tc>
      </w:tr>
      <w:tr w:rsidR="00B838AA" w:rsidRPr="00061D5E" w14:paraId="3DC9ADFF" w14:textId="77777777" w:rsidTr="008C4228">
        <w:tc>
          <w:tcPr>
            <w:tcW w:w="9062" w:type="dxa"/>
            <w:gridSpan w:val="2"/>
          </w:tcPr>
          <w:p w14:paraId="67B5A00B" w14:textId="77777777" w:rsidR="00B838AA" w:rsidRPr="00061D5E" w:rsidRDefault="00B838AA" w:rsidP="005832B3">
            <w:pPr>
              <w:pStyle w:val="ListParagraph"/>
              <w:numPr>
                <w:ilvl w:val="0"/>
                <w:numId w:val="28"/>
              </w:numPr>
              <w:rPr>
                <w:rFonts w:cstheme="minorHAnsi"/>
                <w:sz w:val="22"/>
                <w:szCs w:val="22"/>
              </w:rPr>
            </w:pPr>
            <w:r w:rsidRPr="00061D5E">
              <w:rPr>
                <w:rFonts w:cstheme="minorHAnsi"/>
                <w:sz w:val="22"/>
                <w:szCs w:val="22"/>
              </w:rPr>
              <w:t>First Material Price Adjustment Date:</w:t>
            </w:r>
          </w:p>
        </w:tc>
      </w:tr>
      <w:tr w:rsidR="00B838AA" w:rsidRPr="00061D5E" w14:paraId="0CCA373C" w14:textId="77777777" w:rsidTr="008C4228">
        <w:tc>
          <w:tcPr>
            <w:tcW w:w="9062" w:type="dxa"/>
            <w:gridSpan w:val="2"/>
          </w:tcPr>
          <w:p w14:paraId="7D24EDF8" w14:textId="77777777" w:rsidR="00B838AA" w:rsidRPr="00061D5E" w:rsidRDefault="00B838AA" w:rsidP="005832B3">
            <w:pPr>
              <w:pStyle w:val="ListParagraph"/>
              <w:numPr>
                <w:ilvl w:val="0"/>
                <w:numId w:val="28"/>
              </w:numPr>
              <w:rPr>
                <w:rFonts w:cstheme="minorHAnsi"/>
                <w:sz w:val="22"/>
                <w:szCs w:val="22"/>
              </w:rPr>
            </w:pPr>
            <w:r w:rsidRPr="00061D5E">
              <w:rPr>
                <w:rFonts w:cstheme="minorHAnsi"/>
                <w:sz w:val="22"/>
                <w:szCs w:val="22"/>
              </w:rPr>
              <w:t>Recurrent Materials Price Adjustment Date:</w:t>
            </w:r>
          </w:p>
        </w:tc>
      </w:tr>
      <w:tr w:rsidR="00B838AA" w:rsidRPr="00061D5E" w14:paraId="0BC3A6E5" w14:textId="77777777" w:rsidTr="008C4228">
        <w:tc>
          <w:tcPr>
            <w:tcW w:w="9062" w:type="dxa"/>
            <w:gridSpan w:val="2"/>
          </w:tcPr>
          <w:p w14:paraId="44B5C141" w14:textId="77777777" w:rsidR="00B838AA" w:rsidRPr="00061D5E" w:rsidRDefault="00B838AA" w:rsidP="005832B3">
            <w:pPr>
              <w:pStyle w:val="ListParagraph"/>
              <w:numPr>
                <w:ilvl w:val="0"/>
                <w:numId w:val="28"/>
              </w:numPr>
              <w:rPr>
                <w:rFonts w:cstheme="minorHAnsi"/>
                <w:sz w:val="22"/>
                <w:szCs w:val="22"/>
              </w:rPr>
            </w:pPr>
            <w:r w:rsidRPr="00061D5E">
              <w:rPr>
                <w:rFonts w:cstheme="minorHAnsi"/>
                <w:sz w:val="22"/>
                <w:szCs w:val="22"/>
              </w:rPr>
              <w:t>Engine test cell run fee annual adjustment formula/index:</w:t>
            </w:r>
          </w:p>
        </w:tc>
      </w:tr>
      <w:tr w:rsidR="00B838AA" w:rsidRPr="00061D5E" w14:paraId="7D7A01BD" w14:textId="77777777" w:rsidTr="008C4228">
        <w:tc>
          <w:tcPr>
            <w:tcW w:w="9062" w:type="dxa"/>
            <w:gridSpan w:val="2"/>
          </w:tcPr>
          <w:p w14:paraId="6BE64F38" w14:textId="77777777" w:rsidR="00B838AA" w:rsidRPr="00061D5E" w:rsidRDefault="00B838AA" w:rsidP="005832B3">
            <w:pPr>
              <w:pStyle w:val="ListParagraph"/>
              <w:numPr>
                <w:ilvl w:val="0"/>
                <w:numId w:val="28"/>
              </w:numPr>
              <w:rPr>
                <w:rFonts w:cstheme="minorHAnsi"/>
                <w:sz w:val="22"/>
                <w:szCs w:val="22"/>
              </w:rPr>
            </w:pPr>
            <w:r w:rsidRPr="00061D5E">
              <w:rPr>
                <w:rFonts w:cstheme="minorHAnsi"/>
                <w:sz w:val="22"/>
                <w:szCs w:val="22"/>
              </w:rPr>
              <w:t>NTE Price / Fixed Price First Adjustment Date:</w:t>
            </w:r>
          </w:p>
        </w:tc>
      </w:tr>
      <w:tr w:rsidR="00B838AA" w:rsidRPr="00061D5E" w14:paraId="717D07AF" w14:textId="77777777" w:rsidTr="008C4228">
        <w:tc>
          <w:tcPr>
            <w:tcW w:w="9062" w:type="dxa"/>
            <w:gridSpan w:val="2"/>
          </w:tcPr>
          <w:p w14:paraId="4CA1AD2A" w14:textId="77777777" w:rsidR="00B838AA" w:rsidRPr="00061D5E" w:rsidRDefault="00B838AA" w:rsidP="005832B3">
            <w:pPr>
              <w:pStyle w:val="ListParagraph"/>
              <w:numPr>
                <w:ilvl w:val="0"/>
                <w:numId w:val="28"/>
              </w:numPr>
              <w:rPr>
                <w:rFonts w:cstheme="minorHAnsi"/>
                <w:sz w:val="22"/>
                <w:szCs w:val="22"/>
              </w:rPr>
            </w:pPr>
            <w:r w:rsidRPr="00061D5E">
              <w:rPr>
                <w:rFonts w:cstheme="minorHAnsi"/>
                <w:sz w:val="22"/>
                <w:szCs w:val="22"/>
              </w:rPr>
              <w:t>Recurrent Fixed Price/NTE Price Adjustment Date:</w:t>
            </w:r>
          </w:p>
        </w:tc>
      </w:tr>
      <w:tr w:rsidR="00B838AA" w:rsidRPr="00061D5E" w14:paraId="6D6C75A8" w14:textId="77777777" w:rsidTr="008C4228">
        <w:tc>
          <w:tcPr>
            <w:tcW w:w="9062" w:type="dxa"/>
            <w:gridSpan w:val="2"/>
          </w:tcPr>
          <w:p w14:paraId="649CC633" w14:textId="77777777" w:rsidR="00B838AA" w:rsidRPr="00061D5E" w:rsidRDefault="00B838AA" w:rsidP="005832B3">
            <w:pPr>
              <w:pStyle w:val="ListParagraph"/>
              <w:numPr>
                <w:ilvl w:val="0"/>
                <w:numId w:val="28"/>
              </w:numPr>
              <w:rPr>
                <w:rFonts w:cstheme="minorHAnsi"/>
                <w:sz w:val="22"/>
                <w:szCs w:val="22"/>
              </w:rPr>
            </w:pPr>
            <w:r w:rsidRPr="00061D5E">
              <w:rPr>
                <w:rFonts w:cstheme="minorHAnsi"/>
                <w:sz w:val="22"/>
                <w:szCs w:val="22"/>
              </w:rPr>
              <w:t xml:space="preserve">Fixed Price / NTE Price annual adjustment policy: </w:t>
            </w:r>
          </w:p>
        </w:tc>
      </w:tr>
      <w:tr w:rsidR="00B838AA" w:rsidRPr="00061D5E" w14:paraId="4BBB15C8" w14:textId="77777777" w:rsidTr="008C4228">
        <w:tc>
          <w:tcPr>
            <w:tcW w:w="9062" w:type="dxa"/>
            <w:gridSpan w:val="2"/>
          </w:tcPr>
          <w:p w14:paraId="74EA93C8" w14:textId="77777777" w:rsidR="00B838AA" w:rsidRPr="00061D5E" w:rsidRDefault="00B838AA" w:rsidP="005832B3">
            <w:pPr>
              <w:pStyle w:val="ListParagraph"/>
              <w:numPr>
                <w:ilvl w:val="0"/>
                <w:numId w:val="28"/>
              </w:numPr>
              <w:rPr>
                <w:sz w:val="22"/>
                <w:szCs w:val="22"/>
              </w:rPr>
            </w:pPr>
            <w:r w:rsidRPr="00061D5E">
              <w:rPr>
                <w:sz w:val="22"/>
                <w:szCs w:val="22"/>
              </w:rPr>
              <w:t xml:space="preserve">Payment Scheme (installments and deadlines): </w:t>
            </w:r>
          </w:p>
          <w:p w14:paraId="66345345" w14:textId="77777777" w:rsidR="00B838AA" w:rsidRPr="00061D5E" w:rsidRDefault="00B838AA" w:rsidP="008C4228">
            <w:pPr>
              <w:pStyle w:val="Default"/>
              <w:rPr>
                <w:rFonts w:asciiTheme="minorHAnsi" w:hAnsiTheme="minorHAnsi"/>
                <w:color w:val="auto"/>
                <w:sz w:val="22"/>
                <w:szCs w:val="22"/>
              </w:rPr>
            </w:pPr>
          </w:p>
          <w:p w14:paraId="006B6266" w14:textId="77777777" w:rsidR="00B838AA" w:rsidRPr="00061D5E" w:rsidRDefault="00B838AA" w:rsidP="008C4228">
            <w:pPr>
              <w:pStyle w:val="Default"/>
              <w:rPr>
                <w:rFonts w:asciiTheme="minorHAnsi" w:hAnsiTheme="minorHAnsi" w:cstheme="minorBidi"/>
                <w:color w:val="auto"/>
                <w:sz w:val="22"/>
                <w:szCs w:val="22"/>
              </w:rPr>
            </w:pPr>
            <w:r w:rsidRPr="00061D5E">
              <w:rPr>
                <w:rFonts w:asciiTheme="minorHAnsi" w:hAnsiTheme="minorHAnsi" w:cstheme="minorBidi"/>
                <w:color w:val="auto"/>
                <w:sz w:val="22"/>
                <w:szCs w:val="22"/>
              </w:rPr>
              <w:t xml:space="preserve">[For example: </w:t>
            </w:r>
          </w:p>
          <w:p w14:paraId="32AA9ED9" w14:textId="77777777" w:rsidR="00B838AA" w:rsidRPr="00061D5E" w:rsidRDefault="00B838AA" w:rsidP="008C4228">
            <w:pPr>
              <w:pStyle w:val="Default"/>
              <w:rPr>
                <w:rFonts w:asciiTheme="minorHAnsi" w:hAnsiTheme="minorHAnsi" w:cstheme="minorBidi"/>
                <w:color w:val="auto"/>
                <w:sz w:val="22"/>
                <w:szCs w:val="22"/>
              </w:rPr>
            </w:pPr>
            <w:r w:rsidRPr="00061D5E">
              <w:rPr>
                <w:rFonts w:asciiTheme="minorHAnsi" w:hAnsiTheme="minorHAnsi" w:cstheme="minorBidi"/>
                <w:color w:val="auto"/>
                <w:sz w:val="22"/>
                <w:szCs w:val="22"/>
              </w:rPr>
              <w:t xml:space="preserve">Advance Payment (if any): to be paid within – </w:t>
            </w:r>
          </w:p>
          <w:p w14:paraId="569CC2B9" w14:textId="77777777" w:rsidR="00B838AA" w:rsidRPr="00061D5E" w:rsidRDefault="00B838AA" w:rsidP="008C4228">
            <w:pPr>
              <w:pStyle w:val="Default"/>
              <w:rPr>
                <w:rFonts w:asciiTheme="minorHAnsi" w:hAnsiTheme="minorHAnsi" w:cstheme="minorBidi"/>
                <w:color w:val="auto"/>
                <w:sz w:val="22"/>
                <w:szCs w:val="22"/>
              </w:rPr>
            </w:pPr>
            <w:r w:rsidRPr="00061D5E">
              <w:rPr>
                <w:rFonts w:asciiTheme="minorHAnsi" w:hAnsiTheme="minorHAnsi" w:cstheme="minorBidi"/>
                <w:color w:val="auto"/>
                <w:sz w:val="22"/>
                <w:szCs w:val="22"/>
              </w:rPr>
              <w:t xml:space="preserve">Estimated invoice: issued - , to be paid within – </w:t>
            </w:r>
          </w:p>
          <w:p w14:paraId="56E71B05" w14:textId="77777777" w:rsidR="00B838AA" w:rsidRPr="00061D5E" w:rsidRDefault="00B838AA" w:rsidP="008C4228">
            <w:pPr>
              <w:pStyle w:val="Default"/>
              <w:rPr>
                <w:rFonts w:asciiTheme="minorHAnsi" w:hAnsiTheme="minorHAnsi" w:cstheme="minorBidi"/>
                <w:color w:val="auto"/>
                <w:sz w:val="22"/>
                <w:szCs w:val="22"/>
              </w:rPr>
            </w:pPr>
            <w:r w:rsidRPr="00061D5E">
              <w:rPr>
                <w:rFonts w:asciiTheme="minorHAnsi" w:hAnsiTheme="minorHAnsi" w:cstheme="minorBidi"/>
                <w:color w:val="auto"/>
                <w:sz w:val="22"/>
                <w:szCs w:val="22"/>
              </w:rPr>
              <w:t>Final invoice: issued - , to be paid within -</w:t>
            </w:r>
            <w:r w:rsidRPr="00061D5E">
              <w:rPr>
                <w:rFonts w:asciiTheme="minorHAnsi" w:hAnsiTheme="minorHAnsi"/>
                <w:color w:val="auto"/>
                <w:sz w:val="22"/>
                <w:szCs w:val="22"/>
              </w:rPr>
              <w:t xml:space="preserve"> ] </w:t>
            </w:r>
          </w:p>
          <w:p w14:paraId="7B046EDF" w14:textId="77777777" w:rsidR="00B838AA" w:rsidRPr="00061D5E" w:rsidRDefault="00B838AA" w:rsidP="008C4228">
            <w:pPr>
              <w:rPr>
                <w:sz w:val="22"/>
                <w:szCs w:val="22"/>
              </w:rPr>
            </w:pPr>
          </w:p>
          <w:p w14:paraId="741E5BF7" w14:textId="77777777" w:rsidR="00B838AA" w:rsidRPr="00061D5E" w:rsidRDefault="00B838AA" w:rsidP="008C4228">
            <w:pPr>
              <w:rPr>
                <w:sz w:val="22"/>
                <w:szCs w:val="22"/>
              </w:rPr>
            </w:pPr>
          </w:p>
        </w:tc>
      </w:tr>
      <w:tr w:rsidR="00B838AA" w:rsidRPr="00061D5E" w14:paraId="1278753F" w14:textId="77777777" w:rsidTr="008C4228">
        <w:tc>
          <w:tcPr>
            <w:tcW w:w="9062" w:type="dxa"/>
            <w:gridSpan w:val="2"/>
          </w:tcPr>
          <w:p w14:paraId="633F67A8" w14:textId="77777777" w:rsidR="00B838AA" w:rsidRPr="00061D5E" w:rsidRDefault="00B838AA" w:rsidP="005832B3">
            <w:pPr>
              <w:pStyle w:val="ListParagraph"/>
              <w:numPr>
                <w:ilvl w:val="0"/>
                <w:numId w:val="28"/>
              </w:numPr>
              <w:rPr>
                <w:sz w:val="22"/>
                <w:szCs w:val="22"/>
              </w:rPr>
            </w:pPr>
            <w:r w:rsidRPr="00061D5E">
              <w:rPr>
                <w:sz w:val="22"/>
                <w:szCs w:val="22"/>
              </w:rPr>
              <w:t xml:space="preserve">Notices and Communication (contact person of Customer and Service Provide shall be indicated):  </w:t>
            </w:r>
          </w:p>
        </w:tc>
      </w:tr>
      <w:tr w:rsidR="00B838AA" w:rsidRPr="00061D5E" w14:paraId="7539350A" w14:textId="77777777" w:rsidTr="008C4228">
        <w:tc>
          <w:tcPr>
            <w:tcW w:w="9062" w:type="dxa"/>
            <w:gridSpan w:val="2"/>
          </w:tcPr>
          <w:p w14:paraId="3236A3DD" w14:textId="77777777" w:rsidR="00B838AA" w:rsidRPr="007C161E" w:rsidRDefault="00B838AA" w:rsidP="005832B3">
            <w:pPr>
              <w:pStyle w:val="ListParagraph"/>
              <w:numPr>
                <w:ilvl w:val="0"/>
                <w:numId w:val="28"/>
              </w:numPr>
            </w:pPr>
            <w:r w:rsidRPr="00061D5E">
              <w:rPr>
                <w:sz w:val="22"/>
                <w:szCs w:val="22"/>
              </w:rPr>
              <w:t xml:space="preserve">Service Provider Legal address and Bank Details: </w:t>
            </w:r>
          </w:p>
        </w:tc>
      </w:tr>
      <w:tr w:rsidR="00B838AA" w:rsidRPr="00061D5E" w14:paraId="681FDA6F" w14:textId="77777777" w:rsidTr="008C4228">
        <w:tc>
          <w:tcPr>
            <w:tcW w:w="9062" w:type="dxa"/>
            <w:gridSpan w:val="2"/>
          </w:tcPr>
          <w:p w14:paraId="2EB4C615" w14:textId="77777777" w:rsidR="00B838AA" w:rsidRPr="00061D5E" w:rsidRDefault="00B838AA" w:rsidP="005832B3">
            <w:pPr>
              <w:pStyle w:val="ListParagraph"/>
              <w:numPr>
                <w:ilvl w:val="0"/>
                <w:numId w:val="28"/>
              </w:numPr>
              <w:rPr>
                <w:sz w:val="22"/>
                <w:szCs w:val="22"/>
              </w:rPr>
            </w:pPr>
            <w:r w:rsidRPr="00061D5E">
              <w:rPr>
                <w:sz w:val="22"/>
                <w:szCs w:val="22"/>
              </w:rPr>
              <w:t>Late Payment Charge / Default Interest rate:</w:t>
            </w:r>
          </w:p>
        </w:tc>
      </w:tr>
      <w:tr w:rsidR="00B838AA" w:rsidRPr="00061D5E" w14:paraId="43E287DD" w14:textId="77777777" w:rsidTr="008C4228">
        <w:tc>
          <w:tcPr>
            <w:tcW w:w="9062" w:type="dxa"/>
            <w:gridSpan w:val="2"/>
          </w:tcPr>
          <w:p w14:paraId="290BC71E" w14:textId="77777777" w:rsidR="00B838AA" w:rsidRPr="00061D5E" w:rsidRDefault="00B838AA" w:rsidP="005832B3">
            <w:pPr>
              <w:pStyle w:val="ListParagraph"/>
              <w:numPr>
                <w:ilvl w:val="0"/>
                <w:numId w:val="28"/>
              </w:numPr>
              <w:rPr>
                <w:sz w:val="22"/>
                <w:szCs w:val="22"/>
              </w:rPr>
            </w:pPr>
            <w:r w:rsidRPr="00061D5E">
              <w:rPr>
                <w:sz w:val="22"/>
                <w:szCs w:val="22"/>
              </w:rPr>
              <w:t xml:space="preserve">Invoice dispute submittal period: </w:t>
            </w:r>
          </w:p>
        </w:tc>
      </w:tr>
      <w:tr w:rsidR="00B838AA" w:rsidRPr="00061D5E" w14:paraId="125AC5F2" w14:textId="77777777" w:rsidTr="008C4228">
        <w:tc>
          <w:tcPr>
            <w:tcW w:w="9062" w:type="dxa"/>
            <w:gridSpan w:val="2"/>
          </w:tcPr>
          <w:p w14:paraId="64830B70" w14:textId="77777777" w:rsidR="00B838AA" w:rsidRPr="00061D5E" w:rsidRDefault="00B838AA" w:rsidP="005832B3">
            <w:pPr>
              <w:pStyle w:val="ListParagraph"/>
              <w:numPr>
                <w:ilvl w:val="0"/>
                <w:numId w:val="28"/>
              </w:numPr>
              <w:rPr>
                <w:sz w:val="22"/>
                <w:szCs w:val="22"/>
              </w:rPr>
            </w:pPr>
            <w:r w:rsidRPr="00061D5E">
              <w:rPr>
                <w:sz w:val="22"/>
                <w:szCs w:val="22"/>
              </w:rPr>
              <w:t>Warranty: [Flight Hours, Flight Cycles, months]</w:t>
            </w:r>
          </w:p>
        </w:tc>
      </w:tr>
      <w:tr w:rsidR="00B838AA" w:rsidRPr="00061D5E" w14:paraId="28A411BC" w14:textId="77777777" w:rsidTr="008C4228">
        <w:tc>
          <w:tcPr>
            <w:tcW w:w="9062" w:type="dxa"/>
            <w:gridSpan w:val="2"/>
          </w:tcPr>
          <w:p w14:paraId="3F688ADD" w14:textId="77777777" w:rsidR="00B838AA" w:rsidRPr="007C161E" w:rsidRDefault="00B838AA" w:rsidP="005832B3">
            <w:pPr>
              <w:pStyle w:val="ListParagraph"/>
              <w:numPr>
                <w:ilvl w:val="0"/>
                <w:numId w:val="28"/>
              </w:numPr>
            </w:pPr>
            <w:r w:rsidRPr="00061D5E">
              <w:rPr>
                <w:sz w:val="22"/>
                <w:szCs w:val="22"/>
              </w:rPr>
              <w:t xml:space="preserve">Additional remedy related to the workmanship warranty (if any): </w:t>
            </w:r>
            <w:r w:rsidRPr="007C161E">
              <w:t xml:space="preserve"> </w:t>
            </w:r>
          </w:p>
        </w:tc>
      </w:tr>
      <w:tr w:rsidR="00B838AA" w:rsidRPr="00061D5E" w14:paraId="45085C3F" w14:textId="77777777" w:rsidTr="008C4228">
        <w:tc>
          <w:tcPr>
            <w:tcW w:w="9062" w:type="dxa"/>
            <w:gridSpan w:val="2"/>
          </w:tcPr>
          <w:p w14:paraId="39491DC8" w14:textId="77777777" w:rsidR="00B838AA" w:rsidRPr="00061D5E" w:rsidRDefault="00B838AA" w:rsidP="005832B3">
            <w:pPr>
              <w:pStyle w:val="ListParagraph"/>
              <w:numPr>
                <w:ilvl w:val="0"/>
                <w:numId w:val="28"/>
              </w:numPr>
              <w:rPr>
                <w:sz w:val="22"/>
                <w:szCs w:val="22"/>
              </w:rPr>
            </w:pPr>
            <w:r w:rsidRPr="00061D5E">
              <w:rPr>
                <w:sz w:val="22"/>
                <w:szCs w:val="22"/>
              </w:rPr>
              <w:t xml:space="preserve">Warranty claims to Service Provider Subcontractors to be handled by: </w:t>
            </w:r>
          </w:p>
        </w:tc>
      </w:tr>
      <w:tr w:rsidR="00B838AA" w:rsidRPr="00061D5E" w14:paraId="4272497F" w14:textId="77777777" w:rsidTr="008C4228">
        <w:tc>
          <w:tcPr>
            <w:tcW w:w="9062" w:type="dxa"/>
            <w:gridSpan w:val="2"/>
          </w:tcPr>
          <w:p w14:paraId="6CC7A783" w14:textId="77777777" w:rsidR="00B838AA" w:rsidRPr="007C161E" w:rsidRDefault="00B838AA" w:rsidP="005832B3">
            <w:pPr>
              <w:pStyle w:val="ListParagraph"/>
              <w:numPr>
                <w:ilvl w:val="0"/>
                <w:numId w:val="28"/>
              </w:numPr>
            </w:pPr>
            <w:r w:rsidRPr="00061D5E">
              <w:rPr>
                <w:sz w:val="22"/>
                <w:szCs w:val="22"/>
              </w:rPr>
              <w:t xml:space="preserve">OEM warranty handling policy </w:t>
            </w:r>
          </w:p>
        </w:tc>
      </w:tr>
      <w:tr w:rsidR="00B838AA" w:rsidRPr="00061D5E" w14:paraId="32A263F1" w14:textId="77777777" w:rsidTr="008C4228">
        <w:tc>
          <w:tcPr>
            <w:tcW w:w="9062" w:type="dxa"/>
            <w:gridSpan w:val="2"/>
          </w:tcPr>
          <w:p w14:paraId="357A5F2F" w14:textId="77777777" w:rsidR="00B838AA" w:rsidRPr="007C161E" w:rsidRDefault="00B838AA" w:rsidP="005832B3">
            <w:pPr>
              <w:pStyle w:val="Default"/>
              <w:numPr>
                <w:ilvl w:val="0"/>
                <w:numId w:val="28"/>
              </w:numPr>
              <w:rPr>
                <w:rFonts w:asciiTheme="minorHAnsi" w:hAnsiTheme="minorHAnsi"/>
                <w:color w:val="auto"/>
                <w:sz w:val="22"/>
                <w:szCs w:val="22"/>
              </w:rPr>
            </w:pPr>
            <w:r w:rsidRPr="00061D5E">
              <w:rPr>
                <w:rFonts w:asciiTheme="minorHAnsi" w:hAnsiTheme="minorHAnsi"/>
                <w:color w:val="auto"/>
                <w:sz w:val="22"/>
                <w:szCs w:val="22"/>
              </w:rPr>
              <w:t>Combined liability limit for Customer’s insurances:</w:t>
            </w:r>
          </w:p>
        </w:tc>
      </w:tr>
      <w:tr w:rsidR="00B838AA" w:rsidRPr="00061D5E" w14:paraId="4311F965" w14:textId="77777777" w:rsidTr="008C4228">
        <w:tc>
          <w:tcPr>
            <w:tcW w:w="9062" w:type="dxa"/>
            <w:gridSpan w:val="2"/>
          </w:tcPr>
          <w:p w14:paraId="1AE0F489" w14:textId="77777777" w:rsidR="00B838AA" w:rsidRPr="007C161E" w:rsidRDefault="00B838AA" w:rsidP="005832B3">
            <w:pPr>
              <w:pStyle w:val="Default"/>
              <w:numPr>
                <w:ilvl w:val="0"/>
                <w:numId w:val="28"/>
              </w:numPr>
              <w:rPr>
                <w:rFonts w:asciiTheme="minorHAnsi" w:hAnsiTheme="minorHAnsi"/>
                <w:color w:val="auto"/>
                <w:sz w:val="22"/>
                <w:szCs w:val="22"/>
              </w:rPr>
            </w:pPr>
            <w:r w:rsidRPr="00061D5E">
              <w:rPr>
                <w:rFonts w:asciiTheme="minorHAnsi" w:hAnsiTheme="minorHAnsi"/>
                <w:color w:val="auto"/>
                <w:sz w:val="22"/>
                <w:szCs w:val="22"/>
              </w:rPr>
              <w:t>Combined liability limit for Service Provider’s insurances:</w:t>
            </w:r>
          </w:p>
        </w:tc>
      </w:tr>
      <w:tr w:rsidR="00B838AA" w:rsidRPr="00061D5E" w14:paraId="51ADB42E" w14:textId="77777777" w:rsidTr="008C4228">
        <w:tc>
          <w:tcPr>
            <w:tcW w:w="9062" w:type="dxa"/>
            <w:gridSpan w:val="2"/>
          </w:tcPr>
          <w:p w14:paraId="2399786D" w14:textId="77777777" w:rsidR="00B838AA" w:rsidRPr="00061D5E" w:rsidRDefault="00B838AA" w:rsidP="005832B3">
            <w:pPr>
              <w:pStyle w:val="Default"/>
              <w:numPr>
                <w:ilvl w:val="0"/>
                <w:numId w:val="28"/>
              </w:numPr>
              <w:rPr>
                <w:rFonts w:asciiTheme="minorHAnsi" w:hAnsiTheme="minorHAnsi"/>
                <w:color w:val="auto"/>
                <w:sz w:val="22"/>
                <w:szCs w:val="22"/>
              </w:rPr>
            </w:pPr>
            <w:r w:rsidRPr="00061D5E">
              <w:rPr>
                <w:rFonts w:asciiTheme="minorHAnsi" w:hAnsiTheme="minorHAnsi"/>
                <w:color w:val="auto"/>
                <w:sz w:val="22"/>
                <w:szCs w:val="22"/>
              </w:rPr>
              <w:t xml:space="preserve">Agreement effective date and duration period: </w:t>
            </w:r>
          </w:p>
        </w:tc>
      </w:tr>
      <w:tr w:rsidR="00B838AA" w:rsidRPr="00061D5E" w14:paraId="0B6385EA" w14:textId="77777777" w:rsidTr="008C4228">
        <w:tc>
          <w:tcPr>
            <w:tcW w:w="9062" w:type="dxa"/>
            <w:gridSpan w:val="2"/>
          </w:tcPr>
          <w:p w14:paraId="0FE62699" w14:textId="77777777" w:rsidR="00B838AA" w:rsidRPr="007C161E" w:rsidRDefault="00B838AA" w:rsidP="005832B3">
            <w:pPr>
              <w:pStyle w:val="Default"/>
              <w:numPr>
                <w:ilvl w:val="0"/>
                <w:numId w:val="28"/>
              </w:numPr>
              <w:rPr>
                <w:rFonts w:asciiTheme="minorHAnsi" w:hAnsiTheme="minorHAnsi"/>
                <w:color w:val="auto"/>
                <w:sz w:val="22"/>
                <w:szCs w:val="22"/>
              </w:rPr>
            </w:pPr>
            <w:r w:rsidRPr="00061D5E">
              <w:rPr>
                <w:rFonts w:asciiTheme="minorHAnsi" w:hAnsiTheme="minorHAnsi"/>
                <w:color w:val="auto"/>
                <w:sz w:val="22"/>
                <w:szCs w:val="22"/>
              </w:rPr>
              <w:t xml:space="preserve">Governing Law and Arbitration, legal language: </w:t>
            </w:r>
          </w:p>
        </w:tc>
      </w:tr>
      <w:tr w:rsidR="0075755A" w:rsidRPr="00061D5E" w14:paraId="72ABDF72" w14:textId="77777777" w:rsidTr="008C4228">
        <w:tc>
          <w:tcPr>
            <w:tcW w:w="9062" w:type="dxa"/>
            <w:gridSpan w:val="2"/>
          </w:tcPr>
          <w:p w14:paraId="06512959" w14:textId="3302CB06" w:rsidR="0075755A" w:rsidRPr="00061D5E" w:rsidRDefault="0075755A" w:rsidP="005832B3">
            <w:pPr>
              <w:pStyle w:val="Default"/>
              <w:numPr>
                <w:ilvl w:val="0"/>
                <w:numId w:val="28"/>
              </w:numPr>
              <w:rPr>
                <w:rFonts w:asciiTheme="minorHAnsi" w:hAnsiTheme="minorHAnsi"/>
                <w:color w:val="auto"/>
                <w:sz w:val="22"/>
                <w:szCs w:val="22"/>
              </w:rPr>
            </w:pPr>
            <w:r>
              <w:rPr>
                <w:rFonts w:asciiTheme="minorHAnsi" w:hAnsiTheme="minorHAnsi"/>
                <w:color w:val="auto"/>
                <w:sz w:val="22"/>
                <w:szCs w:val="22"/>
              </w:rPr>
              <w:t>Customer’s Furnished Material Shipment Insurance:</w:t>
            </w:r>
          </w:p>
        </w:tc>
      </w:tr>
    </w:tbl>
    <w:p w14:paraId="04151CAE" w14:textId="77777777" w:rsidR="00B838AA" w:rsidRDefault="00B838AA" w:rsidP="00B838AA"/>
    <w:p w14:paraId="38F9FB4E" w14:textId="3BFCFD77" w:rsidR="00B838AA" w:rsidRDefault="00B838AA" w:rsidP="00B838AA">
      <w:pPr>
        <w:rPr>
          <w:b/>
          <w:bCs/>
        </w:rPr>
      </w:pPr>
      <w:r w:rsidRPr="007C161E">
        <w:rPr>
          <w:b/>
          <w:bCs/>
        </w:rPr>
        <w:t xml:space="preserve">PART III – OTHER MODIFICATIONS TO MASTER </w:t>
      </w:r>
      <w:r w:rsidR="00871E86">
        <w:rPr>
          <w:b/>
          <w:bCs/>
        </w:rPr>
        <w:t>ENGINE</w:t>
      </w:r>
      <w:r w:rsidRPr="007C161E">
        <w:rPr>
          <w:b/>
          <w:bCs/>
        </w:rPr>
        <w:t xml:space="preserve"> MAINTENANCE AGREEMENT:</w:t>
      </w:r>
    </w:p>
    <w:tbl>
      <w:tblPr>
        <w:tblStyle w:val="TableGrid"/>
        <w:tblW w:w="0" w:type="auto"/>
        <w:tblLook w:val="04A0" w:firstRow="1" w:lastRow="0" w:firstColumn="1" w:lastColumn="0" w:noHBand="0" w:noVBand="1"/>
      </w:tblPr>
      <w:tblGrid>
        <w:gridCol w:w="9062"/>
      </w:tblGrid>
      <w:tr w:rsidR="00B838AA" w14:paraId="7B00805A" w14:textId="77777777" w:rsidTr="008C4228">
        <w:tc>
          <w:tcPr>
            <w:tcW w:w="9062" w:type="dxa"/>
          </w:tcPr>
          <w:p w14:paraId="692AACBC" w14:textId="77777777"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[Refer to an Article of Master EMA and describe deviation or Modification] </w:t>
            </w:r>
          </w:p>
          <w:p w14:paraId="25319A7D" w14:textId="77777777" w:rsidR="00B838AA" w:rsidRDefault="00B838AA" w:rsidP="008C4228">
            <w:pPr>
              <w:rPr>
                <w:b/>
                <w:bCs/>
              </w:rPr>
            </w:pPr>
          </w:p>
        </w:tc>
      </w:tr>
    </w:tbl>
    <w:p w14:paraId="5D48FFD2" w14:textId="77777777" w:rsidR="00B838AA" w:rsidRDefault="00B838AA" w:rsidP="00B838AA">
      <w:pPr>
        <w:rPr>
          <w:b/>
          <w:bCs/>
        </w:rPr>
      </w:pPr>
    </w:p>
    <w:p w14:paraId="548AF055" w14:textId="77777777" w:rsidR="00B838AA" w:rsidRDefault="00B838AA" w:rsidP="00B838AA">
      <w:pPr>
        <w:pStyle w:val="Default"/>
        <w:rPr>
          <w:rFonts w:asciiTheme="minorHAnsi" w:hAnsiTheme="minorHAnsi"/>
          <w:color w:val="auto"/>
          <w:sz w:val="22"/>
          <w:szCs w:val="22"/>
        </w:rPr>
      </w:pPr>
      <w:r w:rsidRPr="007C161E">
        <w:rPr>
          <w:rFonts w:asciiTheme="minorHAnsi" w:hAnsiTheme="minorHAnsi"/>
          <w:color w:val="auto"/>
          <w:sz w:val="22"/>
          <w:szCs w:val="22"/>
        </w:rPr>
        <w:t xml:space="preserve">Each Party represents and warrants to the other that the person executing this Agreement on its behalf has the full authority to so execute on behalf of such Party. This Agreement and any amendments to it may be executed by exchange of counterparts by facsimile or other electronic means, including by exchange of sig-nature pages in PDF form. </w:t>
      </w:r>
    </w:p>
    <w:p w14:paraId="6B582E7B" w14:textId="77777777" w:rsidR="005918CB" w:rsidRPr="007C161E" w:rsidRDefault="005918CB" w:rsidP="00B838AA">
      <w:pPr>
        <w:pStyle w:val="Default"/>
        <w:rPr>
          <w:rFonts w:asciiTheme="minorHAnsi" w:hAnsiTheme="minorHAnsi"/>
          <w:color w:val="auto"/>
          <w:sz w:val="22"/>
          <w:szCs w:val="22"/>
        </w:rPr>
      </w:pPr>
    </w:p>
    <w:p w14:paraId="7132CCEF" w14:textId="77777777" w:rsidR="00B838AA" w:rsidRDefault="00B838AA" w:rsidP="00B838AA">
      <w:pPr>
        <w:pStyle w:val="Default"/>
        <w:rPr>
          <w:rFonts w:asciiTheme="minorHAnsi" w:hAnsiTheme="minorHAnsi"/>
          <w:color w:val="auto"/>
          <w:sz w:val="22"/>
          <w:szCs w:val="22"/>
        </w:rPr>
      </w:pPr>
      <w:r w:rsidRPr="007C161E">
        <w:rPr>
          <w:rFonts w:asciiTheme="minorHAnsi" w:hAnsiTheme="minorHAnsi"/>
          <w:color w:val="auto"/>
          <w:sz w:val="22"/>
          <w:szCs w:val="22"/>
        </w:rPr>
        <w:t xml:space="preserve">IN WITNESS WHEREOF the contracting Parties hereto have caused this Agreement to be executed by their authorized executives in two (2) originals. </w:t>
      </w:r>
    </w:p>
    <w:p w14:paraId="44ECE7C8" w14:textId="77777777" w:rsidR="00B838AA" w:rsidRDefault="00B838AA" w:rsidP="00B838AA">
      <w:pPr>
        <w:pStyle w:val="Default"/>
        <w:rPr>
          <w:rFonts w:asciiTheme="minorHAnsi" w:hAnsiTheme="minorHAnsi"/>
          <w:color w:val="auto"/>
          <w:sz w:val="22"/>
          <w:szCs w:val="22"/>
        </w:rPr>
      </w:pPr>
    </w:p>
    <w:p w14:paraId="4F84C058" w14:textId="77777777" w:rsidR="00B838AA" w:rsidRDefault="00B838AA" w:rsidP="00B838AA">
      <w:pPr>
        <w:pStyle w:val="Default"/>
        <w:rPr>
          <w:rFonts w:asciiTheme="minorHAnsi" w:hAnsiTheme="minorHAnsi"/>
          <w:color w:val="auto"/>
          <w:sz w:val="22"/>
          <w:szCs w:val="22"/>
        </w:rPr>
      </w:pPr>
    </w:p>
    <w:tbl>
      <w:tblPr>
        <w:tblStyle w:val="TableGrid"/>
        <w:tblW w:w="0" w:type="auto"/>
        <w:tblLook w:val="04A0" w:firstRow="1" w:lastRow="0" w:firstColumn="1" w:lastColumn="0" w:noHBand="0" w:noVBand="1"/>
      </w:tblPr>
      <w:tblGrid>
        <w:gridCol w:w="4531"/>
        <w:gridCol w:w="4531"/>
      </w:tblGrid>
      <w:tr w:rsidR="00B838AA" w14:paraId="798EAA76" w14:textId="77777777" w:rsidTr="008C4228">
        <w:tc>
          <w:tcPr>
            <w:tcW w:w="4531" w:type="dxa"/>
          </w:tcPr>
          <w:p w14:paraId="32D3BDE5" w14:textId="706B84B3"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For and on behalf of </w:t>
            </w:r>
            <w:r w:rsidR="009529C2">
              <w:rPr>
                <w:rFonts w:asciiTheme="minorHAnsi" w:hAnsiTheme="minorHAnsi"/>
                <w:color w:val="auto"/>
                <w:sz w:val="22"/>
                <w:szCs w:val="22"/>
              </w:rPr>
              <w:t>Customer</w:t>
            </w:r>
            <w:r w:rsidRPr="007C161E">
              <w:rPr>
                <w:rFonts w:asciiTheme="minorHAnsi" w:hAnsiTheme="minorHAnsi"/>
                <w:color w:val="auto"/>
                <w:sz w:val="22"/>
                <w:szCs w:val="22"/>
              </w:rPr>
              <w:t xml:space="preserve">: </w:t>
            </w:r>
          </w:p>
          <w:p w14:paraId="0028D070" w14:textId="77777777"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Date: ______________________ </w:t>
            </w:r>
          </w:p>
          <w:p w14:paraId="38D10EC9" w14:textId="77777777"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Name: _____________________ </w:t>
            </w:r>
          </w:p>
          <w:p w14:paraId="47311468" w14:textId="77777777"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Position: ___________________ </w:t>
            </w:r>
          </w:p>
          <w:p w14:paraId="40E8A469" w14:textId="77777777"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Signature: __________________ </w:t>
            </w:r>
          </w:p>
          <w:p w14:paraId="37F826B0" w14:textId="77777777" w:rsidR="00B838AA" w:rsidRDefault="00B838AA" w:rsidP="008C4228">
            <w:pPr>
              <w:pStyle w:val="Default"/>
              <w:rPr>
                <w:rFonts w:asciiTheme="minorHAnsi" w:hAnsiTheme="minorHAnsi"/>
                <w:color w:val="auto"/>
                <w:sz w:val="22"/>
                <w:szCs w:val="22"/>
              </w:rPr>
            </w:pPr>
          </w:p>
        </w:tc>
        <w:tc>
          <w:tcPr>
            <w:tcW w:w="4531" w:type="dxa"/>
          </w:tcPr>
          <w:p w14:paraId="45F0FFE9" w14:textId="77777777"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For and on behalf of the Service Provider: </w:t>
            </w:r>
          </w:p>
          <w:p w14:paraId="49965C8B" w14:textId="77777777"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Date: ___________________________ </w:t>
            </w:r>
          </w:p>
          <w:p w14:paraId="2869249A" w14:textId="77777777" w:rsidR="00B838AA" w:rsidRPr="007C161E" w:rsidRDefault="00B838AA" w:rsidP="008C4228">
            <w:pPr>
              <w:pStyle w:val="Default"/>
              <w:rPr>
                <w:rFonts w:asciiTheme="minorHAnsi" w:hAnsiTheme="minorHAnsi"/>
                <w:color w:val="auto"/>
                <w:sz w:val="22"/>
                <w:szCs w:val="22"/>
              </w:rPr>
            </w:pPr>
            <w:r w:rsidRPr="007C161E">
              <w:rPr>
                <w:rFonts w:asciiTheme="minorHAnsi" w:hAnsiTheme="minorHAnsi"/>
                <w:color w:val="auto"/>
                <w:sz w:val="22"/>
                <w:szCs w:val="22"/>
              </w:rPr>
              <w:t xml:space="preserve">Name: __________________________ </w:t>
            </w:r>
          </w:p>
          <w:p w14:paraId="64ADF532" w14:textId="77777777" w:rsidR="00B838AA" w:rsidRDefault="00B838AA" w:rsidP="008C4228">
            <w:pPr>
              <w:rPr>
                <w:rFonts w:cs="Arial"/>
              </w:rPr>
            </w:pPr>
            <w:r w:rsidRPr="007C161E">
              <w:rPr>
                <w:rFonts w:cs="Arial"/>
                <w:sz w:val="22"/>
                <w:szCs w:val="22"/>
              </w:rPr>
              <w:t xml:space="preserve">Position: ________________________ </w:t>
            </w:r>
          </w:p>
          <w:p w14:paraId="00A4636C" w14:textId="77777777" w:rsidR="00B838AA" w:rsidRPr="007C161E" w:rsidRDefault="00B838AA" w:rsidP="008C4228">
            <w:pPr>
              <w:rPr>
                <w:rFonts w:cs="Arial"/>
              </w:rPr>
            </w:pPr>
            <w:r w:rsidRPr="007C161E">
              <w:rPr>
                <w:rFonts w:cs="Arial"/>
                <w:sz w:val="22"/>
                <w:szCs w:val="22"/>
              </w:rPr>
              <w:t>Signature: _______________________</w:t>
            </w:r>
          </w:p>
          <w:p w14:paraId="3D86DB0F" w14:textId="77777777" w:rsidR="00B838AA" w:rsidRDefault="00B838AA" w:rsidP="008C4228">
            <w:pPr>
              <w:pStyle w:val="Default"/>
              <w:rPr>
                <w:rFonts w:asciiTheme="minorHAnsi" w:hAnsiTheme="minorHAnsi"/>
                <w:color w:val="auto"/>
                <w:sz w:val="22"/>
                <w:szCs w:val="22"/>
              </w:rPr>
            </w:pPr>
          </w:p>
        </w:tc>
      </w:tr>
    </w:tbl>
    <w:p w14:paraId="712E5844" w14:textId="77777777" w:rsidR="00B838AA" w:rsidRDefault="00B838AA" w:rsidP="00B838AA">
      <w:pPr>
        <w:pStyle w:val="Default"/>
        <w:rPr>
          <w:rFonts w:asciiTheme="minorHAnsi" w:hAnsiTheme="minorHAnsi"/>
          <w:color w:val="auto"/>
          <w:sz w:val="22"/>
          <w:szCs w:val="22"/>
        </w:rPr>
      </w:pPr>
    </w:p>
    <w:p w14:paraId="19FD1C05" w14:textId="77777777" w:rsidR="00B838AA" w:rsidRPr="00061D5E" w:rsidRDefault="00B838AA" w:rsidP="00B838AA">
      <w:r w:rsidRPr="00061D5E">
        <w:br w:type="page"/>
      </w:r>
    </w:p>
    <w:p w14:paraId="1E28B446" w14:textId="77777777" w:rsidR="00B838AA" w:rsidRPr="008F6C9B" w:rsidRDefault="00B838AA" w:rsidP="008F6C9B">
      <w:pPr>
        <w:pStyle w:val="Heading1"/>
        <w:rPr>
          <w:rFonts w:asciiTheme="minorHAnsi" w:hAnsiTheme="minorHAnsi"/>
          <w:b/>
          <w:sz w:val="28"/>
          <w:szCs w:val="28"/>
        </w:rPr>
      </w:pPr>
      <w:bookmarkStart w:id="3" w:name="_Toc468289017"/>
      <w:r w:rsidRPr="008F6C9B">
        <w:rPr>
          <w:rFonts w:asciiTheme="minorHAnsi" w:hAnsiTheme="minorHAnsi"/>
          <w:b/>
          <w:sz w:val="28"/>
          <w:szCs w:val="28"/>
        </w:rPr>
        <w:lastRenderedPageBreak/>
        <w:t>ANNEX 3 – PRICING</w:t>
      </w:r>
      <w:bookmarkEnd w:id="3"/>
      <w:r w:rsidRPr="008F6C9B">
        <w:rPr>
          <w:rFonts w:asciiTheme="minorHAnsi" w:hAnsiTheme="minorHAnsi"/>
          <w:b/>
          <w:sz w:val="28"/>
          <w:szCs w:val="28"/>
        </w:rPr>
        <w:t xml:space="preserve"> </w:t>
      </w:r>
    </w:p>
    <w:p w14:paraId="1A98ADB6" w14:textId="77777777" w:rsidR="00B838AA" w:rsidRPr="00061D5E" w:rsidRDefault="00B838AA" w:rsidP="005832B3">
      <w:pPr>
        <w:pStyle w:val="ListParagraph"/>
        <w:numPr>
          <w:ilvl w:val="0"/>
          <w:numId w:val="30"/>
        </w:numPr>
        <w:spacing w:after="160" w:line="259" w:lineRule="auto"/>
      </w:pPr>
      <w:r w:rsidRPr="00061D5E">
        <w:t>Fixed Price or NTE Price:</w:t>
      </w:r>
    </w:p>
    <w:p w14:paraId="6E4CCF25" w14:textId="77777777" w:rsidR="00B838AA" w:rsidRPr="00061D5E" w:rsidRDefault="00B838AA" w:rsidP="005832B3">
      <w:pPr>
        <w:pStyle w:val="ListParagraph"/>
        <w:numPr>
          <w:ilvl w:val="0"/>
          <w:numId w:val="31"/>
        </w:numPr>
        <w:spacing w:after="160" w:line="259" w:lineRule="auto"/>
      </w:pPr>
      <w:r w:rsidRPr="00061D5E">
        <w:t xml:space="preserve">Price type (NTE Price/Fixed Price/T&amp;M): </w:t>
      </w:r>
      <w:r w:rsidRPr="00061D5E">
        <w:rPr>
          <w:b/>
        </w:rPr>
        <w:t>[***]</w:t>
      </w:r>
    </w:p>
    <w:p w14:paraId="13B3A8D8" w14:textId="77777777" w:rsidR="00B838AA" w:rsidRPr="00061D5E" w:rsidRDefault="00B838AA" w:rsidP="005832B3">
      <w:pPr>
        <w:pStyle w:val="ListParagraph"/>
        <w:numPr>
          <w:ilvl w:val="0"/>
          <w:numId w:val="31"/>
        </w:numPr>
        <w:spacing w:after="160" w:line="259" w:lineRule="auto"/>
      </w:pPr>
      <w:r w:rsidRPr="00061D5E">
        <w:t xml:space="preserve">Price (for NTE Price/Fixed Price only): </w:t>
      </w:r>
      <w:r w:rsidRPr="00061D5E">
        <w:rPr>
          <w:b/>
        </w:rPr>
        <w:t>[***]</w:t>
      </w:r>
    </w:p>
    <w:p w14:paraId="6E61173F" w14:textId="77777777" w:rsidR="00B838AA" w:rsidRPr="00061D5E" w:rsidRDefault="00B838AA" w:rsidP="005832B3">
      <w:pPr>
        <w:pStyle w:val="ListParagraph"/>
        <w:numPr>
          <w:ilvl w:val="0"/>
          <w:numId w:val="31"/>
        </w:numPr>
        <w:spacing w:after="160" w:line="259" w:lineRule="auto"/>
      </w:pPr>
      <w:r w:rsidRPr="00061D5E">
        <w:t>Scrap rate and repair rate assumption (for NTE Price/Fixed Price only):</w:t>
      </w:r>
    </w:p>
    <w:tbl>
      <w:tblPr>
        <w:tblStyle w:val="TableGrid"/>
        <w:tblW w:w="0" w:type="auto"/>
        <w:tblInd w:w="1080" w:type="dxa"/>
        <w:tblLook w:val="04A0" w:firstRow="1" w:lastRow="0" w:firstColumn="1" w:lastColumn="0" w:noHBand="0" w:noVBand="1"/>
      </w:tblPr>
      <w:tblGrid>
        <w:gridCol w:w="1921"/>
        <w:gridCol w:w="2126"/>
        <w:gridCol w:w="2126"/>
      </w:tblGrid>
      <w:tr w:rsidR="00B838AA" w:rsidRPr="00061D5E" w14:paraId="243965C5" w14:textId="77777777" w:rsidTr="008C4228">
        <w:tc>
          <w:tcPr>
            <w:tcW w:w="1921" w:type="dxa"/>
          </w:tcPr>
          <w:p w14:paraId="1DC5AF3E" w14:textId="77777777" w:rsidR="00B838AA" w:rsidRPr="00061D5E" w:rsidRDefault="00B838AA" w:rsidP="008C4228">
            <w:pPr>
              <w:pStyle w:val="ListParagraph"/>
              <w:ind w:left="0"/>
            </w:pPr>
            <w:r w:rsidRPr="00061D5E">
              <w:t xml:space="preserve">Part name </w:t>
            </w:r>
          </w:p>
        </w:tc>
        <w:tc>
          <w:tcPr>
            <w:tcW w:w="2126" w:type="dxa"/>
          </w:tcPr>
          <w:p w14:paraId="43E0B1F8" w14:textId="77777777" w:rsidR="00B838AA" w:rsidRPr="00061D5E" w:rsidRDefault="00B838AA" w:rsidP="008C4228">
            <w:pPr>
              <w:pStyle w:val="ListParagraph"/>
              <w:ind w:left="0"/>
            </w:pPr>
            <w:r w:rsidRPr="00061D5E">
              <w:t xml:space="preserve">Scrap rate </w:t>
            </w:r>
          </w:p>
        </w:tc>
        <w:tc>
          <w:tcPr>
            <w:tcW w:w="2126" w:type="dxa"/>
          </w:tcPr>
          <w:p w14:paraId="1E1845C5" w14:textId="77777777" w:rsidR="00B838AA" w:rsidRPr="00061D5E" w:rsidRDefault="00B838AA" w:rsidP="008C4228">
            <w:pPr>
              <w:pStyle w:val="ListParagraph"/>
              <w:ind w:left="0"/>
              <w:rPr>
                <w:vertAlign w:val="superscript"/>
              </w:rPr>
            </w:pPr>
            <w:r w:rsidRPr="00061D5E">
              <w:t>Repair rate</w:t>
            </w:r>
            <w:r w:rsidRPr="00061D5E">
              <w:rPr>
                <w:vertAlign w:val="superscript"/>
              </w:rPr>
              <w:t>5)</w:t>
            </w:r>
          </w:p>
        </w:tc>
      </w:tr>
      <w:tr w:rsidR="00B838AA" w:rsidRPr="00061D5E" w14:paraId="233B7535" w14:textId="77777777" w:rsidTr="008C4228">
        <w:tc>
          <w:tcPr>
            <w:tcW w:w="1921" w:type="dxa"/>
          </w:tcPr>
          <w:p w14:paraId="4901E9D1" w14:textId="77777777" w:rsidR="00B838AA" w:rsidRPr="00061D5E" w:rsidRDefault="00B838AA" w:rsidP="008C4228">
            <w:pPr>
              <w:pStyle w:val="ListParagraph"/>
              <w:ind w:left="0"/>
            </w:pPr>
          </w:p>
        </w:tc>
        <w:tc>
          <w:tcPr>
            <w:tcW w:w="2126" w:type="dxa"/>
          </w:tcPr>
          <w:p w14:paraId="6973DA0E" w14:textId="77777777" w:rsidR="00B838AA" w:rsidRPr="00061D5E" w:rsidRDefault="00B838AA" w:rsidP="008C4228">
            <w:pPr>
              <w:pStyle w:val="ListParagraph"/>
              <w:ind w:left="0"/>
            </w:pPr>
          </w:p>
        </w:tc>
        <w:tc>
          <w:tcPr>
            <w:tcW w:w="2126" w:type="dxa"/>
          </w:tcPr>
          <w:p w14:paraId="1C8130D7" w14:textId="77777777" w:rsidR="00B838AA" w:rsidRPr="00061D5E" w:rsidRDefault="00B838AA" w:rsidP="008C4228">
            <w:pPr>
              <w:pStyle w:val="ListParagraph"/>
              <w:ind w:left="0"/>
            </w:pPr>
          </w:p>
        </w:tc>
      </w:tr>
      <w:tr w:rsidR="00B838AA" w:rsidRPr="00061D5E" w14:paraId="55A2BE8A" w14:textId="77777777" w:rsidTr="008C4228">
        <w:tc>
          <w:tcPr>
            <w:tcW w:w="1921" w:type="dxa"/>
          </w:tcPr>
          <w:p w14:paraId="3B0C4892" w14:textId="77777777" w:rsidR="00B838AA" w:rsidRPr="00061D5E" w:rsidRDefault="00B838AA" w:rsidP="008C4228">
            <w:pPr>
              <w:pStyle w:val="ListParagraph"/>
              <w:ind w:left="0"/>
            </w:pPr>
          </w:p>
        </w:tc>
        <w:tc>
          <w:tcPr>
            <w:tcW w:w="2126" w:type="dxa"/>
          </w:tcPr>
          <w:p w14:paraId="6148EC78" w14:textId="77777777" w:rsidR="00B838AA" w:rsidRPr="00061D5E" w:rsidRDefault="00B838AA" w:rsidP="008C4228">
            <w:pPr>
              <w:pStyle w:val="ListParagraph"/>
              <w:ind w:left="0"/>
            </w:pPr>
          </w:p>
        </w:tc>
        <w:tc>
          <w:tcPr>
            <w:tcW w:w="2126" w:type="dxa"/>
          </w:tcPr>
          <w:p w14:paraId="45A492DB" w14:textId="77777777" w:rsidR="00B838AA" w:rsidRPr="00061D5E" w:rsidRDefault="00B838AA" w:rsidP="008C4228">
            <w:pPr>
              <w:pStyle w:val="ListParagraph"/>
              <w:ind w:left="0"/>
            </w:pPr>
          </w:p>
        </w:tc>
      </w:tr>
      <w:tr w:rsidR="00B838AA" w:rsidRPr="00061D5E" w14:paraId="198D13FE" w14:textId="77777777" w:rsidTr="008C4228">
        <w:tc>
          <w:tcPr>
            <w:tcW w:w="1921" w:type="dxa"/>
          </w:tcPr>
          <w:p w14:paraId="5F748BF2" w14:textId="77777777" w:rsidR="00B838AA" w:rsidRPr="00061D5E" w:rsidRDefault="00B838AA" w:rsidP="008C4228">
            <w:pPr>
              <w:pStyle w:val="ListParagraph"/>
              <w:ind w:left="0"/>
            </w:pPr>
          </w:p>
        </w:tc>
        <w:tc>
          <w:tcPr>
            <w:tcW w:w="2126" w:type="dxa"/>
          </w:tcPr>
          <w:p w14:paraId="1529BEA0" w14:textId="77777777" w:rsidR="00B838AA" w:rsidRPr="00061D5E" w:rsidRDefault="00B838AA" w:rsidP="008C4228">
            <w:pPr>
              <w:pStyle w:val="ListParagraph"/>
              <w:ind w:left="0"/>
            </w:pPr>
          </w:p>
        </w:tc>
        <w:tc>
          <w:tcPr>
            <w:tcW w:w="2126" w:type="dxa"/>
          </w:tcPr>
          <w:p w14:paraId="7D82AF54" w14:textId="77777777" w:rsidR="00B838AA" w:rsidRPr="00061D5E" w:rsidRDefault="00B838AA" w:rsidP="008C4228">
            <w:pPr>
              <w:pStyle w:val="ListParagraph"/>
              <w:ind w:left="0"/>
            </w:pPr>
          </w:p>
        </w:tc>
      </w:tr>
      <w:tr w:rsidR="00B838AA" w:rsidRPr="00061D5E" w14:paraId="1C74BD1D" w14:textId="77777777" w:rsidTr="008C4228">
        <w:tc>
          <w:tcPr>
            <w:tcW w:w="1921" w:type="dxa"/>
          </w:tcPr>
          <w:p w14:paraId="5444AF18" w14:textId="77777777" w:rsidR="00B838AA" w:rsidRPr="00061D5E" w:rsidRDefault="00B838AA" w:rsidP="008C4228">
            <w:pPr>
              <w:pStyle w:val="ListParagraph"/>
              <w:ind w:left="0"/>
            </w:pPr>
          </w:p>
        </w:tc>
        <w:tc>
          <w:tcPr>
            <w:tcW w:w="2126" w:type="dxa"/>
          </w:tcPr>
          <w:p w14:paraId="69FE11EB" w14:textId="77777777" w:rsidR="00B838AA" w:rsidRPr="00061D5E" w:rsidRDefault="00B838AA" w:rsidP="008C4228">
            <w:pPr>
              <w:pStyle w:val="ListParagraph"/>
              <w:ind w:left="0"/>
            </w:pPr>
          </w:p>
        </w:tc>
        <w:tc>
          <w:tcPr>
            <w:tcW w:w="2126" w:type="dxa"/>
          </w:tcPr>
          <w:p w14:paraId="53025B48" w14:textId="77777777" w:rsidR="00B838AA" w:rsidRPr="00061D5E" w:rsidRDefault="00B838AA" w:rsidP="008C4228">
            <w:pPr>
              <w:pStyle w:val="ListParagraph"/>
              <w:ind w:left="0"/>
            </w:pPr>
          </w:p>
        </w:tc>
      </w:tr>
      <w:tr w:rsidR="00B838AA" w:rsidRPr="00061D5E" w14:paraId="15D09CB3" w14:textId="77777777" w:rsidTr="008C4228">
        <w:tc>
          <w:tcPr>
            <w:tcW w:w="1921" w:type="dxa"/>
          </w:tcPr>
          <w:p w14:paraId="4587C0D9" w14:textId="77777777" w:rsidR="00B838AA" w:rsidRPr="00061D5E" w:rsidRDefault="00B838AA" w:rsidP="008C4228">
            <w:pPr>
              <w:pStyle w:val="ListParagraph"/>
              <w:ind w:left="0"/>
            </w:pPr>
          </w:p>
        </w:tc>
        <w:tc>
          <w:tcPr>
            <w:tcW w:w="2126" w:type="dxa"/>
          </w:tcPr>
          <w:p w14:paraId="03FE3155" w14:textId="77777777" w:rsidR="00B838AA" w:rsidRPr="00061D5E" w:rsidRDefault="00B838AA" w:rsidP="008C4228">
            <w:pPr>
              <w:pStyle w:val="ListParagraph"/>
              <w:ind w:left="0"/>
            </w:pPr>
          </w:p>
        </w:tc>
        <w:tc>
          <w:tcPr>
            <w:tcW w:w="2126" w:type="dxa"/>
          </w:tcPr>
          <w:p w14:paraId="49B73DF4" w14:textId="77777777" w:rsidR="00B838AA" w:rsidRPr="00061D5E" w:rsidRDefault="00B838AA" w:rsidP="008C4228">
            <w:pPr>
              <w:pStyle w:val="ListParagraph"/>
              <w:ind w:left="0"/>
            </w:pPr>
          </w:p>
        </w:tc>
      </w:tr>
      <w:tr w:rsidR="00B838AA" w:rsidRPr="00061D5E" w14:paraId="3F1AAD81" w14:textId="77777777" w:rsidTr="008C4228">
        <w:tc>
          <w:tcPr>
            <w:tcW w:w="1921" w:type="dxa"/>
          </w:tcPr>
          <w:p w14:paraId="7F183772" w14:textId="77777777" w:rsidR="00B838AA" w:rsidRPr="00061D5E" w:rsidRDefault="00B838AA" w:rsidP="008C4228">
            <w:pPr>
              <w:pStyle w:val="ListParagraph"/>
              <w:ind w:left="0"/>
            </w:pPr>
          </w:p>
        </w:tc>
        <w:tc>
          <w:tcPr>
            <w:tcW w:w="2126" w:type="dxa"/>
          </w:tcPr>
          <w:p w14:paraId="5F1407FF" w14:textId="77777777" w:rsidR="00B838AA" w:rsidRPr="00061D5E" w:rsidRDefault="00B838AA" w:rsidP="008C4228">
            <w:pPr>
              <w:pStyle w:val="ListParagraph"/>
              <w:ind w:left="0"/>
            </w:pPr>
          </w:p>
        </w:tc>
        <w:tc>
          <w:tcPr>
            <w:tcW w:w="2126" w:type="dxa"/>
          </w:tcPr>
          <w:p w14:paraId="1E83BDF2" w14:textId="77777777" w:rsidR="00B838AA" w:rsidRPr="00061D5E" w:rsidRDefault="00B838AA" w:rsidP="008C4228">
            <w:pPr>
              <w:pStyle w:val="ListParagraph"/>
              <w:ind w:left="0"/>
            </w:pPr>
          </w:p>
        </w:tc>
      </w:tr>
      <w:tr w:rsidR="00B838AA" w:rsidRPr="00061D5E" w14:paraId="020CB5EB" w14:textId="77777777" w:rsidTr="008C4228">
        <w:tc>
          <w:tcPr>
            <w:tcW w:w="1921" w:type="dxa"/>
          </w:tcPr>
          <w:p w14:paraId="7D7EF75D" w14:textId="77777777" w:rsidR="00B838AA" w:rsidRPr="00061D5E" w:rsidRDefault="00B838AA" w:rsidP="008C4228">
            <w:pPr>
              <w:pStyle w:val="ListParagraph"/>
              <w:ind w:left="0"/>
            </w:pPr>
          </w:p>
        </w:tc>
        <w:tc>
          <w:tcPr>
            <w:tcW w:w="2126" w:type="dxa"/>
          </w:tcPr>
          <w:p w14:paraId="0AE4B242" w14:textId="77777777" w:rsidR="00B838AA" w:rsidRPr="00061D5E" w:rsidRDefault="00B838AA" w:rsidP="008C4228">
            <w:pPr>
              <w:pStyle w:val="ListParagraph"/>
              <w:ind w:left="0"/>
            </w:pPr>
          </w:p>
        </w:tc>
        <w:tc>
          <w:tcPr>
            <w:tcW w:w="2126" w:type="dxa"/>
          </w:tcPr>
          <w:p w14:paraId="0297510B" w14:textId="77777777" w:rsidR="00B838AA" w:rsidRPr="00061D5E" w:rsidRDefault="00B838AA" w:rsidP="008C4228">
            <w:pPr>
              <w:pStyle w:val="ListParagraph"/>
              <w:ind w:left="0"/>
            </w:pPr>
          </w:p>
        </w:tc>
      </w:tr>
      <w:tr w:rsidR="00B838AA" w:rsidRPr="00061D5E" w14:paraId="52EF25C6" w14:textId="77777777" w:rsidTr="008C4228">
        <w:tc>
          <w:tcPr>
            <w:tcW w:w="1921" w:type="dxa"/>
          </w:tcPr>
          <w:p w14:paraId="3CAB9E36" w14:textId="77777777" w:rsidR="00B838AA" w:rsidRPr="00061D5E" w:rsidRDefault="00B838AA" w:rsidP="008C4228">
            <w:pPr>
              <w:pStyle w:val="ListParagraph"/>
              <w:ind w:left="0"/>
            </w:pPr>
          </w:p>
        </w:tc>
        <w:tc>
          <w:tcPr>
            <w:tcW w:w="2126" w:type="dxa"/>
          </w:tcPr>
          <w:p w14:paraId="1EE1640B" w14:textId="77777777" w:rsidR="00B838AA" w:rsidRPr="00061D5E" w:rsidRDefault="00B838AA" w:rsidP="008C4228">
            <w:pPr>
              <w:pStyle w:val="ListParagraph"/>
              <w:ind w:left="0"/>
            </w:pPr>
          </w:p>
        </w:tc>
        <w:tc>
          <w:tcPr>
            <w:tcW w:w="2126" w:type="dxa"/>
          </w:tcPr>
          <w:p w14:paraId="47C7B171" w14:textId="77777777" w:rsidR="00B838AA" w:rsidRPr="00061D5E" w:rsidRDefault="00B838AA" w:rsidP="008C4228">
            <w:pPr>
              <w:pStyle w:val="ListParagraph"/>
              <w:ind w:left="0"/>
            </w:pPr>
          </w:p>
        </w:tc>
      </w:tr>
      <w:tr w:rsidR="00B838AA" w:rsidRPr="00061D5E" w14:paraId="13064412" w14:textId="77777777" w:rsidTr="008C4228">
        <w:tc>
          <w:tcPr>
            <w:tcW w:w="1921" w:type="dxa"/>
          </w:tcPr>
          <w:p w14:paraId="3B890215" w14:textId="77777777" w:rsidR="00B838AA" w:rsidRPr="00061D5E" w:rsidRDefault="00B838AA" w:rsidP="008C4228">
            <w:pPr>
              <w:pStyle w:val="ListParagraph"/>
              <w:ind w:left="0"/>
            </w:pPr>
          </w:p>
        </w:tc>
        <w:tc>
          <w:tcPr>
            <w:tcW w:w="2126" w:type="dxa"/>
          </w:tcPr>
          <w:p w14:paraId="1221C1B7" w14:textId="77777777" w:rsidR="00B838AA" w:rsidRPr="00061D5E" w:rsidRDefault="00B838AA" w:rsidP="008C4228">
            <w:pPr>
              <w:pStyle w:val="ListParagraph"/>
              <w:ind w:left="0"/>
            </w:pPr>
          </w:p>
        </w:tc>
        <w:tc>
          <w:tcPr>
            <w:tcW w:w="2126" w:type="dxa"/>
          </w:tcPr>
          <w:p w14:paraId="3411340A" w14:textId="77777777" w:rsidR="00B838AA" w:rsidRPr="00061D5E" w:rsidRDefault="00B838AA" w:rsidP="008C4228">
            <w:pPr>
              <w:pStyle w:val="ListParagraph"/>
              <w:ind w:left="0"/>
            </w:pPr>
          </w:p>
        </w:tc>
      </w:tr>
      <w:tr w:rsidR="00B838AA" w:rsidRPr="00061D5E" w14:paraId="361515D4" w14:textId="77777777" w:rsidTr="008C4228">
        <w:tc>
          <w:tcPr>
            <w:tcW w:w="1921" w:type="dxa"/>
          </w:tcPr>
          <w:p w14:paraId="726E113F" w14:textId="77777777" w:rsidR="00B838AA" w:rsidRPr="00061D5E" w:rsidRDefault="00B838AA" w:rsidP="008C4228">
            <w:pPr>
              <w:pStyle w:val="ListParagraph"/>
              <w:ind w:left="0"/>
            </w:pPr>
          </w:p>
        </w:tc>
        <w:tc>
          <w:tcPr>
            <w:tcW w:w="2126" w:type="dxa"/>
          </w:tcPr>
          <w:p w14:paraId="03988C43" w14:textId="77777777" w:rsidR="00B838AA" w:rsidRPr="00061D5E" w:rsidRDefault="00B838AA" w:rsidP="008C4228">
            <w:pPr>
              <w:pStyle w:val="ListParagraph"/>
              <w:ind w:left="0"/>
            </w:pPr>
          </w:p>
        </w:tc>
        <w:tc>
          <w:tcPr>
            <w:tcW w:w="2126" w:type="dxa"/>
          </w:tcPr>
          <w:p w14:paraId="0E4988E3" w14:textId="77777777" w:rsidR="00B838AA" w:rsidRPr="00061D5E" w:rsidRDefault="00B838AA" w:rsidP="008C4228">
            <w:pPr>
              <w:pStyle w:val="ListParagraph"/>
              <w:ind w:left="0"/>
            </w:pPr>
          </w:p>
        </w:tc>
      </w:tr>
      <w:tr w:rsidR="00B838AA" w:rsidRPr="00061D5E" w14:paraId="573BC6A3" w14:textId="77777777" w:rsidTr="008C4228">
        <w:tc>
          <w:tcPr>
            <w:tcW w:w="1921" w:type="dxa"/>
          </w:tcPr>
          <w:p w14:paraId="61F323AE" w14:textId="77777777" w:rsidR="00B838AA" w:rsidRPr="00061D5E" w:rsidRDefault="00B838AA" w:rsidP="008C4228">
            <w:pPr>
              <w:pStyle w:val="ListParagraph"/>
              <w:ind w:left="0"/>
            </w:pPr>
          </w:p>
        </w:tc>
        <w:tc>
          <w:tcPr>
            <w:tcW w:w="2126" w:type="dxa"/>
          </w:tcPr>
          <w:p w14:paraId="47ACB6DB" w14:textId="77777777" w:rsidR="00B838AA" w:rsidRPr="00061D5E" w:rsidRDefault="00B838AA" w:rsidP="008C4228">
            <w:pPr>
              <w:pStyle w:val="ListParagraph"/>
              <w:ind w:left="0"/>
            </w:pPr>
          </w:p>
        </w:tc>
        <w:tc>
          <w:tcPr>
            <w:tcW w:w="2126" w:type="dxa"/>
          </w:tcPr>
          <w:p w14:paraId="47EFD7EF" w14:textId="77777777" w:rsidR="00B838AA" w:rsidRPr="00061D5E" w:rsidRDefault="00B838AA" w:rsidP="008C4228">
            <w:pPr>
              <w:pStyle w:val="ListParagraph"/>
              <w:ind w:left="0"/>
            </w:pPr>
          </w:p>
        </w:tc>
      </w:tr>
      <w:tr w:rsidR="00B838AA" w:rsidRPr="00061D5E" w14:paraId="35130449" w14:textId="77777777" w:rsidTr="008C4228">
        <w:tc>
          <w:tcPr>
            <w:tcW w:w="1921" w:type="dxa"/>
          </w:tcPr>
          <w:p w14:paraId="2B403AC0" w14:textId="77777777" w:rsidR="00B838AA" w:rsidRPr="00061D5E" w:rsidRDefault="00B838AA" w:rsidP="008C4228">
            <w:pPr>
              <w:pStyle w:val="ListParagraph"/>
              <w:ind w:left="0"/>
            </w:pPr>
          </w:p>
        </w:tc>
        <w:tc>
          <w:tcPr>
            <w:tcW w:w="2126" w:type="dxa"/>
          </w:tcPr>
          <w:p w14:paraId="5A1AA1EE" w14:textId="77777777" w:rsidR="00B838AA" w:rsidRPr="00061D5E" w:rsidRDefault="00B838AA" w:rsidP="008C4228">
            <w:pPr>
              <w:pStyle w:val="ListParagraph"/>
              <w:ind w:left="0"/>
            </w:pPr>
          </w:p>
        </w:tc>
        <w:tc>
          <w:tcPr>
            <w:tcW w:w="2126" w:type="dxa"/>
          </w:tcPr>
          <w:p w14:paraId="4AC2FA8E" w14:textId="77777777" w:rsidR="00B838AA" w:rsidRPr="00061D5E" w:rsidRDefault="00B838AA" w:rsidP="008C4228">
            <w:pPr>
              <w:pStyle w:val="ListParagraph"/>
              <w:ind w:left="0"/>
            </w:pPr>
          </w:p>
        </w:tc>
      </w:tr>
      <w:tr w:rsidR="00B838AA" w:rsidRPr="00061D5E" w14:paraId="443B2FB6" w14:textId="77777777" w:rsidTr="008C4228">
        <w:tc>
          <w:tcPr>
            <w:tcW w:w="1921" w:type="dxa"/>
          </w:tcPr>
          <w:p w14:paraId="3598312C" w14:textId="77777777" w:rsidR="00B838AA" w:rsidRPr="00061D5E" w:rsidRDefault="00B838AA" w:rsidP="008C4228">
            <w:pPr>
              <w:pStyle w:val="ListParagraph"/>
              <w:ind w:left="0"/>
            </w:pPr>
          </w:p>
        </w:tc>
        <w:tc>
          <w:tcPr>
            <w:tcW w:w="2126" w:type="dxa"/>
          </w:tcPr>
          <w:p w14:paraId="2AA337DB" w14:textId="77777777" w:rsidR="00B838AA" w:rsidRPr="00061D5E" w:rsidRDefault="00B838AA" w:rsidP="008C4228">
            <w:pPr>
              <w:pStyle w:val="ListParagraph"/>
              <w:ind w:left="0"/>
            </w:pPr>
          </w:p>
        </w:tc>
        <w:tc>
          <w:tcPr>
            <w:tcW w:w="2126" w:type="dxa"/>
          </w:tcPr>
          <w:p w14:paraId="52A2A25A" w14:textId="77777777" w:rsidR="00B838AA" w:rsidRPr="00061D5E" w:rsidRDefault="00B838AA" w:rsidP="008C4228">
            <w:pPr>
              <w:pStyle w:val="ListParagraph"/>
              <w:ind w:left="0"/>
            </w:pPr>
          </w:p>
        </w:tc>
      </w:tr>
      <w:tr w:rsidR="00B838AA" w:rsidRPr="00061D5E" w14:paraId="09E4CC7D" w14:textId="77777777" w:rsidTr="008C4228">
        <w:tc>
          <w:tcPr>
            <w:tcW w:w="1921" w:type="dxa"/>
          </w:tcPr>
          <w:p w14:paraId="2DA22ADE" w14:textId="77777777" w:rsidR="00B838AA" w:rsidRPr="00061D5E" w:rsidRDefault="00B838AA" w:rsidP="008C4228">
            <w:pPr>
              <w:pStyle w:val="ListParagraph"/>
              <w:ind w:left="0"/>
            </w:pPr>
          </w:p>
        </w:tc>
        <w:tc>
          <w:tcPr>
            <w:tcW w:w="2126" w:type="dxa"/>
          </w:tcPr>
          <w:p w14:paraId="415340A5" w14:textId="77777777" w:rsidR="00B838AA" w:rsidRPr="00061D5E" w:rsidRDefault="00B838AA" w:rsidP="008C4228">
            <w:pPr>
              <w:pStyle w:val="ListParagraph"/>
              <w:ind w:left="0"/>
            </w:pPr>
          </w:p>
        </w:tc>
        <w:tc>
          <w:tcPr>
            <w:tcW w:w="2126" w:type="dxa"/>
          </w:tcPr>
          <w:p w14:paraId="31E3C40C" w14:textId="77777777" w:rsidR="00B838AA" w:rsidRPr="00061D5E" w:rsidRDefault="00B838AA" w:rsidP="008C4228">
            <w:pPr>
              <w:pStyle w:val="ListParagraph"/>
              <w:ind w:left="0"/>
            </w:pPr>
          </w:p>
        </w:tc>
      </w:tr>
      <w:tr w:rsidR="00B838AA" w:rsidRPr="00061D5E" w14:paraId="32DB02CF" w14:textId="77777777" w:rsidTr="008C4228">
        <w:tc>
          <w:tcPr>
            <w:tcW w:w="1921" w:type="dxa"/>
          </w:tcPr>
          <w:p w14:paraId="29859FDE" w14:textId="77777777" w:rsidR="00B838AA" w:rsidRPr="00061D5E" w:rsidRDefault="00B838AA" w:rsidP="008C4228">
            <w:pPr>
              <w:pStyle w:val="ListParagraph"/>
              <w:ind w:left="0"/>
            </w:pPr>
          </w:p>
        </w:tc>
        <w:tc>
          <w:tcPr>
            <w:tcW w:w="2126" w:type="dxa"/>
          </w:tcPr>
          <w:p w14:paraId="0652D3EE" w14:textId="77777777" w:rsidR="00B838AA" w:rsidRPr="00061D5E" w:rsidRDefault="00B838AA" w:rsidP="008C4228">
            <w:pPr>
              <w:pStyle w:val="ListParagraph"/>
              <w:ind w:left="0"/>
            </w:pPr>
          </w:p>
        </w:tc>
        <w:tc>
          <w:tcPr>
            <w:tcW w:w="2126" w:type="dxa"/>
          </w:tcPr>
          <w:p w14:paraId="3299017E" w14:textId="77777777" w:rsidR="00B838AA" w:rsidRPr="00061D5E" w:rsidRDefault="00B838AA" w:rsidP="008C4228">
            <w:pPr>
              <w:pStyle w:val="ListParagraph"/>
              <w:ind w:left="0"/>
            </w:pPr>
          </w:p>
        </w:tc>
      </w:tr>
      <w:tr w:rsidR="00B838AA" w:rsidRPr="00061D5E" w14:paraId="5D65C17F" w14:textId="77777777" w:rsidTr="008C4228">
        <w:tc>
          <w:tcPr>
            <w:tcW w:w="1921" w:type="dxa"/>
          </w:tcPr>
          <w:p w14:paraId="17079658" w14:textId="77777777" w:rsidR="00B838AA" w:rsidRPr="00061D5E" w:rsidRDefault="00B838AA" w:rsidP="008C4228">
            <w:pPr>
              <w:pStyle w:val="ListParagraph"/>
              <w:ind w:left="0"/>
            </w:pPr>
          </w:p>
        </w:tc>
        <w:tc>
          <w:tcPr>
            <w:tcW w:w="2126" w:type="dxa"/>
          </w:tcPr>
          <w:p w14:paraId="191F6AF7" w14:textId="77777777" w:rsidR="00B838AA" w:rsidRPr="00061D5E" w:rsidRDefault="00B838AA" w:rsidP="008C4228">
            <w:pPr>
              <w:pStyle w:val="ListParagraph"/>
              <w:ind w:left="0"/>
            </w:pPr>
          </w:p>
        </w:tc>
        <w:tc>
          <w:tcPr>
            <w:tcW w:w="2126" w:type="dxa"/>
          </w:tcPr>
          <w:p w14:paraId="655733A9" w14:textId="77777777" w:rsidR="00B838AA" w:rsidRPr="00061D5E" w:rsidRDefault="00B838AA" w:rsidP="008C4228">
            <w:pPr>
              <w:pStyle w:val="ListParagraph"/>
              <w:ind w:left="0"/>
            </w:pPr>
          </w:p>
        </w:tc>
      </w:tr>
      <w:tr w:rsidR="00B838AA" w:rsidRPr="00061D5E" w14:paraId="26957FFF" w14:textId="77777777" w:rsidTr="008C4228">
        <w:tc>
          <w:tcPr>
            <w:tcW w:w="1921" w:type="dxa"/>
          </w:tcPr>
          <w:p w14:paraId="23BCFC95" w14:textId="77777777" w:rsidR="00B838AA" w:rsidRPr="00061D5E" w:rsidRDefault="00B838AA" w:rsidP="008C4228">
            <w:pPr>
              <w:pStyle w:val="ListParagraph"/>
              <w:ind w:left="0"/>
            </w:pPr>
          </w:p>
        </w:tc>
        <w:tc>
          <w:tcPr>
            <w:tcW w:w="2126" w:type="dxa"/>
          </w:tcPr>
          <w:p w14:paraId="243292A2" w14:textId="77777777" w:rsidR="00B838AA" w:rsidRPr="00061D5E" w:rsidRDefault="00B838AA" w:rsidP="008C4228">
            <w:pPr>
              <w:pStyle w:val="ListParagraph"/>
              <w:ind w:left="0"/>
            </w:pPr>
          </w:p>
        </w:tc>
        <w:tc>
          <w:tcPr>
            <w:tcW w:w="2126" w:type="dxa"/>
          </w:tcPr>
          <w:p w14:paraId="433014A9" w14:textId="77777777" w:rsidR="00B838AA" w:rsidRPr="00061D5E" w:rsidRDefault="00B838AA" w:rsidP="008C4228">
            <w:pPr>
              <w:pStyle w:val="ListParagraph"/>
              <w:ind w:left="0"/>
            </w:pPr>
          </w:p>
        </w:tc>
      </w:tr>
      <w:tr w:rsidR="00B838AA" w:rsidRPr="00061D5E" w14:paraId="402AA073" w14:textId="77777777" w:rsidTr="008C4228">
        <w:tc>
          <w:tcPr>
            <w:tcW w:w="1921" w:type="dxa"/>
          </w:tcPr>
          <w:p w14:paraId="505C22FE" w14:textId="77777777" w:rsidR="00B838AA" w:rsidRPr="00061D5E" w:rsidRDefault="00B838AA" w:rsidP="008C4228">
            <w:pPr>
              <w:pStyle w:val="ListParagraph"/>
              <w:ind w:left="0"/>
            </w:pPr>
          </w:p>
        </w:tc>
        <w:tc>
          <w:tcPr>
            <w:tcW w:w="2126" w:type="dxa"/>
          </w:tcPr>
          <w:p w14:paraId="79B73D71" w14:textId="77777777" w:rsidR="00B838AA" w:rsidRPr="00061D5E" w:rsidRDefault="00B838AA" w:rsidP="008C4228">
            <w:pPr>
              <w:pStyle w:val="ListParagraph"/>
              <w:ind w:left="0"/>
            </w:pPr>
          </w:p>
        </w:tc>
        <w:tc>
          <w:tcPr>
            <w:tcW w:w="2126" w:type="dxa"/>
          </w:tcPr>
          <w:p w14:paraId="05BD09B9" w14:textId="77777777" w:rsidR="00B838AA" w:rsidRPr="00061D5E" w:rsidRDefault="00B838AA" w:rsidP="008C4228">
            <w:pPr>
              <w:pStyle w:val="ListParagraph"/>
              <w:ind w:left="0"/>
            </w:pPr>
          </w:p>
        </w:tc>
      </w:tr>
      <w:tr w:rsidR="00B838AA" w:rsidRPr="00061D5E" w14:paraId="318B48B3" w14:textId="77777777" w:rsidTr="008C4228">
        <w:tc>
          <w:tcPr>
            <w:tcW w:w="1921" w:type="dxa"/>
          </w:tcPr>
          <w:p w14:paraId="3E5A35FE" w14:textId="77777777" w:rsidR="00B838AA" w:rsidRPr="00061D5E" w:rsidRDefault="00B838AA" w:rsidP="008C4228">
            <w:pPr>
              <w:pStyle w:val="ListParagraph"/>
              <w:ind w:left="0"/>
            </w:pPr>
          </w:p>
        </w:tc>
        <w:tc>
          <w:tcPr>
            <w:tcW w:w="2126" w:type="dxa"/>
          </w:tcPr>
          <w:p w14:paraId="25D61F6D" w14:textId="77777777" w:rsidR="00B838AA" w:rsidRPr="00061D5E" w:rsidRDefault="00B838AA" w:rsidP="008C4228">
            <w:pPr>
              <w:pStyle w:val="ListParagraph"/>
              <w:ind w:left="0"/>
            </w:pPr>
          </w:p>
        </w:tc>
        <w:tc>
          <w:tcPr>
            <w:tcW w:w="2126" w:type="dxa"/>
          </w:tcPr>
          <w:p w14:paraId="22805D62" w14:textId="77777777" w:rsidR="00B838AA" w:rsidRPr="00061D5E" w:rsidRDefault="00B838AA" w:rsidP="008C4228">
            <w:pPr>
              <w:pStyle w:val="ListParagraph"/>
              <w:ind w:left="0"/>
            </w:pPr>
          </w:p>
        </w:tc>
      </w:tr>
      <w:tr w:rsidR="00B838AA" w:rsidRPr="00061D5E" w14:paraId="6230B5FB" w14:textId="77777777" w:rsidTr="008C4228">
        <w:tc>
          <w:tcPr>
            <w:tcW w:w="1921" w:type="dxa"/>
          </w:tcPr>
          <w:p w14:paraId="4770DB89" w14:textId="77777777" w:rsidR="00B838AA" w:rsidRPr="00061D5E" w:rsidRDefault="00B838AA" w:rsidP="008C4228">
            <w:pPr>
              <w:pStyle w:val="ListParagraph"/>
              <w:ind w:left="0"/>
            </w:pPr>
          </w:p>
        </w:tc>
        <w:tc>
          <w:tcPr>
            <w:tcW w:w="2126" w:type="dxa"/>
          </w:tcPr>
          <w:p w14:paraId="4FA2EECF" w14:textId="77777777" w:rsidR="00B838AA" w:rsidRPr="00061D5E" w:rsidRDefault="00B838AA" w:rsidP="008C4228">
            <w:pPr>
              <w:pStyle w:val="ListParagraph"/>
              <w:ind w:left="0"/>
            </w:pPr>
          </w:p>
        </w:tc>
        <w:tc>
          <w:tcPr>
            <w:tcW w:w="2126" w:type="dxa"/>
          </w:tcPr>
          <w:p w14:paraId="38B06573" w14:textId="77777777" w:rsidR="00B838AA" w:rsidRPr="00061D5E" w:rsidRDefault="00B838AA" w:rsidP="008C4228">
            <w:pPr>
              <w:pStyle w:val="ListParagraph"/>
              <w:ind w:left="0"/>
            </w:pPr>
          </w:p>
        </w:tc>
      </w:tr>
      <w:tr w:rsidR="00B838AA" w:rsidRPr="00061D5E" w14:paraId="1D555AC7" w14:textId="77777777" w:rsidTr="008C4228">
        <w:tc>
          <w:tcPr>
            <w:tcW w:w="1921" w:type="dxa"/>
          </w:tcPr>
          <w:p w14:paraId="01C249C9" w14:textId="77777777" w:rsidR="00B838AA" w:rsidRPr="00061D5E" w:rsidRDefault="00B838AA" w:rsidP="008C4228">
            <w:pPr>
              <w:pStyle w:val="ListParagraph"/>
              <w:ind w:left="0"/>
            </w:pPr>
          </w:p>
        </w:tc>
        <w:tc>
          <w:tcPr>
            <w:tcW w:w="2126" w:type="dxa"/>
          </w:tcPr>
          <w:p w14:paraId="15955134" w14:textId="77777777" w:rsidR="00B838AA" w:rsidRPr="00061D5E" w:rsidRDefault="00B838AA" w:rsidP="008C4228">
            <w:pPr>
              <w:pStyle w:val="ListParagraph"/>
              <w:ind w:left="0"/>
            </w:pPr>
          </w:p>
        </w:tc>
        <w:tc>
          <w:tcPr>
            <w:tcW w:w="2126" w:type="dxa"/>
          </w:tcPr>
          <w:p w14:paraId="1C58FFAD" w14:textId="77777777" w:rsidR="00B838AA" w:rsidRPr="00061D5E" w:rsidRDefault="00B838AA" w:rsidP="008C4228">
            <w:pPr>
              <w:pStyle w:val="ListParagraph"/>
              <w:ind w:left="0"/>
            </w:pPr>
          </w:p>
        </w:tc>
      </w:tr>
      <w:tr w:rsidR="00B838AA" w:rsidRPr="00061D5E" w14:paraId="5793BCC5" w14:textId="77777777" w:rsidTr="008C4228">
        <w:tc>
          <w:tcPr>
            <w:tcW w:w="1921" w:type="dxa"/>
          </w:tcPr>
          <w:p w14:paraId="6E885058" w14:textId="77777777" w:rsidR="00B838AA" w:rsidRPr="00061D5E" w:rsidRDefault="00B838AA" w:rsidP="008C4228">
            <w:pPr>
              <w:pStyle w:val="ListParagraph"/>
              <w:ind w:left="0"/>
            </w:pPr>
          </w:p>
        </w:tc>
        <w:tc>
          <w:tcPr>
            <w:tcW w:w="2126" w:type="dxa"/>
          </w:tcPr>
          <w:p w14:paraId="7E7F27D1" w14:textId="77777777" w:rsidR="00B838AA" w:rsidRPr="00061D5E" w:rsidRDefault="00B838AA" w:rsidP="008C4228">
            <w:pPr>
              <w:pStyle w:val="ListParagraph"/>
              <w:ind w:left="0"/>
            </w:pPr>
          </w:p>
        </w:tc>
        <w:tc>
          <w:tcPr>
            <w:tcW w:w="2126" w:type="dxa"/>
          </w:tcPr>
          <w:p w14:paraId="6F2773D6" w14:textId="77777777" w:rsidR="00B838AA" w:rsidRPr="00061D5E" w:rsidRDefault="00B838AA" w:rsidP="008C4228">
            <w:pPr>
              <w:pStyle w:val="ListParagraph"/>
              <w:ind w:left="0"/>
            </w:pPr>
          </w:p>
        </w:tc>
      </w:tr>
      <w:tr w:rsidR="00B838AA" w:rsidRPr="00061D5E" w14:paraId="2AA1C7BB" w14:textId="77777777" w:rsidTr="008C4228">
        <w:tc>
          <w:tcPr>
            <w:tcW w:w="1921" w:type="dxa"/>
          </w:tcPr>
          <w:p w14:paraId="59BDBE49" w14:textId="77777777" w:rsidR="00B838AA" w:rsidRPr="00061D5E" w:rsidRDefault="00B838AA" w:rsidP="008C4228">
            <w:pPr>
              <w:pStyle w:val="ListParagraph"/>
              <w:ind w:left="0"/>
            </w:pPr>
          </w:p>
        </w:tc>
        <w:tc>
          <w:tcPr>
            <w:tcW w:w="2126" w:type="dxa"/>
          </w:tcPr>
          <w:p w14:paraId="5F39E5DD" w14:textId="77777777" w:rsidR="00B838AA" w:rsidRPr="00061D5E" w:rsidRDefault="00B838AA" w:rsidP="008C4228">
            <w:pPr>
              <w:pStyle w:val="ListParagraph"/>
              <w:ind w:left="0"/>
            </w:pPr>
          </w:p>
        </w:tc>
        <w:tc>
          <w:tcPr>
            <w:tcW w:w="2126" w:type="dxa"/>
          </w:tcPr>
          <w:p w14:paraId="4B3425FA" w14:textId="77777777" w:rsidR="00B838AA" w:rsidRPr="00061D5E" w:rsidRDefault="00B838AA" w:rsidP="008C4228">
            <w:pPr>
              <w:pStyle w:val="ListParagraph"/>
              <w:ind w:left="0"/>
            </w:pPr>
          </w:p>
        </w:tc>
      </w:tr>
    </w:tbl>
    <w:p w14:paraId="1B781798" w14:textId="77777777" w:rsidR="00B838AA" w:rsidRPr="00061D5E" w:rsidRDefault="00B838AA" w:rsidP="00B838AA">
      <w:pPr>
        <w:pStyle w:val="ListParagraph"/>
        <w:ind w:left="1080"/>
      </w:pPr>
    </w:p>
    <w:p w14:paraId="692DE0B5" w14:textId="77777777" w:rsidR="00B838AA" w:rsidRPr="00061D5E" w:rsidRDefault="00B838AA" w:rsidP="005832B3">
      <w:pPr>
        <w:pStyle w:val="ListParagraph"/>
        <w:numPr>
          <w:ilvl w:val="0"/>
          <w:numId w:val="31"/>
        </w:numPr>
        <w:spacing w:after="160" w:line="259" w:lineRule="auto"/>
      </w:pPr>
      <w:r w:rsidRPr="00061D5E">
        <w:t>Inclusions</w:t>
      </w:r>
      <w:r w:rsidRPr="00061D5E">
        <w:rPr>
          <w:vertAlign w:val="superscript"/>
        </w:rPr>
        <w:t>6)</w:t>
      </w:r>
      <w:r w:rsidRPr="00061D5E">
        <w:t xml:space="preserve"> (for NTE Price/Fixed Price only): </w:t>
      </w:r>
    </w:p>
    <w:p w14:paraId="20126C54" w14:textId="77777777" w:rsidR="00B838AA" w:rsidRPr="00061D5E" w:rsidRDefault="00B838AA" w:rsidP="00B838AA">
      <w:pPr>
        <w:pStyle w:val="ListParagraph"/>
      </w:pPr>
      <w:r w:rsidRPr="00061D5E">
        <w:rPr>
          <w:b/>
        </w:rPr>
        <w:t>[to be specified separately for each specific project list of recommended inclusions to be used as a guidance]</w:t>
      </w:r>
    </w:p>
    <w:p w14:paraId="7DD28D8E" w14:textId="77777777" w:rsidR="00B838AA" w:rsidRPr="00061D5E" w:rsidRDefault="00B838AA" w:rsidP="005832B3">
      <w:pPr>
        <w:pStyle w:val="ListParagraph"/>
        <w:numPr>
          <w:ilvl w:val="0"/>
          <w:numId w:val="31"/>
        </w:numPr>
        <w:spacing w:after="160" w:line="259" w:lineRule="auto"/>
      </w:pPr>
      <w:r w:rsidRPr="00061D5E">
        <w:t>Exclusions</w:t>
      </w:r>
      <w:r w:rsidRPr="00061D5E">
        <w:rPr>
          <w:vertAlign w:val="superscript"/>
        </w:rPr>
        <w:t>6</w:t>
      </w:r>
      <w:r w:rsidRPr="00061D5E">
        <w:t xml:space="preserve"> (for NTE Price/Fixed Price only):</w:t>
      </w:r>
    </w:p>
    <w:p w14:paraId="118D85E3" w14:textId="77777777" w:rsidR="00B838AA" w:rsidRPr="00061D5E" w:rsidRDefault="00B838AA" w:rsidP="00B838AA">
      <w:pPr>
        <w:pStyle w:val="ListParagraph"/>
      </w:pPr>
      <w:r w:rsidRPr="00061D5E">
        <w:rPr>
          <w:b/>
        </w:rPr>
        <w:t>[to be specified separately for each specific project list of recommended exclusions to be used as a guidance]</w:t>
      </w:r>
    </w:p>
    <w:p w14:paraId="7D560E55" w14:textId="77777777" w:rsidR="00B838AA" w:rsidRPr="00061D5E" w:rsidRDefault="00B838AA" w:rsidP="005832B3">
      <w:pPr>
        <w:pStyle w:val="ListParagraph"/>
        <w:numPr>
          <w:ilvl w:val="0"/>
          <w:numId w:val="30"/>
        </w:numPr>
        <w:spacing w:after="160" w:line="259" w:lineRule="auto"/>
      </w:pPr>
      <w:r w:rsidRPr="00061D5E">
        <w:t>Routine Labor Fixed Prices :</w:t>
      </w:r>
    </w:p>
    <w:p w14:paraId="6970CDE9" w14:textId="77777777" w:rsidR="00B838AA" w:rsidRPr="00061D5E" w:rsidRDefault="00B838AA" w:rsidP="005832B3">
      <w:pPr>
        <w:pStyle w:val="ListParagraph"/>
        <w:numPr>
          <w:ilvl w:val="0"/>
          <w:numId w:val="32"/>
        </w:numPr>
        <w:spacing w:after="160" w:line="259" w:lineRule="auto"/>
        <w:ind w:left="709"/>
      </w:pPr>
      <w:proofErr w:type="spellStart"/>
      <w:r w:rsidRPr="00061D5E">
        <w:t>Sectionalization</w:t>
      </w:r>
      <w:proofErr w:type="spellEnd"/>
    </w:p>
    <w:tbl>
      <w:tblPr>
        <w:tblStyle w:val="TableGrid"/>
        <w:tblW w:w="7366" w:type="dxa"/>
        <w:tblLook w:val="04A0" w:firstRow="1" w:lastRow="0" w:firstColumn="1" w:lastColumn="0" w:noHBand="0" w:noVBand="1"/>
      </w:tblPr>
      <w:tblGrid>
        <w:gridCol w:w="4531"/>
        <w:gridCol w:w="2835"/>
      </w:tblGrid>
      <w:tr w:rsidR="00B838AA" w:rsidRPr="00061D5E" w14:paraId="7993F8CC" w14:textId="77777777" w:rsidTr="008C4228">
        <w:tc>
          <w:tcPr>
            <w:tcW w:w="4531" w:type="dxa"/>
          </w:tcPr>
          <w:p w14:paraId="27984760" w14:textId="77777777" w:rsidR="00B838AA" w:rsidRPr="00061D5E" w:rsidRDefault="00B838AA" w:rsidP="008C4228">
            <w:r w:rsidRPr="00061D5E">
              <w:t>Incoming inspection incl. BSI</w:t>
            </w:r>
          </w:p>
        </w:tc>
        <w:tc>
          <w:tcPr>
            <w:tcW w:w="2835" w:type="dxa"/>
          </w:tcPr>
          <w:p w14:paraId="17F6FEA7" w14:textId="77777777" w:rsidR="00B838AA" w:rsidRPr="00061D5E" w:rsidRDefault="00B838AA" w:rsidP="008C4228"/>
        </w:tc>
      </w:tr>
      <w:tr w:rsidR="00B838AA" w:rsidRPr="00061D5E" w14:paraId="6D767073" w14:textId="77777777" w:rsidTr="008C4228">
        <w:tc>
          <w:tcPr>
            <w:tcW w:w="4531" w:type="dxa"/>
          </w:tcPr>
          <w:p w14:paraId="3CBCA9CA" w14:textId="77777777" w:rsidR="00B838AA" w:rsidRPr="00061D5E" w:rsidRDefault="00B838AA" w:rsidP="008C4228">
            <w:r w:rsidRPr="00061D5E">
              <w:t>Outgoing Inspection incl. BSI</w:t>
            </w:r>
          </w:p>
        </w:tc>
        <w:tc>
          <w:tcPr>
            <w:tcW w:w="2835" w:type="dxa"/>
          </w:tcPr>
          <w:p w14:paraId="2CCA71A4" w14:textId="77777777" w:rsidR="00B838AA" w:rsidRPr="00061D5E" w:rsidRDefault="00B838AA" w:rsidP="008C4228"/>
        </w:tc>
      </w:tr>
      <w:tr w:rsidR="00B838AA" w:rsidRPr="00061D5E" w14:paraId="3CAF6CAB" w14:textId="77777777" w:rsidTr="008C4228">
        <w:tc>
          <w:tcPr>
            <w:tcW w:w="4531" w:type="dxa"/>
          </w:tcPr>
          <w:p w14:paraId="73C4DDBE" w14:textId="54727FDB" w:rsidR="00B838AA" w:rsidRPr="00061D5E" w:rsidRDefault="00F515A1" w:rsidP="008C4228">
            <w:r>
              <w:t xml:space="preserve">Components </w:t>
            </w:r>
            <w:r w:rsidR="00B838AA" w:rsidRPr="00061D5E">
              <w:t xml:space="preserve">removal/reinstallation (for repair </w:t>
            </w:r>
            <w:proofErr w:type="spellStart"/>
            <w:r w:rsidR="00B838AA" w:rsidRPr="00061D5E">
              <w:t>workscope</w:t>
            </w:r>
            <w:proofErr w:type="spellEnd"/>
            <w:r w:rsidR="00B838AA" w:rsidRPr="00061D5E">
              <w:t xml:space="preserve">) </w:t>
            </w:r>
          </w:p>
        </w:tc>
        <w:tc>
          <w:tcPr>
            <w:tcW w:w="2835" w:type="dxa"/>
          </w:tcPr>
          <w:p w14:paraId="627BA680" w14:textId="77777777" w:rsidR="00B838AA" w:rsidRPr="00061D5E" w:rsidRDefault="00B838AA" w:rsidP="008C4228"/>
        </w:tc>
      </w:tr>
      <w:tr w:rsidR="00B838AA" w:rsidRPr="00061D5E" w14:paraId="15983FBA" w14:textId="77777777" w:rsidTr="008C4228">
        <w:tc>
          <w:tcPr>
            <w:tcW w:w="4531" w:type="dxa"/>
          </w:tcPr>
          <w:p w14:paraId="30E8B2BD" w14:textId="27E9AEB6" w:rsidR="00B838AA" w:rsidRPr="00061D5E" w:rsidRDefault="00F515A1" w:rsidP="008C4228">
            <w:r>
              <w:t xml:space="preserve">Components </w:t>
            </w:r>
            <w:r w:rsidR="00B838AA" w:rsidRPr="00061D5E">
              <w:t xml:space="preserve"> removal/reinstallation (for performance </w:t>
            </w:r>
            <w:proofErr w:type="spellStart"/>
            <w:r w:rsidR="00B838AA" w:rsidRPr="00061D5E">
              <w:t>workscope</w:t>
            </w:r>
            <w:proofErr w:type="spellEnd"/>
            <w:r w:rsidR="00B838AA" w:rsidRPr="00061D5E">
              <w:t xml:space="preserve"> and higher)</w:t>
            </w:r>
          </w:p>
        </w:tc>
        <w:tc>
          <w:tcPr>
            <w:tcW w:w="2835" w:type="dxa"/>
          </w:tcPr>
          <w:p w14:paraId="6A1DD599" w14:textId="77777777" w:rsidR="00B838AA" w:rsidRPr="00061D5E" w:rsidRDefault="00B838AA" w:rsidP="008C4228"/>
        </w:tc>
      </w:tr>
      <w:tr w:rsidR="00B838AA" w:rsidRPr="00061D5E" w14:paraId="0473D4C6" w14:textId="77777777" w:rsidTr="008C4228">
        <w:tc>
          <w:tcPr>
            <w:tcW w:w="4531" w:type="dxa"/>
          </w:tcPr>
          <w:p w14:paraId="0CD180B0" w14:textId="77777777" w:rsidR="00B838AA" w:rsidRPr="00061D5E" w:rsidRDefault="00B838AA" w:rsidP="008C4228">
            <w:r w:rsidRPr="00061D5E">
              <w:t xml:space="preserve">QEC removal/reinstallation (for repair </w:t>
            </w:r>
            <w:proofErr w:type="spellStart"/>
            <w:r w:rsidRPr="00061D5E">
              <w:t>workscope</w:t>
            </w:r>
            <w:proofErr w:type="spellEnd"/>
            <w:r w:rsidRPr="00061D5E">
              <w:t xml:space="preserve">) </w:t>
            </w:r>
          </w:p>
        </w:tc>
        <w:tc>
          <w:tcPr>
            <w:tcW w:w="2835" w:type="dxa"/>
          </w:tcPr>
          <w:p w14:paraId="5C42A9AA" w14:textId="77777777" w:rsidR="00B838AA" w:rsidRPr="00061D5E" w:rsidRDefault="00B838AA" w:rsidP="008C4228"/>
        </w:tc>
      </w:tr>
      <w:tr w:rsidR="00B838AA" w:rsidRPr="00061D5E" w14:paraId="7ED82AD3" w14:textId="77777777" w:rsidTr="008C4228">
        <w:tc>
          <w:tcPr>
            <w:tcW w:w="4531" w:type="dxa"/>
          </w:tcPr>
          <w:p w14:paraId="6AB666A0" w14:textId="77777777" w:rsidR="00B838AA" w:rsidRPr="00061D5E" w:rsidRDefault="00B838AA" w:rsidP="008C4228">
            <w:r w:rsidRPr="00061D5E">
              <w:t xml:space="preserve">QEC removal/reinstallation (for performance </w:t>
            </w:r>
            <w:proofErr w:type="spellStart"/>
            <w:r w:rsidRPr="00061D5E">
              <w:t>workscope</w:t>
            </w:r>
            <w:proofErr w:type="spellEnd"/>
            <w:r w:rsidRPr="00061D5E">
              <w:t xml:space="preserve"> and higher)</w:t>
            </w:r>
          </w:p>
        </w:tc>
        <w:tc>
          <w:tcPr>
            <w:tcW w:w="2835" w:type="dxa"/>
          </w:tcPr>
          <w:p w14:paraId="728BF8E4" w14:textId="77777777" w:rsidR="00B838AA" w:rsidRPr="00061D5E" w:rsidRDefault="00B838AA" w:rsidP="008C4228"/>
        </w:tc>
      </w:tr>
      <w:tr w:rsidR="00B838AA" w:rsidRPr="00061D5E" w14:paraId="3B167922" w14:textId="77777777" w:rsidTr="008C4228">
        <w:tc>
          <w:tcPr>
            <w:tcW w:w="4531" w:type="dxa"/>
          </w:tcPr>
          <w:p w14:paraId="45EFE55A" w14:textId="77777777" w:rsidR="00B838AA" w:rsidRPr="00061D5E" w:rsidRDefault="00B838AA" w:rsidP="008C4228">
            <w:r w:rsidRPr="00061D5E">
              <w:t>LPT removal/reinstallation</w:t>
            </w:r>
          </w:p>
        </w:tc>
        <w:tc>
          <w:tcPr>
            <w:tcW w:w="2835" w:type="dxa"/>
          </w:tcPr>
          <w:p w14:paraId="1F3E7B8C" w14:textId="77777777" w:rsidR="00B838AA" w:rsidRPr="00061D5E" w:rsidRDefault="00B838AA" w:rsidP="008C4228"/>
        </w:tc>
      </w:tr>
      <w:tr w:rsidR="00B838AA" w:rsidRPr="00061D5E" w14:paraId="34027982" w14:textId="77777777" w:rsidTr="008C4228">
        <w:tc>
          <w:tcPr>
            <w:tcW w:w="4531" w:type="dxa"/>
          </w:tcPr>
          <w:p w14:paraId="6831EDEF" w14:textId="77777777" w:rsidR="00B838AA" w:rsidRPr="00061D5E" w:rsidRDefault="00B838AA" w:rsidP="008C4228">
            <w:r w:rsidRPr="00061D5E">
              <w:lastRenderedPageBreak/>
              <w:t>Core removal/reinstallation</w:t>
            </w:r>
          </w:p>
        </w:tc>
        <w:tc>
          <w:tcPr>
            <w:tcW w:w="2835" w:type="dxa"/>
          </w:tcPr>
          <w:p w14:paraId="5E81C8D5" w14:textId="77777777" w:rsidR="00B838AA" w:rsidRPr="00061D5E" w:rsidRDefault="00B838AA" w:rsidP="008C4228"/>
        </w:tc>
      </w:tr>
      <w:tr w:rsidR="00B838AA" w:rsidRPr="00061D5E" w14:paraId="01987EF4" w14:textId="77777777" w:rsidTr="008C4228">
        <w:tc>
          <w:tcPr>
            <w:tcW w:w="4531" w:type="dxa"/>
          </w:tcPr>
          <w:p w14:paraId="5DFC39CE" w14:textId="77777777" w:rsidR="00B838AA" w:rsidRPr="00061D5E" w:rsidRDefault="00B838AA" w:rsidP="008C4228"/>
        </w:tc>
        <w:tc>
          <w:tcPr>
            <w:tcW w:w="2835" w:type="dxa"/>
          </w:tcPr>
          <w:p w14:paraId="30427BEA" w14:textId="77777777" w:rsidR="00B838AA" w:rsidRPr="00061D5E" w:rsidRDefault="00B838AA" w:rsidP="008C4228"/>
        </w:tc>
      </w:tr>
      <w:tr w:rsidR="00B838AA" w:rsidRPr="00061D5E" w14:paraId="70305782" w14:textId="77777777" w:rsidTr="008C4228">
        <w:tc>
          <w:tcPr>
            <w:tcW w:w="4531" w:type="dxa"/>
          </w:tcPr>
          <w:p w14:paraId="524AF9EE" w14:textId="77777777" w:rsidR="00B838AA" w:rsidRPr="00061D5E" w:rsidRDefault="00B838AA" w:rsidP="008C4228">
            <w:r w:rsidRPr="00061D5E">
              <w:t>Fan and Booster removal/reinstallation</w:t>
            </w:r>
          </w:p>
        </w:tc>
        <w:tc>
          <w:tcPr>
            <w:tcW w:w="2835" w:type="dxa"/>
          </w:tcPr>
          <w:p w14:paraId="21630E82" w14:textId="77777777" w:rsidR="00B838AA" w:rsidRPr="00061D5E" w:rsidRDefault="00B838AA" w:rsidP="008C4228"/>
        </w:tc>
      </w:tr>
      <w:tr w:rsidR="00B838AA" w:rsidRPr="00061D5E" w14:paraId="08FCB5E2" w14:textId="77777777" w:rsidTr="008C4228">
        <w:tc>
          <w:tcPr>
            <w:tcW w:w="4531" w:type="dxa"/>
          </w:tcPr>
          <w:p w14:paraId="0999FE9B" w14:textId="77777777" w:rsidR="00B838AA" w:rsidRPr="00061D5E" w:rsidRDefault="00B838AA" w:rsidP="008C4228">
            <w:r w:rsidRPr="00061D5E">
              <w:t>Fan Shaft removal/reinstallation</w:t>
            </w:r>
          </w:p>
        </w:tc>
        <w:tc>
          <w:tcPr>
            <w:tcW w:w="2835" w:type="dxa"/>
          </w:tcPr>
          <w:p w14:paraId="73C934D5" w14:textId="77777777" w:rsidR="00B838AA" w:rsidRPr="00061D5E" w:rsidRDefault="00B838AA" w:rsidP="008C4228"/>
        </w:tc>
      </w:tr>
      <w:tr w:rsidR="00B838AA" w:rsidRPr="00061D5E" w14:paraId="2DD93BF6" w14:textId="77777777" w:rsidTr="008C4228">
        <w:tc>
          <w:tcPr>
            <w:tcW w:w="4531" w:type="dxa"/>
          </w:tcPr>
          <w:p w14:paraId="61DA6528" w14:textId="77777777" w:rsidR="00B838AA" w:rsidRPr="00061D5E" w:rsidRDefault="00B838AA" w:rsidP="008C4228">
            <w:r w:rsidRPr="00061D5E">
              <w:t>Fan Frame removal/reinstallation</w:t>
            </w:r>
          </w:p>
        </w:tc>
        <w:tc>
          <w:tcPr>
            <w:tcW w:w="2835" w:type="dxa"/>
          </w:tcPr>
          <w:p w14:paraId="1267A95E" w14:textId="77777777" w:rsidR="00B838AA" w:rsidRPr="00061D5E" w:rsidRDefault="00B838AA" w:rsidP="008C4228">
            <w:pPr>
              <w:jc w:val="center"/>
            </w:pPr>
            <w:r w:rsidRPr="00061D5E">
              <w:t>NIL</w:t>
            </w:r>
          </w:p>
        </w:tc>
      </w:tr>
      <w:tr w:rsidR="00B838AA" w:rsidRPr="00061D5E" w14:paraId="20C7E8D2" w14:textId="77777777" w:rsidTr="008C4228">
        <w:tc>
          <w:tcPr>
            <w:tcW w:w="4531" w:type="dxa"/>
          </w:tcPr>
          <w:p w14:paraId="01DE2AC8" w14:textId="77777777" w:rsidR="00B838AA" w:rsidRPr="00061D5E" w:rsidRDefault="00B838AA" w:rsidP="008C4228">
            <w:r w:rsidRPr="00061D5E">
              <w:t>HPC Rotor removal/reinstallation</w:t>
            </w:r>
          </w:p>
        </w:tc>
        <w:tc>
          <w:tcPr>
            <w:tcW w:w="2835" w:type="dxa"/>
          </w:tcPr>
          <w:p w14:paraId="431BE909" w14:textId="77777777" w:rsidR="00B838AA" w:rsidRPr="00061D5E" w:rsidRDefault="00B838AA" w:rsidP="008C4228">
            <w:pPr>
              <w:jc w:val="center"/>
            </w:pPr>
            <w:r w:rsidRPr="00061D5E">
              <w:t>NIL</w:t>
            </w:r>
          </w:p>
        </w:tc>
      </w:tr>
      <w:tr w:rsidR="00B838AA" w:rsidRPr="00061D5E" w14:paraId="27E92DCD" w14:textId="77777777" w:rsidTr="008C4228">
        <w:tc>
          <w:tcPr>
            <w:tcW w:w="4531" w:type="dxa"/>
          </w:tcPr>
          <w:p w14:paraId="303B9602" w14:textId="77777777" w:rsidR="00B838AA" w:rsidRPr="00061D5E" w:rsidRDefault="00B838AA" w:rsidP="008C4228">
            <w:r w:rsidRPr="00061D5E">
              <w:t>HPC Front Stator removal/reinstallation</w:t>
            </w:r>
          </w:p>
        </w:tc>
        <w:tc>
          <w:tcPr>
            <w:tcW w:w="2835" w:type="dxa"/>
          </w:tcPr>
          <w:p w14:paraId="78F69CC5" w14:textId="77777777" w:rsidR="00B838AA" w:rsidRPr="00061D5E" w:rsidRDefault="00B838AA" w:rsidP="008C4228">
            <w:pPr>
              <w:jc w:val="center"/>
            </w:pPr>
          </w:p>
        </w:tc>
      </w:tr>
      <w:tr w:rsidR="00B838AA" w:rsidRPr="00061D5E" w14:paraId="3BBC557C" w14:textId="77777777" w:rsidTr="008C4228">
        <w:tc>
          <w:tcPr>
            <w:tcW w:w="4531" w:type="dxa"/>
          </w:tcPr>
          <w:p w14:paraId="378ECB3E" w14:textId="77777777" w:rsidR="00B838AA" w:rsidRPr="00061D5E" w:rsidRDefault="00B838AA" w:rsidP="008C4228">
            <w:r w:rsidRPr="00061D5E">
              <w:t>HPC Rear Stator  removal/reinstallation</w:t>
            </w:r>
          </w:p>
        </w:tc>
        <w:tc>
          <w:tcPr>
            <w:tcW w:w="2835" w:type="dxa"/>
          </w:tcPr>
          <w:p w14:paraId="7C17E515" w14:textId="77777777" w:rsidR="00B838AA" w:rsidRPr="00061D5E" w:rsidRDefault="00B838AA" w:rsidP="008C4228">
            <w:pPr>
              <w:jc w:val="center"/>
            </w:pPr>
          </w:p>
        </w:tc>
      </w:tr>
      <w:tr w:rsidR="00B838AA" w:rsidRPr="00061D5E" w14:paraId="65291C00" w14:textId="77777777" w:rsidTr="008C4228">
        <w:tc>
          <w:tcPr>
            <w:tcW w:w="4531" w:type="dxa"/>
          </w:tcPr>
          <w:p w14:paraId="43283D74" w14:textId="77777777" w:rsidR="00B838AA" w:rsidRPr="00061D5E" w:rsidRDefault="00B838AA" w:rsidP="008C4228">
            <w:r w:rsidRPr="00061D5E">
              <w:t>Combustion Chamber removal/reinstallation</w:t>
            </w:r>
          </w:p>
        </w:tc>
        <w:tc>
          <w:tcPr>
            <w:tcW w:w="2835" w:type="dxa"/>
          </w:tcPr>
          <w:p w14:paraId="79CA68F3" w14:textId="77777777" w:rsidR="00B838AA" w:rsidRPr="00061D5E" w:rsidRDefault="00B838AA" w:rsidP="008C4228">
            <w:pPr>
              <w:jc w:val="center"/>
            </w:pPr>
            <w:r w:rsidRPr="00061D5E">
              <w:t>NIL</w:t>
            </w:r>
          </w:p>
        </w:tc>
      </w:tr>
      <w:tr w:rsidR="00B838AA" w:rsidRPr="00061D5E" w14:paraId="6FA4BD36" w14:textId="77777777" w:rsidTr="008C4228">
        <w:tc>
          <w:tcPr>
            <w:tcW w:w="4531" w:type="dxa"/>
          </w:tcPr>
          <w:p w14:paraId="7524113A" w14:textId="77777777" w:rsidR="00B838AA" w:rsidRPr="00061D5E" w:rsidRDefault="00B838AA" w:rsidP="008C4228">
            <w:r w:rsidRPr="00061D5E">
              <w:t>Combustion Case removal/reinstallation</w:t>
            </w:r>
          </w:p>
        </w:tc>
        <w:tc>
          <w:tcPr>
            <w:tcW w:w="2835" w:type="dxa"/>
          </w:tcPr>
          <w:p w14:paraId="03B5C720" w14:textId="77777777" w:rsidR="00B838AA" w:rsidRPr="00061D5E" w:rsidRDefault="00B838AA" w:rsidP="008C4228"/>
        </w:tc>
      </w:tr>
      <w:tr w:rsidR="00B838AA" w:rsidRPr="00061D5E" w14:paraId="56775AF9" w14:textId="77777777" w:rsidTr="008C4228">
        <w:tc>
          <w:tcPr>
            <w:tcW w:w="4531" w:type="dxa"/>
          </w:tcPr>
          <w:p w14:paraId="1DFBAF5D" w14:textId="77777777" w:rsidR="00B838AA" w:rsidRPr="00061D5E" w:rsidRDefault="00B838AA" w:rsidP="008C4228">
            <w:r w:rsidRPr="00061D5E">
              <w:t>HPT Nozzle Guide Vanes removal/reinstallation</w:t>
            </w:r>
          </w:p>
        </w:tc>
        <w:tc>
          <w:tcPr>
            <w:tcW w:w="2835" w:type="dxa"/>
          </w:tcPr>
          <w:p w14:paraId="5B83483E" w14:textId="77777777" w:rsidR="00B838AA" w:rsidRPr="00061D5E" w:rsidRDefault="00B838AA" w:rsidP="008C4228"/>
        </w:tc>
      </w:tr>
      <w:tr w:rsidR="00B838AA" w:rsidRPr="00061D5E" w14:paraId="09F278F6" w14:textId="77777777" w:rsidTr="008C4228">
        <w:tc>
          <w:tcPr>
            <w:tcW w:w="4531" w:type="dxa"/>
          </w:tcPr>
          <w:p w14:paraId="3BE9E43D" w14:textId="77777777" w:rsidR="00B838AA" w:rsidRPr="00061D5E" w:rsidRDefault="00B838AA" w:rsidP="008C4228">
            <w:r w:rsidRPr="00061D5E">
              <w:t>HPT Rotor removal/reinstallation</w:t>
            </w:r>
          </w:p>
        </w:tc>
        <w:tc>
          <w:tcPr>
            <w:tcW w:w="2835" w:type="dxa"/>
          </w:tcPr>
          <w:p w14:paraId="16E5D393" w14:textId="77777777" w:rsidR="00B838AA" w:rsidRPr="00061D5E" w:rsidRDefault="00B838AA" w:rsidP="008C4228"/>
        </w:tc>
      </w:tr>
      <w:tr w:rsidR="00B838AA" w:rsidRPr="00061D5E" w14:paraId="14A46B73" w14:textId="77777777" w:rsidTr="008C4228">
        <w:tc>
          <w:tcPr>
            <w:tcW w:w="4531" w:type="dxa"/>
          </w:tcPr>
          <w:p w14:paraId="36171E94" w14:textId="77777777" w:rsidR="00B838AA" w:rsidRPr="00061D5E" w:rsidRDefault="00B838AA" w:rsidP="008C4228">
            <w:r w:rsidRPr="00061D5E">
              <w:t>LPT Stage 1 Nozzle Guide Vanes removal/reinstallation</w:t>
            </w:r>
          </w:p>
        </w:tc>
        <w:tc>
          <w:tcPr>
            <w:tcW w:w="2835" w:type="dxa"/>
          </w:tcPr>
          <w:p w14:paraId="2FFCE9DC" w14:textId="77777777" w:rsidR="00B838AA" w:rsidRPr="00061D5E" w:rsidRDefault="00B838AA" w:rsidP="008C4228"/>
        </w:tc>
      </w:tr>
      <w:tr w:rsidR="00B838AA" w:rsidRPr="00061D5E" w14:paraId="4EE196CB" w14:textId="77777777" w:rsidTr="008C4228">
        <w:tc>
          <w:tcPr>
            <w:tcW w:w="4531" w:type="dxa"/>
          </w:tcPr>
          <w:p w14:paraId="02BADC0B" w14:textId="77777777" w:rsidR="00B838AA" w:rsidRPr="00061D5E" w:rsidRDefault="00B838AA" w:rsidP="008C4228">
            <w:r w:rsidRPr="00061D5E">
              <w:t>Inlet Gearbox removal/reinstallation</w:t>
            </w:r>
          </w:p>
        </w:tc>
        <w:tc>
          <w:tcPr>
            <w:tcW w:w="2835" w:type="dxa"/>
          </w:tcPr>
          <w:p w14:paraId="55984D7D" w14:textId="77777777" w:rsidR="00B838AA" w:rsidRPr="00061D5E" w:rsidRDefault="00B838AA" w:rsidP="008C4228"/>
        </w:tc>
      </w:tr>
      <w:tr w:rsidR="00B838AA" w:rsidRPr="00061D5E" w14:paraId="0CE3B667" w14:textId="77777777" w:rsidTr="008C4228">
        <w:tc>
          <w:tcPr>
            <w:tcW w:w="4531" w:type="dxa"/>
          </w:tcPr>
          <w:p w14:paraId="3F62C72F" w14:textId="77777777" w:rsidR="00B838AA" w:rsidRPr="00061D5E" w:rsidRDefault="00B838AA" w:rsidP="008C4228">
            <w:r w:rsidRPr="00061D5E">
              <w:t>Accessory Gearbox removal/reinstallation</w:t>
            </w:r>
          </w:p>
        </w:tc>
        <w:tc>
          <w:tcPr>
            <w:tcW w:w="2835" w:type="dxa"/>
          </w:tcPr>
          <w:p w14:paraId="4B801CF5" w14:textId="77777777" w:rsidR="00B838AA" w:rsidRPr="00061D5E" w:rsidRDefault="00B838AA" w:rsidP="008C4228"/>
        </w:tc>
      </w:tr>
      <w:tr w:rsidR="00B838AA" w:rsidRPr="00061D5E" w14:paraId="2C8DBA62" w14:textId="77777777" w:rsidTr="008C4228">
        <w:tc>
          <w:tcPr>
            <w:tcW w:w="4531" w:type="dxa"/>
          </w:tcPr>
          <w:p w14:paraId="16D94744" w14:textId="77777777" w:rsidR="00B838AA" w:rsidRPr="00061D5E" w:rsidRDefault="00B838AA" w:rsidP="008C4228">
            <w:r w:rsidRPr="00061D5E">
              <w:t>Transfer Gearbox removal/reinstallation</w:t>
            </w:r>
          </w:p>
        </w:tc>
        <w:tc>
          <w:tcPr>
            <w:tcW w:w="2835" w:type="dxa"/>
          </w:tcPr>
          <w:p w14:paraId="288FB7DF" w14:textId="77777777" w:rsidR="00B838AA" w:rsidRPr="00061D5E" w:rsidRDefault="00B838AA" w:rsidP="008C4228"/>
        </w:tc>
      </w:tr>
    </w:tbl>
    <w:p w14:paraId="6B55EF04" w14:textId="77777777" w:rsidR="00B838AA" w:rsidRPr="00061D5E" w:rsidRDefault="00B838AA" w:rsidP="00B838AA">
      <w:pPr>
        <w:ind w:left="1080"/>
      </w:pPr>
    </w:p>
    <w:p w14:paraId="5ABF6C0E" w14:textId="5D68AC79" w:rsidR="00B838AA" w:rsidRPr="00061D5E" w:rsidRDefault="00B838AA" w:rsidP="0068623A">
      <w:pPr>
        <w:pStyle w:val="ListParagraph"/>
        <w:numPr>
          <w:ilvl w:val="0"/>
          <w:numId w:val="32"/>
        </w:numPr>
      </w:pPr>
      <w:r w:rsidRPr="00061D5E">
        <w:t xml:space="preserve">Specific </w:t>
      </w:r>
      <w:proofErr w:type="spellStart"/>
      <w:r w:rsidRPr="00061D5E">
        <w:t>workscope</w:t>
      </w:r>
      <w:proofErr w:type="spellEnd"/>
      <w:r w:rsidRPr="00061D5E">
        <w:t xml:space="preserve"> levels</w:t>
      </w:r>
    </w:p>
    <w:tbl>
      <w:tblPr>
        <w:tblStyle w:val="TableGrid"/>
        <w:tblW w:w="9778" w:type="dxa"/>
        <w:tblLook w:val="04A0" w:firstRow="1" w:lastRow="0" w:firstColumn="1" w:lastColumn="0" w:noHBand="0" w:noVBand="1"/>
      </w:tblPr>
      <w:tblGrid>
        <w:gridCol w:w="988"/>
        <w:gridCol w:w="2551"/>
        <w:gridCol w:w="1559"/>
        <w:gridCol w:w="1560"/>
        <w:gridCol w:w="1560"/>
        <w:gridCol w:w="1560"/>
      </w:tblGrid>
      <w:tr w:rsidR="00B838AA" w:rsidRPr="00061D5E" w14:paraId="168A8096" w14:textId="77777777" w:rsidTr="008C4228">
        <w:trPr>
          <w:trHeight w:val="575"/>
        </w:trPr>
        <w:tc>
          <w:tcPr>
            <w:tcW w:w="988" w:type="dxa"/>
            <w:vMerge w:val="restart"/>
          </w:tcPr>
          <w:p w14:paraId="7CA13BCF" w14:textId="77777777" w:rsidR="00B838AA" w:rsidRPr="00061D5E" w:rsidRDefault="00B838AA" w:rsidP="008C4228">
            <w:r w:rsidRPr="00061D5E">
              <w:t>Engine Module No.</w:t>
            </w:r>
          </w:p>
        </w:tc>
        <w:tc>
          <w:tcPr>
            <w:tcW w:w="2551" w:type="dxa"/>
            <w:vMerge w:val="restart"/>
          </w:tcPr>
          <w:p w14:paraId="50807586" w14:textId="77777777" w:rsidR="00B838AA" w:rsidRPr="00061D5E" w:rsidRDefault="00B838AA" w:rsidP="008C4228">
            <w:pPr>
              <w:jc w:val="center"/>
            </w:pPr>
            <w:r w:rsidRPr="00061D5E">
              <w:t>Engine Module Name</w:t>
            </w:r>
          </w:p>
        </w:tc>
        <w:tc>
          <w:tcPr>
            <w:tcW w:w="6239" w:type="dxa"/>
            <w:gridSpan w:val="4"/>
          </w:tcPr>
          <w:p w14:paraId="6B29834C" w14:textId="77777777" w:rsidR="00B838AA" w:rsidRPr="00061D5E" w:rsidRDefault="00B838AA" w:rsidP="008C4228">
            <w:pPr>
              <w:jc w:val="center"/>
            </w:pPr>
            <w:r w:rsidRPr="00061D5E">
              <w:t>Fixed Routine Labor Pricing</w:t>
            </w:r>
          </w:p>
          <w:p w14:paraId="329EF0D9" w14:textId="77777777" w:rsidR="00B838AA" w:rsidRPr="00061D5E" w:rsidRDefault="00B838AA" w:rsidP="008C4228">
            <w:pPr>
              <w:jc w:val="center"/>
              <w:rPr>
                <w:vertAlign w:val="superscript"/>
              </w:rPr>
            </w:pPr>
          </w:p>
        </w:tc>
      </w:tr>
      <w:tr w:rsidR="00B838AA" w:rsidRPr="00061D5E" w14:paraId="37D1F80C" w14:textId="77777777" w:rsidTr="008C4228">
        <w:trPr>
          <w:trHeight w:val="574"/>
        </w:trPr>
        <w:tc>
          <w:tcPr>
            <w:tcW w:w="988" w:type="dxa"/>
            <w:vMerge/>
          </w:tcPr>
          <w:p w14:paraId="5A73C678" w14:textId="77777777" w:rsidR="00B838AA" w:rsidRPr="00061D5E" w:rsidRDefault="00B838AA" w:rsidP="008C4228"/>
        </w:tc>
        <w:tc>
          <w:tcPr>
            <w:tcW w:w="2551" w:type="dxa"/>
            <w:vMerge/>
          </w:tcPr>
          <w:p w14:paraId="2691CA7A" w14:textId="77777777" w:rsidR="00B838AA" w:rsidRPr="00061D5E" w:rsidRDefault="00B838AA" w:rsidP="008C4228">
            <w:pPr>
              <w:jc w:val="center"/>
            </w:pPr>
          </w:p>
        </w:tc>
        <w:tc>
          <w:tcPr>
            <w:tcW w:w="1559" w:type="dxa"/>
          </w:tcPr>
          <w:p w14:paraId="42117ED7" w14:textId="77777777" w:rsidR="00B838AA" w:rsidRPr="00061D5E" w:rsidRDefault="00B838AA" w:rsidP="008C4228">
            <w:pPr>
              <w:jc w:val="center"/>
            </w:pPr>
            <w:r w:rsidRPr="00061D5E">
              <w:t>Minimum level</w:t>
            </w:r>
          </w:p>
        </w:tc>
        <w:tc>
          <w:tcPr>
            <w:tcW w:w="1560" w:type="dxa"/>
          </w:tcPr>
          <w:p w14:paraId="343BD3C0" w14:textId="77777777" w:rsidR="00B838AA" w:rsidRPr="00061D5E" w:rsidRDefault="00B838AA" w:rsidP="008C4228">
            <w:pPr>
              <w:jc w:val="center"/>
            </w:pPr>
            <w:r w:rsidRPr="00061D5E">
              <w:t>Performance level</w:t>
            </w:r>
          </w:p>
        </w:tc>
        <w:tc>
          <w:tcPr>
            <w:tcW w:w="1560" w:type="dxa"/>
          </w:tcPr>
          <w:p w14:paraId="763737D3" w14:textId="77777777" w:rsidR="00B838AA" w:rsidRPr="00061D5E" w:rsidRDefault="00B838AA" w:rsidP="008C4228">
            <w:pPr>
              <w:jc w:val="center"/>
            </w:pPr>
            <w:r w:rsidRPr="00061D5E">
              <w:t xml:space="preserve">Overhaul level </w:t>
            </w:r>
          </w:p>
        </w:tc>
        <w:tc>
          <w:tcPr>
            <w:tcW w:w="1560" w:type="dxa"/>
          </w:tcPr>
          <w:p w14:paraId="3F659A01" w14:textId="77777777" w:rsidR="00B838AA" w:rsidRPr="00061D5E" w:rsidRDefault="00B838AA" w:rsidP="008C4228">
            <w:pPr>
              <w:jc w:val="center"/>
            </w:pPr>
            <w:r w:rsidRPr="00061D5E">
              <w:t>[OTHER]</w:t>
            </w:r>
          </w:p>
        </w:tc>
      </w:tr>
      <w:tr w:rsidR="00B838AA" w:rsidRPr="00061D5E" w14:paraId="0B4C27D3" w14:textId="77777777" w:rsidTr="008C4228">
        <w:tc>
          <w:tcPr>
            <w:tcW w:w="988" w:type="dxa"/>
          </w:tcPr>
          <w:p w14:paraId="0D25BC7A" w14:textId="77777777" w:rsidR="00B838AA" w:rsidRPr="00061D5E" w:rsidRDefault="00B838AA" w:rsidP="008C4228">
            <w:r w:rsidRPr="00061D5E">
              <w:t>21</w:t>
            </w:r>
          </w:p>
        </w:tc>
        <w:tc>
          <w:tcPr>
            <w:tcW w:w="2551" w:type="dxa"/>
          </w:tcPr>
          <w:p w14:paraId="7BBC5F2C" w14:textId="77777777" w:rsidR="00B838AA" w:rsidRPr="00061D5E" w:rsidRDefault="00B838AA" w:rsidP="008C4228">
            <w:r w:rsidRPr="00061D5E">
              <w:t xml:space="preserve">Fan and Booster </w:t>
            </w:r>
          </w:p>
        </w:tc>
        <w:tc>
          <w:tcPr>
            <w:tcW w:w="1559" w:type="dxa"/>
          </w:tcPr>
          <w:p w14:paraId="049C066F" w14:textId="77777777" w:rsidR="00B838AA" w:rsidRPr="00061D5E" w:rsidRDefault="00B838AA" w:rsidP="008C4228"/>
        </w:tc>
        <w:tc>
          <w:tcPr>
            <w:tcW w:w="1560" w:type="dxa"/>
          </w:tcPr>
          <w:p w14:paraId="70AF9614" w14:textId="77777777" w:rsidR="00B838AA" w:rsidRPr="00061D5E" w:rsidRDefault="00B838AA" w:rsidP="008C4228"/>
        </w:tc>
        <w:tc>
          <w:tcPr>
            <w:tcW w:w="1560" w:type="dxa"/>
          </w:tcPr>
          <w:p w14:paraId="1B1D8197" w14:textId="77777777" w:rsidR="00B838AA" w:rsidRPr="00061D5E" w:rsidRDefault="00B838AA" w:rsidP="008C4228"/>
        </w:tc>
        <w:tc>
          <w:tcPr>
            <w:tcW w:w="1560" w:type="dxa"/>
          </w:tcPr>
          <w:p w14:paraId="56014F4D" w14:textId="77777777" w:rsidR="00B838AA" w:rsidRPr="00061D5E" w:rsidRDefault="00B838AA" w:rsidP="008C4228"/>
        </w:tc>
      </w:tr>
      <w:tr w:rsidR="00B838AA" w:rsidRPr="00061D5E" w14:paraId="65AB65CB" w14:textId="77777777" w:rsidTr="008C4228">
        <w:tc>
          <w:tcPr>
            <w:tcW w:w="988" w:type="dxa"/>
          </w:tcPr>
          <w:p w14:paraId="03A07DE2" w14:textId="77777777" w:rsidR="00B838AA" w:rsidRPr="00061D5E" w:rsidRDefault="00B838AA" w:rsidP="008C4228">
            <w:r w:rsidRPr="00061D5E">
              <w:t>22</w:t>
            </w:r>
          </w:p>
        </w:tc>
        <w:tc>
          <w:tcPr>
            <w:tcW w:w="2551" w:type="dxa"/>
          </w:tcPr>
          <w:p w14:paraId="3F09EB5E" w14:textId="77777777" w:rsidR="00B838AA" w:rsidRPr="00061D5E" w:rsidRDefault="00B838AA" w:rsidP="008C4228">
            <w:r w:rsidRPr="00061D5E">
              <w:t>Fan Shaft</w:t>
            </w:r>
          </w:p>
        </w:tc>
        <w:tc>
          <w:tcPr>
            <w:tcW w:w="1559" w:type="dxa"/>
          </w:tcPr>
          <w:p w14:paraId="7A974BB0" w14:textId="77777777" w:rsidR="00B838AA" w:rsidRPr="00061D5E" w:rsidRDefault="00B838AA" w:rsidP="008C4228"/>
        </w:tc>
        <w:tc>
          <w:tcPr>
            <w:tcW w:w="1560" w:type="dxa"/>
          </w:tcPr>
          <w:p w14:paraId="193F9746" w14:textId="77777777" w:rsidR="00B838AA" w:rsidRPr="00061D5E" w:rsidRDefault="00B838AA" w:rsidP="008C4228"/>
        </w:tc>
        <w:tc>
          <w:tcPr>
            <w:tcW w:w="1560" w:type="dxa"/>
          </w:tcPr>
          <w:p w14:paraId="379B277B" w14:textId="77777777" w:rsidR="00B838AA" w:rsidRPr="00061D5E" w:rsidRDefault="00B838AA" w:rsidP="008C4228"/>
        </w:tc>
        <w:tc>
          <w:tcPr>
            <w:tcW w:w="1560" w:type="dxa"/>
          </w:tcPr>
          <w:p w14:paraId="5646655C" w14:textId="77777777" w:rsidR="00B838AA" w:rsidRPr="00061D5E" w:rsidRDefault="00B838AA" w:rsidP="008C4228"/>
        </w:tc>
      </w:tr>
      <w:tr w:rsidR="00B838AA" w:rsidRPr="00061D5E" w14:paraId="0F73AB48" w14:textId="77777777" w:rsidTr="008C4228">
        <w:tc>
          <w:tcPr>
            <w:tcW w:w="988" w:type="dxa"/>
          </w:tcPr>
          <w:p w14:paraId="7B6D01BF" w14:textId="77777777" w:rsidR="00B838AA" w:rsidRPr="00061D5E" w:rsidRDefault="00B838AA" w:rsidP="008C4228">
            <w:r w:rsidRPr="00061D5E">
              <w:t>23</w:t>
            </w:r>
          </w:p>
        </w:tc>
        <w:tc>
          <w:tcPr>
            <w:tcW w:w="2551" w:type="dxa"/>
          </w:tcPr>
          <w:p w14:paraId="1FE8F6E6" w14:textId="77777777" w:rsidR="00B838AA" w:rsidRPr="00061D5E" w:rsidRDefault="00B838AA" w:rsidP="008C4228">
            <w:r w:rsidRPr="00061D5E">
              <w:t xml:space="preserve">Fan Frame </w:t>
            </w:r>
          </w:p>
        </w:tc>
        <w:tc>
          <w:tcPr>
            <w:tcW w:w="1559" w:type="dxa"/>
          </w:tcPr>
          <w:p w14:paraId="4754886E" w14:textId="77777777" w:rsidR="00B838AA" w:rsidRPr="00061D5E" w:rsidRDefault="00B838AA" w:rsidP="008C4228"/>
        </w:tc>
        <w:tc>
          <w:tcPr>
            <w:tcW w:w="1560" w:type="dxa"/>
          </w:tcPr>
          <w:p w14:paraId="1102CA9E" w14:textId="77777777" w:rsidR="00B838AA" w:rsidRPr="00061D5E" w:rsidRDefault="00B838AA" w:rsidP="008C4228"/>
        </w:tc>
        <w:tc>
          <w:tcPr>
            <w:tcW w:w="1560" w:type="dxa"/>
          </w:tcPr>
          <w:p w14:paraId="3323BD08" w14:textId="77777777" w:rsidR="00B838AA" w:rsidRPr="00061D5E" w:rsidRDefault="00B838AA" w:rsidP="008C4228"/>
        </w:tc>
        <w:tc>
          <w:tcPr>
            <w:tcW w:w="1560" w:type="dxa"/>
          </w:tcPr>
          <w:p w14:paraId="7D17A721" w14:textId="77777777" w:rsidR="00B838AA" w:rsidRPr="00061D5E" w:rsidRDefault="00B838AA" w:rsidP="008C4228"/>
        </w:tc>
      </w:tr>
      <w:tr w:rsidR="00B838AA" w:rsidRPr="00061D5E" w14:paraId="5808CEFE" w14:textId="77777777" w:rsidTr="008C4228">
        <w:tc>
          <w:tcPr>
            <w:tcW w:w="988" w:type="dxa"/>
          </w:tcPr>
          <w:p w14:paraId="637E9A3C" w14:textId="77777777" w:rsidR="00B838AA" w:rsidRPr="00061D5E" w:rsidRDefault="00B838AA" w:rsidP="008C4228">
            <w:r w:rsidRPr="00061D5E">
              <w:t>31</w:t>
            </w:r>
          </w:p>
        </w:tc>
        <w:tc>
          <w:tcPr>
            <w:tcW w:w="2551" w:type="dxa"/>
          </w:tcPr>
          <w:p w14:paraId="0AEFC8AA" w14:textId="77777777" w:rsidR="00B838AA" w:rsidRPr="00061D5E" w:rsidRDefault="00B838AA" w:rsidP="008C4228">
            <w:r w:rsidRPr="00061D5E">
              <w:t>HPC Rotor</w:t>
            </w:r>
          </w:p>
        </w:tc>
        <w:tc>
          <w:tcPr>
            <w:tcW w:w="1559" w:type="dxa"/>
          </w:tcPr>
          <w:p w14:paraId="2BF1E592" w14:textId="77777777" w:rsidR="00B838AA" w:rsidRPr="00061D5E" w:rsidRDefault="00B838AA" w:rsidP="008C4228"/>
        </w:tc>
        <w:tc>
          <w:tcPr>
            <w:tcW w:w="1560" w:type="dxa"/>
          </w:tcPr>
          <w:p w14:paraId="7A00D446" w14:textId="77777777" w:rsidR="00B838AA" w:rsidRPr="00061D5E" w:rsidRDefault="00B838AA" w:rsidP="008C4228"/>
        </w:tc>
        <w:tc>
          <w:tcPr>
            <w:tcW w:w="1560" w:type="dxa"/>
          </w:tcPr>
          <w:p w14:paraId="0CDC7127" w14:textId="77777777" w:rsidR="00B838AA" w:rsidRPr="00061D5E" w:rsidRDefault="00B838AA" w:rsidP="008C4228"/>
        </w:tc>
        <w:tc>
          <w:tcPr>
            <w:tcW w:w="1560" w:type="dxa"/>
          </w:tcPr>
          <w:p w14:paraId="7FED920C" w14:textId="77777777" w:rsidR="00B838AA" w:rsidRPr="00061D5E" w:rsidRDefault="00B838AA" w:rsidP="008C4228"/>
        </w:tc>
      </w:tr>
      <w:tr w:rsidR="00B838AA" w:rsidRPr="00061D5E" w14:paraId="7DDA7E4A" w14:textId="77777777" w:rsidTr="008C4228">
        <w:tc>
          <w:tcPr>
            <w:tcW w:w="988" w:type="dxa"/>
          </w:tcPr>
          <w:p w14:paraId="64F9D132" w14:textId="77777777" w:rsidR="00B838AA" w:rsidRPr="00061D5E" w:rsidRDefault="00B838AA" w:rsidP="008C4228">
            <w:r w:rsidRPr="00061D5E">
              <w:t>32</w:t>
            </w:r>
          </w:p>
        </w:tc>
        <w:tc>
          <w:tcPr>
            <w:tcW w:w="2551" w:type="dxa"/>
          </w:tcPr>
          <w:p w14:paraId="5EDB4CB8" w14:textId="77777777" w:rsidR="00B838AA" w:rsidRPr="00061D5E" w:rsidRDefault="00B838AA" w:rsidP="008C4228">
            <w:r w:rsidRPr="00061D5E">
              <w:t xml:space="preserve">HPC Front Stator </w:t>
            </w:r>
          </w:p>
        </w:tc>
        <w:tc>
          <w:tcPr>
            <w:tcW w:w="1559" w:type="dxa"/>
          </w:tcPr>
          <w:p w14:paraId="1E1B1BB8" w14:textId="77777777" w:rsidR="00B838AA" w:rsidRPr="00061D5E" w:rsidRDefault="00B838AA" w:rsidP="008C4228"/>
        </w:tc>
        <w:tc>
          <w:tcPr>
            <w:tcW w:w="1560" w:type="dxa"/>
          </w:tcPr>
          <w:p w14:paraId="11031267" w14:textId="77777777" w:rsidR="00B838AA" w:rsidRPr="00061D5E" w:rsidRDefault="00B838AA" w:rsidP="008C4228"/>
        </w:tc>
        <w:tc>
          <w:tcPr>
            <w:tcW w:w="1560" w:type="dxa"/>
          </w:tcPr>
          <w:p w14:paraId="3DE5A181" w14:textId="77777777" w:rsidR="00B838AA" w:rsidRPr="00061D5E" w:rsidRDefault="00B838AA" w:rsidP="008C4228"/>
        </w:tc>
        <w:tc>
          <w:tcPr>
            <w:tcW w:w="1560" w:type="dxa"/>
          </w:tcPr>
          <w:p w14:paraId="2D71B286" w14:textId="77777777" w:rsidR="00B838AA" w:rsidRPr="00061D5E" w:rsidRDefault="00B838AA" w:rsidP="008C4228"/>
        </w:tc>
      </w:tr>
      <w:tr w:rsidR="00B838AA" w:rsidRPr="00061D5E" w14:paraId="1573C888" w14:textId="77777777" w:rsidTr="008C4228">
        <w:tc>
          <w:tcPr>
            <w:tcW w:w="988" w:type="dxa"/>
          </w:tcPr>
          <w:p w14:paraId="422BE541" w14:textId="77777777" w:rsidR="00B838AA" w:rsidRPr="00061D5E" w:rsidRDefault="00B838AA" w:rsidP="008C4228">
            <w:r w:rsidRPr="00061D5E">
              <w:t>33</w:t>
            </w:r>
          </w:p>
        </w:tc>
        <w:tc>
          <w:tcPr>
            <w:tcW w:w="2551" w:type="dxa"/>
          </w:tcPr>
          <w:p w14:paraId="2906B892" w14:textId="77777777" w:rsidR="00B838AA" w:rsidRPr="00061D5E" w:rsidRDefault="00B838AA" w:rsidP="008C4228">
            <w:r w:rsidRPr="00061D5E">
              <w:t xml:space="preserve">HPC Rear Stator </w:t>
            </w:r>
          </w:p>
        </w:tc>
        <w:tc>
          <w:tcPr>
            <w:tcW w:w="1559" w:type="dxa"/>
          </w:tcPr>
          <w:p w14:paraId="01E3773C" w14:textId="77777777" w:rsidR="00B838AA" w:rsidRPr="00061D5E" w:rsidRDefault="00B838AA" w:rsidP="008C4228"/>
        </w:tc>
        <w:tc>
          <w:tcPr>
            <w:tcW w:w="1560" w:type="dxa"/>
          </w:tcPr>
          <w:p w14:paraId="0E61E322" w14:textId="77777777" w:rsidR="00B838AA" w:rsidRPr="00061D5E" w:rsidRDefault="00B838AA" w:rsidP="008C4228"/>
        </w:tc>
        <w:tc>
          <w:tcPr>
            <w:tcW w:w="1560" w:type="dxa"/>
          </w:tcPr>
          <w:p w14:paraId="5C535AE1" w14:textId="77777777" w:rsidR="00B838AA" w:rsidRPr="00061D5E" w:rsidRDefault="00B838AA" w:rsidP="008C4228"/>
        </w:tc>
        <w:tc>
          <w:tcPr>
            <w:tcW w:w="1560" w:type="dxa"/>
          </w:tcPr>
          <w:p w14:paraId="04D25E2E" w14:textId="77777777" w:rsidR="00B838AA" w:rsidRPr="00061D5E" w:rsidRDefault="00B838AA" w:rsidP="008C4228"/>
        </w:tc>
      </w:tr>
      <w:tr w:rsidR="00B838AA" w:rsidRPr="00061D5E" w14:paraId="00D938A0" w14:textId="77777777" w:rsidTr="008C4228">
        <w:tc>
          <w:tcPr>
            <w:tcW w:w="988" w:type="dxa"/>
          </w:tcPr>
          <w:p w14:paraId="15E0B744" w14:textId="77777777" w:rsidR="00B838AA" w:rsidRPr="00061D5E" w:rsidRDefault="00B838AA" w:rsidP="008C4228">
            <w:r w:rsidRPr="00061D5E">
              <w:t>41</w:t>
            </w:r>
          </w:p>
        </w:tc>
        <w:tc>
          <w:tcPr>
            <w:tcW w:w="2551" w:type="dxa"/>
          </w:tcPr>
          <w:p w14:paraId="68E36578" w14:textId="77777777" w:rsidR="00B838AA" w:rsidRPr="00061D5E" w:rsidRDefault="00B838AA" w:rsidP="008C4228">
            <w:r w:rsidRPr="00061D5E">
              <w:t>Combustion Chamber</w:t>
            </w:r>
          </w:p>
        </w:tc>
        <w:tc>
          <w:tcPr>
            <w:tcW w:w="1559" w:type="dxa"/>
          </w:tcPr>
          <w:p w14:paraId="76B8AE84" w14:textId="77777777" w:rsidR="00B838AA" w:rsidRPr="00061D5E" w:rsidRDefault="00B838AA" w:rsidP="008C4228"/>
        </w:tc>
        <w:tc>
          <w:tcPr>
            <w:tcW w:w="1560" w:type="dxa"/>
          </w:tcPr>
          <w:p w14:paraId="260BFCCF" w14:textId="77777777" w:rsidR="00B838AA" w:rsidRPr="00061D5E" w:rsidRDefault="00B838AA" w:rsidP="008C4228"/>
        </w:tc>
        <w:tc>
          <w:tcPr>
            <w:tcW w:w="1560" w:type="dxa"/>
          </w:tcPr>
          <w:p w14:paraId="34EE589B" w14:textId="77777777" w:rsidR="00B838AA" w:rsidRPr="00061D5E" w:rsidRDefault="00B838AA" w:rsidP="008C4228"/>
        </w:tc>
        <w:tc>
          <w:tcPr>
            <w:tcW w:w="1560" w:type="dxa"/>
          </w:tcPr>
          <w:p w14:paraId="36CA101F" w14:textId="77777777" w:rsidR="00B838AA" w:rsidRPr="00061D5E" w:rsidRDefault="00B838AA" w:rsidP="008C4228"/>
        </w:tc>
      </w:tr>
      <w:tr w:rsidR="00B838AA" w:rsidRPr="00061D5E" w14:paraId="739906A5" w14:textId="77777777" w:rsidTr="008C4228">
        <w:tc>
          <w:tcPr>
            <w:tcW w:w="988" w:type="dxa"/>
          </w:tcPr>
          <w:p w14:paraId="285E10EB" w14:textId="77777777" w:rsidR="00B838AA" w:rsidRPr="00061D5E" w:rsidRDefault="00B838AA" w:rsidP="008C4228">
            <w:r w:rsidRPr="00061D5E">
              <w:t>42</w:t>
            </w:r>
          </w:p>
        </w:tc>
        <w:tc>
          <w:tcPr>
            <w:tcW w:w="2551" w:type="dxa"/>
          </w:tcPr>
          <w:p w14:paraId="3BBBC317" w14:textId="77777777" w:rsidR="00B838AA" w:rsidRPr="00061D5E" w:rsidRDefault="00B838AA" w:rsidP="008C4228">
            <w:r w:rsidRPr="00061D5E">
              <w:t>Combustion Case</w:t>
            </w:r>
          </w:p>
        </w:tc>
        <w:tc>
          <w:tcPr>
            <w:tcW w:w="1559" w:type="dxa"/>
          </w:tcPr>
          <w:p w14:paraId="2D3825C8" w14:textId="77777777" w:rsidR="00B838AA" w:rsidRPr="00061D5E" w:rsidRDefault="00B838AA" w:rsidP="008C4228"/>
        </w:tc>
        <w:tc>
          <w:tcPr>
            <w:tcW w:w="1560" w:type="dxa"/>
          </w:tcPr>
          <w:p w14:paraId="5E0E3256" w14:textId="77777777" w:rsidR="00B838AA" w:rsidRPr="00061D5E" w:rsidRDefault="00B838AA" w:rsidP="008C4228"/>
        </w:tc>
        <w:tc>
          <w:tcPr>
            <w:tcW w:w="1560" w:type="dxa"/>
          </w:tcPr>
          <w:p w14:paraId="61ADEE6C" w14:textId="77777777" w:rsidR="00B838AA" w:rsidRPr="00061D5E" w:rsidRDefault="00B838AA" w:rsidP="008C4228"/>
        </w:tc>
        <w:tc>
          <w:tcPr>
            <w:tcW w:w="1560" w:type="dxa"/>
          </w:tcPr>
          <w:p w14:paraId="68A095A0" w14:textId="77777777" w:rsidR="00B838AA" w:rsidRPr="00061D5E" w:rsidRDefault="00B838AA" w:rsidP="008C4228"/>
        </w:tc>
      </w:tr>
      <w:tr w:rsidR="00B838AA" w:rsidRPr="00061D5E" w14:paraId="56D46E55" w14:textId="77777777" w:rsidTr="008C4228">
        <w:tc>
          <w:tcPr>
            <w:tcW w:w="988" w:type="dxa"/>
          </w:tcPr>
          <w:p w14:paraId="50A0DAE1" w14:textId="77777777" w:rsidR="00B838AA" w:rsidRPr="00061D5E" w:rsidRDefault="00B838AA" w:rsidP="008C4228">
            <w:r w:rsidRPr="00061D5E">
              <w:t>51</w:t>
            </w:r>
          </w:p>
        </w:tc>
        <w:tc>
          <w:tcPr>
            <w:tcW w:w="2551" w:type="dxa"/>
          </w:tcPr>
          <w:p w14:paraId="45F9DC27" w14:textId="77777777" w:rsidR="00B838AA" w:rsidRPr="00061D5E" w:rsidRDefault="00B838AA" w:rsidP="008C4228">
            <w:r w:rsidRPr="00061D5E">
              <w:t xml:space="preserve">HPT Nozzle Guide Vanes </w:t>
            </w:r>
          </w:p>
        </w:tc>
        <w:tc>
          <w:tcPr>
            <w:tcW w:w="1559" w:type="dxa"/>
          </w:tcPr>
          <w:p w14:paraId="1D7FAC05" w14:textId="77777777" w:rsidR="00B838AA" w:rsidRPr="00061D5E" w:rsidRDefault="00B838AA" w:rsidP="008C4228"/>
        </w:tc>
        <w:tc>
          <w:tcPr>
            <w:tcW w:w="1560" w:type="dxa"/>
          </w:tcPr>
          <w:p w14:paraId="45F70C37" w14:textId="77777777" w:rsidR="00B838AA" w:rsidRPr="00061D5E" w:rsidRDefault="00B838AA" w:rsidP="008C4228"/>
        </w:tc>
        <w:tc>
          <w:tcPr>
            <w:tcW w:w="1560" w:type="dxa"/>
          </w:tcPr>
          <w:p w14:paraId="319C7000" w14:textId="77777777" w:rsidR="00B838AA" w:rsidRPr="00061D5E" w:rsidRDefault="00B838AA" w:rsidP="008C4228"/>
        </w:tc>
        <w:tc>
          <w:tcPr>
            <w:tcW w:w="1560" w:type="dxa"/>
          </w:tcPr>
          <w:p w14:paraId="5981778E" w14:textId="77777777" w:rsidR="00B838AA" w:rsidRPr="00061D5E" w:rsidRDefault="00B838AA" w:rsidP="008C4228"/>
        </w:tc>
      </w:tr>
      <w:tr w:rsidR="00B838AA" w:rsidRPr="00061D5E" w14:paraId="4103D5F8" w14:textId="77777777" w:rsidTr="008C4228">
        <w:tc>
          <w:tcPr>
            <w:tcW w:w="988" w:type="dxa"/>
          </w:tcPr>
          <w:p w14:paraId="2E99945D" w14:textId="77777777" w:rsidR="00B838AA" w:rsidRPr="00061D5E" w:rsidRDefault="00B838AA" w:rsidP="008C4228">
            <w:r w:rsidRPr="00061D5E">
              <w:t>52</w:t>
            </w:r>
          </w:p>
        </w:tc>
        <w:tc>
          <w:tcPr>
            <w:tcW w:w="2551" w:type="dxa"/>
          </w:tcPr>
          <w:p w14:paraId="54DD7353" w14:textId="77777777" w:rsidR="00B838AA" w:rsidRPr="00061D5E" w:rsidRDefault="00B838AA" w:rsidP="008C4228">
            <w:r w:rsidRPr="00061D5E">
              <w:t>HPT Rotor</w:t>
            </w:r>
          </w:p>
        </w:tc>
        <w:tc>
          <w:tcPr>
            <w:tcW w:w="1559" w:type="dxa"/>
          </w:tcPr>
          <w:p w14:paraId="4E9E1231" w14:textId="77777777" w:rsidR="00B838AA" w:rsidRPr="00061D5E" w:rsidRDefault="00B838AA" w:rsidP="008C4228"/>
        </w:tc>
        <w:tc>
          <w:tcPr>
            <w:tcW w:w="1560" w:type="dxa"/>
          </w:tcPr>
          <w:p w14:paraId="212CAFE1" w14:textId="77777777" w:rsidR="00B838AA" w:rsidRPr="00061D5E" w:rsidRDefault="00B838AA" w:rsidP="008C4228"/>
        </w:tc>
        <w:tc>
          <w:tcPr>
            <w:tcW w:w="1560" w:type="dxa"/>
          </w:tcPr>
          <w:p w14:paraId="4A64088E" w14:textId="77777777" w:rsidR="00B838AA" w:rsidRPr="00061D5E" w:rsidRDefault="00B838AA" w:rsidP="008C4228"/>
        </w:tc>
        <w:tc>
          <w:tcPr>
            <w:tcW w:w="1560" w:type="dxa"/>
          </w:tcPr>
          <w:p w14:paraId="7AA903CD" w14:textId="77777777" w:rsidR="00B838AA" w:rsidRPr="00061D5E" w:rsidRDefault="00B838AA" w:rsidP="008C4228"/>
        </w:tc>
      </w:tr>
      <w:tr w:rsidR="00B838AA" w:rsidRPr="00061D5E" w14:paraId="0412F72B" w14:textId="77777777" w:rsidTr="008C4228">
        <w:tc>
          <w:tcPr>
            <w:tcW w:w="988" w:type="dxa"/>
          </w:tcPr>
          <w:p w14:paraId="4B3466BB" w14:textId="77777777" w:rsidR="00B838AA" w:rsidRPr="00061D5E" w:rsidRDefault="00B838AA" w:rsidP="008C4228">
            <w:r w:rsidRPr="00061D5E">
              <w:t>53</w:t>
            </w:r>
          </w:p>
        </w:tc>
        <w:tc>
          <w:tcPr>
            <w:tcW w:w="2551" w:type="dxa"/>
          </w:tcPr>
          <w:p w14:paraId="3455F365" w14:textId="77777777" w:rsidR="00B838AA" w:rsidRPr="00061D5E" w:rsidRDefault="00B838AA" w:rsidP="008C4228">
            <w:r w:rsidRPr="00061D5E">
              <w:t>LPT Stage 1 Nozzle Guide Vanes</w:t>
            </w:r>
          </w:p>
        </w:tc>
        <w:tc>
          <w:tcPr>
            <w:tcW w:w="1559" w:type="dxa"/>
          </w:tcPr>
          <w:p w14:paraId="60672CE7" w14:textId="77777777" w:rsidR="00B838AA" w:rsidRPr="00061D5E" w:rsidRDefault="00B838AA" w:rsidP="008C4228"/>
        </w:tc>
        <w:tc>
          <w:tcPr>
            <w:tcW w:w="1560" w:type="dxa"/>
          </w:tcPr>
          <w:p w14:paraId="71327122" w14:textId="77777777" w:rsidR="00B838AA" w:rsidRPr="00061D5E" w:rsidRDefault="00B838AA" w:rsidP="008C4228"/>
        </w:tc>
        <w:tc>
          <w:tcPr>
            <w:tcW w:w="1560" w:type="dxa"/>
          </w:tcPr>
          <w:p w14:paraId="372B0FAD" w14:textId="77777777" w:rsidR="00B838AA" w:rsidRPr="00061D5E" w:rsidRDefault="00B838AA" w:rsidP="008C4228"/>
        </w:tc>
        <w:tc>
          <w:tcPr>
            <w:tcW w:w="1560" w:type="dxa"/>
          </w:tcPr>
          <w:p w14:paraId="0A053019" w14:textId="77777777" w:rsidR="00B838AA" w:rsidRPr="00061D5E" w:rsidRDefault="00B838AA" w:rsidP="008C4228"/>
        </w:tc>
      </w:tr>
      <w:tr w:rsidR="00B838AA" w:rsidRPr="00061D5E" w14:paraId="53BDA5FD" w14:textId="77777777" w:rsidTr="008C4228">
        <w:tc>
          <w:tcPr>
            <w:tcW w:w="988" w:type="dxa"/>
          </w:tcPr>
          <w:p w14:paraId="66A0D60E" w14:textId="77777777" w:rsidR="00B838AA" w:rsidRPr="00061D5E" w:rsidRDefault="00B838AA" w:rsidP="008C4228">
            <w:r w:rsidRPr="00061D5E">
              <w:t>61</w:t>
            </w:r>
          </w:p>
        </w:tc>
        <w:tc>
          <w:tcPr>
            <w:tcW w:w="2551" w:type="dxa"/>
          </w:tcPr>
          <w:p w14:paraId="4340C215" w14:textId="77777777" w:rsidR="00B838AA" w:rsidRPr="00061D5E" w:rsidRDefault="00B838AA" w:rsidP="008C4228">
            <w:r w:rsidRPr="00061D5E">
              <w:t>Inlet Gearbox</w:t>
            </w:r>
          </w:p>
        </w:tc>
        <w:tc>
          <w:tcPr>
            <w:tcW w:w="1559" w:type="dxa"/>
          </w:tcPr>
          <w:p w14:paraId="26628828" w14:textId="77777777" w:rsidR="00B838AA" w:rsidRPr="00061D5E" w:rsidRDefault="00B838AA" w:rsidP="008C4228"/>
        </w:tc>
        <w:tc>
          <w:tcPr>
            <w:tcW w:w="1560" w:type="dxa"/>
          </w:tcPr>
          <w:p w14:paraId="2D0E28EB" w14:textId="77777777" w:rsidR="00B838AA" w:rsidRPr="00061D5E" w:rsidRDefault="00B838AA" w:rsidP="008C4228"/>
        </w:tc>
        <w:tc>
          <w:tcPr>
            <w:tcW w:w="1560" w:type="dxa"/>
          </w:tcPr>
          <w:p w14:paraId="134496AA" w14:textId="77777777" w:rsidR="00B838AA" w:rsidRPr="00061D5E" w:rsidRDefault="00B838AA" w:rsidP="008C4228"/>
        </w:tc>
        <w:tc>
          <w:tcPr>
            <w:tcW w:w="1560" w:type="dxa"/>
          </w:tcPr>
          <w:p w14:paraId="4954C2B0" w14:textId="77777777" w:rsidR="00B838AA" w:rsidRPr="00061D5E" w:rsidRDefault="00B838AA" w:rsidP="008C4228"/>
        </w:tc>
      </w:tr>
      <w:tr w:rsidR="00B838AA" w:rsidRPr="00061D5E" w14:paraId="12360BE2" w14:textId="77777777" w:rsidTr="008C4228">
        <w:tc>
          <w:tcPr>
            <w:tcW w:w="988" w:type="dxa"/>
          </w:tcPr>
          <w:p w14:paraId="2D95C2C3" w14:textId="77777777" w:rsidR="00B838AA" w:rsidRPr="00061D5E" w:rsidRDefault="00B838AA" w:rsidP="008C4228">
            <w:r w:rsidRPr="00061D5E">
              <w:t>62</w:t>
            </w:r>
          </w:p>
        </w:tc>
        <w:tc>
          <w:tcPr>
            <w:tcW w:w="2551" w:type="dxa"/>
          </w:tcPr>
          <w:p w14:paraId="655D833C" w14:textId="77777777" w:rsidR="00B838AA" w:rsidRPr="00061D5E" w:rsidRDefault="00B838AA" w:rsidP="008C4228">
            <w:r w:rsidRPr="00061D5E">
              <w:t>Accessory Gearbox</w:t>
            </w:r>
          </w:p>
        </w:tc>
        <w:tc>
          <w:tcPr>
            <w:tcW w:w="1559" w:type="dxa"/>
          </w:tcPr>
          <w:p w14:paraId="4F80912D" w14:textId="77777777" w:rsidR="00B838AA" w:rsidRPr="00061D5E" w:rsidRDefault="00B838AA" w:rsidP="008C4228"/>
        </w:tc>
        <w:tc>
          <w:tcPr>
            <w:tcW w:w="1560" w:type="dxa"/>
          </w:tcPr>
          <w:p w14:paraId="124E5945" w14:textId="77777777" w:rsidR="00B838AA" w:rsidRPr="00061D5E" w:rsidRDefault="00B838AA" w:rsidP="008C4228"/>
        </w:tc>
        <w:tc>
          <w:tcPr>
            <w:tcW w:w="1560" w:type="dxa"/>
          </w:tcPr>
          <w:p w14:paraId="62C37173" w14:textId="77777777" w:rsidR="00B838AA" w:rsidRPr="00061D5E" w:rsidRDefault="00B838AA" w:rsidP="008C4228"/>
        </w:tc>
        <w:tc>
          <w:tcPr>
            <w:tcW w:w="1560" w:type="dxa"/>
          </w:tcPr>
          <w:p w14:paraId="7EE42A41" w14:textId="77777777" w:rsidR="00B838AA" w:rsidRPr="00061D5E" w:rsidRDefault="00B838AA" w:rsidP="008C4228"/>
        </w:tc>
      </w:tr>
      <w:tr w:rsidR="00B838AA" w:rsidRPr="00061D5E" w14:paraId="18AB692C" w14:textId="77777777" w:rsidTr="008C4228">
        <w:tc>
          <w:tcPr>
            <w:tcW w:w="988" w:type="dxa"/>
          </w:tcPr>
          <w:p w14:paraId="3E7291C7" w14:textId="77777777" w:rsidR="00B838AA" w:rsidRPr="00061D5E" w:rsidRDefault="00B838AA" w:rsidP="008C4228">
            <w:r w:rsidRPr="00061D5E">
              <w:t>63</w:t>
            </w:r>
          </w:p>
        </w:tc>
        <w:tc>
          <w:tcPr>
            <w:tcW w:w="2551" w:type="dxa"/>
          </w:tcPr>
          <w:p w14:paraId="4C4F4D5E" w14:textId="77777777" w:rsidR="00B838AA" w:rsidRPr="00061D5E" w:rsidRDefault="00B838AA" w:rsidP="008C4228">
            <w:r w:rsidRPr="00061D5E">
              <w:t>Transfer Gearbox</w:t>
            </w:r>
          </w:p>
        </w:tc>
        <w:tc>
          <w:tcPr>
            <w:tcW w:w="1559" w:type="dxa"/>
          </w:tcPr>
          <w:p w14:paraId="1957F355" w14:textId="77777777" w:rsidR="00B838AA" w:rsidRPr="00061D5E" w:rsidRDefault="00B838AA" w:rsidP="008C4228"/>
        </w:tc>
        <w:tc>
          <w:tcPr>
            <w:tcW w:w="1560" w:type="dxa"/>
          </w:tcPr>
          <w:p w14:paraId="5E1EB1BC" w14:textId="77777777" w:rsidR="00B838AA" w:rsidRPr="00061D5E" w:rsidRDefault="00B838AA" w:rsidP="008C4228"/>
        </w:tc>
        <w:tc>
          <w:tcPr>
            <w:tcW w:w="1560" w:type="dxa"/>
          </w:tcPr>
          <w:p w14:paraId="5A95596E" w14:textId="77777777" w:rsidR="00B838AA" w:rsidRPr="00061D5E" w:rsidRDefault="00B838AA" w:rsidP="008C4228"/>
        </w:tc>
        <w:tc>
          <w:tcPr>
            <w:tcW w:w="1560" w:type="dxa"/>
          </w:tcPr>
          <w:p w14:paraId="2E94AC86" w14:textId="77777777" w:rsidR="00B838AA" w:rsidRPr="00061D5E" w:rsidRDefault="00B838AA" w:rsidP="008C4228"/>
        </w:tc>
      </w:tr>
    </w:tbl>
    <w:p w14:paraId="02EE8452" w14:textId="77777777" w:rsidR="00B838AA" w:rsidRPr="00061D5E" w:rsidRDefault="00B838AA" w:rsidP="00B838AA"/>
    <w:p w14:paraId="1356EE45" w14:textId="77777777" w:rsidR="00B838AA" w:rsidRPr="00061D5E" w:rsidRDefault="00B838AA" w:rsidP="005832B3">
      <w:pPr>
        <w:pStyle w:val="ListParagraph"/>
        <w:numPr>
          <w:ilvl w:val="0"/>
          <w:numId w:val="30"/>
        </w:numPr>
        <w:spacing w:after="160" w:line="259" w:lineRule="auto"/>
      </w:pPr>
      <w:r w:rsidRPr="00061D5E">
        <w:t>Fixed Pricing for In-house Repairs:</w:t>
      </w:r>
    </w:p>
    <w:p w14:paraId="08FF948E" w14:textId="77777777" w:rsidR="00B838AA" w:rsidRPr="00061D5E" w:rsidRDefault="00B838AA" w:rsidP="00B838AA">
      <w:pPr>
        <w:pStyle w:val="ListParagraph"/>
        <w:ind w:left="1080"/>
      </w:pPr>
      <w:r w:rsidRPr="00061D5E">
        <w:t xml:space="preserve">Reference (web link, reference to the documents etc.): </w:t>
      </w:r>
      <w:r w:rsidRPr="00061D5E">
        <w:rPr>
          <w:b/>
        </w:rPr>
        <w:t>[***]</w:t>
      </w:r>
    </w:p>
    <w:p w14:paraId="4FF2BAA4" w14:textId="77777777" w:rsidR="00B838AA" w:rsidRPr="00061D5E" w:rsidRDefault="00B838AA" w:rsidP="00B838AA">
      <w:pPr>
        <w:pStyle w:val="ListParagraph"/>
        <w:ind w:left="1080"/>
      </w:pPr>
    </w:p>
    <w:p w14:paraId="2DEF021E" w14:textId="77777777" w:rsidR="00B838AA" w:rsidRPr="00061D5E" w:rsidRDefault="00B838AA" w:rsidP="005832B3">
      <w:pPr>
        <w:pStyle w:val="ListParagraph"/>
        <w:numPr>
          <w:ilvl w:val="0"/>
          <w:numId w:val="30"/>
        </w:numPr>
        <w:spacing w:after="160" w:line="259" w:lineRule="auto"/>
      </w:pPr>
      <w:r w:rsidRPr="00061D5E">
        <w:t>Test Cell Pricing:</w:t>
      </w:r>
    </w:p>
    <w:tbl>
      <w:tblPr>
        <w:tblStyle w:val="TableGrid"/>
        <w:tblW w:w="9351" w:type="dxa"/>
        <w:tblLook w:val="04A0" w:firstRow="1" w:lastRow="0" w:firstColumn="1" w:lastColumn="0" w:noHBand="0" w:noVBand="1"/>
      </w:tblPr>
      <w:tblGrid>
        <w:gridCol w:w="2122"/>
        <w:gridCol w:w="7229"/>
      </w:tblGrid>
      <w:tr w:rsidR="00B838AA" w:rsidRPr="00061D5E" w14:paraId="735017FD" w14:textId="77777777" w:rsidTr="008C4228">
        <w:tc>
          <w:tcPr>
            <w:tcW w:w="2122" w:type="dxa"/>
          </w:tcPr>
          <w:p w14:paraId="4530F8E3" w14:textId="77777777" w:rsidR="00B838AA" w:rsidRPr="00061D5E" w:rsidRDefault="00B838AA" w:rsidP="008C4228">
            <w:pPr>
              <w:jc w:val="center"/>
            </w:pPr>
            <w:r w:rsidRPr="00061D5E">
              <w:rPr>
                <w:b/>
              </w:rPr>
              <w:t>[***]</w:t>
            </w:r>
          </w:p>
        </w:tc>
        <w:tc>
          <w:tcPr>
            <w:tcW w:w="7229" w:type="dxa"/>
          </w:tcPr>
          <w:p w14:paraId="02C8FAF4" w14:textId="77777777" w:rsidR="00B838AA" w:rsidRPr="00061D5E" w:rsidRDefault="00B838AA" w:rsidP="008C4228">
            <w:r w:rsidRPr="00061D5E">
              <w:t>Including preparation/de-preparation for test,  fuel, oil, test cell usage, labor, BSI</w:t>
            </w:r>
          </w:p>
        </w:tc>
      </w:tr>
    </w:tbl>
    <w:p w14:paraId="62B52B56" w14:textId="77777777" w:rsidR="00B838AA" w:rsidRPr="00061D5E" w:rsidRDefault="00B838AA" w:rsidP="00B838AA">
      <w:pPr>
        <w:pStyle w:val="ListParagraph"/>
        <w:ind w:left="1080"/>
      </w:pPr>
    </w:p>
    <w:p w14:paraId="5B4C7EB2" w14:textId="77777777" w:rsidR="00B838AA" w:rsidRPr="00061D5E" w:rsidRDefault="00B838AA" w:rsidP="005832B3">
      <w:pPr>
        <w:pStyle w:val="ListParagraph"/>
        <w:numPr>
          <w:ilvl w:val="0"/>
          <w:numId w:val="30"/>
        </w:numPr>
        <w:spacing w:after="160" w:line="259" w:lineRule="auto"/>
      </w:pPr>
      <w:r w:rsidRPr="00061D5E">
        <w:t xml:space="preserve">Time and  Materials Pricing: </w:t>
      </w:r>
    </w:p>
    <w:tbl>
      <w:tblPr>
        <w:tblStyle w:val="TableGrid"/>
        <w:tblW w:w="9351" w:type="dxa"/>
        <w:tblLook w:val="04A0" w:firstRow="1" w:lastRow="0" w:firstColumn="1" w:lastColumn="0" w:noHBand="0" w:noVBand="1"/>
      </w:tblPr>
      <w:tblGrid>
        <w:gridCol w:w="2547"/>
        <w:gridCol w:w="6804"/>
      </w:tblGrid>
      <w:tr w:rsidR="00B838AA" w:rsidRPr="00061D5E" w14:paraId="1BA32DB1" w14:textId="77777777" w:rsidTr="008C4228">
        <w:tc>
          <w:tcPr>
            <w:tcW w:w="2547" w:type="dxa"/>
          </w:tcPr>
          <w:p w14:paraId="20A5678E" w14:textId="77777777" w:rsidR="00B838AA" w:rsidRPr="00061D5E" w:rsidRDefault="00B838AA" w:rsidP="008C4228">
            <w:r w:rsidRPr="00061D5E">
              <w:lastRenderedPageBreak/>
              <w:t xml:space="preserve">Mechanic MH rate </w:t>
            </w:r>
          </w:p>
        </w:tc>
        <w:tc>
          <w:tcPr>
            <w:tcW w:w="6804" w:type="dxa"/>
          </w:tcPr>
          <w:p w14:paraId="048273DA" w14:textId="77777777" w:rsidR="00B838AA" w:rsidRPr="00061D5E" w:rsidRDefault="00B838AA" w:rsidP="008C4228">
            <w:r w:rsidRPr="00061D5E">
              <w:rPr>
                <w:b/>
              </w:rPr>
              <w:t>[***]</w:t>
            </w:r>
          </w:p>
        </w:tc>
      </w:tr>
      <w:tr w:rsidR="00B838AA" w:rsidRPr="00061D5E" w14:paraId="5374DDA8" w14:textId="77777777" w:rsidTr="008C4228">
        <w:tc>
          <w:tcPr>
            <w:tcW w:w="2547" w:type="dxa"/>
          </w:tcPr>
          <w:p w14:paraId="5E1C9B51" w14:textId="77777777" w:rsidR="00B838AA" w:rsidRPr="00061D5E" w:rsidRDefault="00B838AA" w:rsidP="008C4228">
            <w:r w:rsidRPr="00061D5E">
              <w:t xml:space="preserve">Engineering MH rate </w:t>
            </w:r>
          </w:p>
        </w:tc>
        <w:tc>
          <w:tcPr>
            <w:tcW w:w="6804" w:type="dxa"/>
          </w:tcPr>
          <w:p w14:paraId="0A7F5F3A" w14:textId="77777777" w:rsidR="00B838AA" w:rsidRPr="00061D5E" w:rsidRDefault="00B838AA" w:rsidP="008C4228">
            <w:r w:rsidRPr="00061D5E">
              <w:rPr>
                <w:b/>
              </w:rPr>
              <w:t>[***]</w:t>
            </w:r>
          </w:p>
        </w:tc>
      </w:tr>
      <w:tr w:rsidR="00B838AA" w:rsidRPr="00061D5E" w14:paraId="0165C693" w14:textId="77777777" w:rsidTr="008C4228">
        <w:tc>
          <w:tcPr>
            <w:tcW w:w="2547" w:type="dxa"/>
          </w:tcPr>
          <w:p w14:paraId="4568489A" w14:textId="77777777" w:rsidR="00B838AA" w:rsidRPr="00061D5E" w:rsidRDefault="00B838AA" w:rsidP="008C4228">
            <w:r w:rsidRPr="00061D5E">
              <w:t xml:space="preserve">New Materials </w:t>
            </w:r>
          </w:p>
        </w:tc>
        <w:tc>
          <w:tcPr>
            <w:tcW w:w="6804" w:type="dxa"/>
          </w:tcPr>
          <w:p w14:paraId="4CB61C3A" w14:textId="77777777" w:rsidR="00B838AA" w:rsidRPr="00061D5E" w:rsidRDefault="00B838AA" w:rsidP="008C4228">
            <w:r w:rsidRPr="00061D5E">
              <w:t xml:space="preserve">CLP price plus </w:t>
            </w:r>
            <w:r w:rsidRPr="00061D5E">
              <w:rPr>
                <w:b/>
              </w:rPr>
              <w:t>[***]</w:t>
            </w:r>
            <w:r w:rsidRPr="00061D5E">
              <w:t xml:space="preserve"> % handling charge caped  at </w:t>
            </w:r>
            <w:r w:rsidRPr="00061D5E">
              <w:rPr>
                <w:b/>
              </w:rPr>
              <w:t>[***]</w:t>
            </w:r>
            <w:r w:rsidRPr="00061D5E">
              <w:t xml:space="preserve">  per item and </w:t>
            </w:r>
            <w:r w:rsidRPr="00061D5E">
              <w:rPr>
                <w:b/>
              </w:rPr>
              <w:t>[***]</w:t>
            </w:r>
            <w:r w:rsidRPr="00061D5E">
              <w:t xml:space="preserve">  line item</w:t>
            </w:r>
          </w:p>
        </w:tc>
      </w:tr>
      <w:tr w:rsidR="00B838AA" w:rsidRPr="00061D5E" w14:paraId="33685BFF" w14:textId="77777777" w:rsidTr="008C4228">
        <w:tc>
          <w:tcPr>
            <w:tcW w:w="2547" w:type="dxa"/>
          </w:tcPr>
          <w:p w14:paraId="387F9F4A" w14:textId="77777777" w:rsidR="00B838AA" w:rsidRPr="00061D5E" w:rsidRDefault="00B838AA" w:rsidP="008C4228">
            <w:r w:rsidRPr="00061D5E">
              <w:t>BER level</w:t>
            </w:r>
          </w:p>
        </w:tc>
        <w:tc>
          <w:tcPr>
            <w:tcW w:w="6804" w:type="dxa"/>
          </w:tcPr>
          <w:p w14:paraId="130EA1F8" w14:textId="77777777" w:rsidR="00B838AA" w:rsidRPr="00061D5E" w:rsidRDefault="00B838AA" w:rsidP="008C4228">
            <w:r w:rsidRPr="00061D5E">
              <w:rPr>
                <w:b/>
              </w:rPr>
              <w:t>[***]</w:t>
            </w:r>
          </w:p>
        </w:tc>
      </w:tr>
      <w:tr w:rsidR="00B838AA" w:rsidRPr="00061D5E" w14:paraId="1AF9044F" w14:textId="77777777" w:rsidTr="008C4228">
        <w:tc>
          <w:tcPr>
            <w:tcW w:w="2547" w:type="dxa"/>
          </w:tcPr>
          <w:p w14:paraId="459E0241" w14:textId="77777777" w:rsidR="00B838AA" w:rsidRPr="00061D5E" w:rsidRDefault="00B838AA" w:rsidP="008C4228">
            <w:r w:rsidRPr="00061D5E">
              <w:t xml:space="preserve">Used Materials </w:t>
            </w:r>
          </w:p>
        </w:tc>
        <w:tc>
          <w:tcPr>
            <w:tcW w:w="6804" w:type="dxa"/>
          </w:tcPr>
          <w:p w14:paraId="59C94F6E" w14:textId="77777777" w:rsidR="00B838AA" w:rsidRPr="00061D5E" w:rsidRDefault="00B838AA" w:rsidP="008C4228">
            <w:r w:rsidRPr="00061D5E">
              <w:rPr>
                <w:b/>
              </w:rPr>
              <w:t>[***]</w:t>
            </w:r>
            <w:r w:rsidRPr="00061D5E">
              <w:t xml:space="preserve"> % of CLP plus </w:t>
            </w:r>
            <w:r w:rsidRPr="00061D5E">
              <w:rPr>
                <w:b/>
              </w:rPr>
              <w:t>[***]</w:t>
            </w:r>
            <w:r w:rsidRPr="00061D5E">
              <w:t xml:space="preserve"> % handling charge caped at </w:t>
            </w:r>
            <w:r w:rsidRPr="00061D5E">
              <w:rPr>
                <w:b/>
              </w:rPr>
              <w:t>[***]</w:t>
            </w:r>
            <w:r w:rsidRPr="00061D5E">
              <w:t xml:space="preserve"> per item and </w:t>
            </w:r>
            <w:r w:rsidRPr="00061D5E">
              <w:rPr>
                <w:b/>
              </w:rPr>
              <w:t>[***]</w:t>
            </w:r>
            <w:r w:rsidRPr="00061D5E">
              <w:t xml:space="preserve"> line item</w:t>
            </w:r>
          </w:p>
        </w:tc>
      </w:tr>
      <w:tr w:rsidR="00B838AA" w:rsidRPr="00061D5E" w14:paraId="02FEC371" w14:textId="77777777" w:rsidTr="008C4228">
        <w:tc>
          <w:tcPr>
            <w:tcW w:w="2547" w:type="dxa"/>
          </w:tcPr>
          <w:p w14:paraId="5E26F9E7" w14:textId="77777777" w:rsidR="00B838AA" w:rsidRPr="00061D5E" w:rsidRDefault="00B838AA" w:rsidP="008C4228">
            <w:r w:rsidRPr="00061D5E">
              <w:t xml:space="preserve">New Life Limited Part </w:t>
            </w:r>
          </w:p>
        </w:tc>
        <w:tc>
          <w:tcPr>
            <w:tcW w:w="6804" w:type="dxa"/>
          </w:tcPr>
          <w:p w14:paraId="184DFD65" w14:textId="77777777" w:rsidR="00B838AA" w:rsidRPr="00061D5E" w:rsidRDefault="00B838AA" w:rsidP="008C4228">
            <w:r w:rsidRPr="00061D5E">
              <w:t xml:space="preserve">CLP price plus </w:t>
            </w:r>
            <w:r w:rsidRPr="00061D5E">
              <w:rPr>
                <w:b/>
              </w:rPr>
              <w:t>[***]</w:t>
            </w:r>
            <w:r w:rsidRPr="00061D5E">
              <w:t xml:space="preserve"> % handling charge caped at </w:t>
            </w:r>
            <w:r w:rsidRPr="00061D5E">
              <w:rPr>
                <w:b/>
              </w:rPr>
              <w:t>[***]</w:t>
            </w:r>
            <w:r w:rsidRPr="00061D5E">
              <w:t>. per item</w:t>
            </w:r>
          </w:p>
        </w:tc>
      </w:tr>
      <w:tr w:rsidR="00B838AA" w:rsidRPr="00061D5E" w14:paraId="68217551" w14:textId="77777777" w:rsidTr="008C4228">
        <w:tc>
          <w:tcPr>
            <w:tcW w:w="2547" w:type="dxa"/>
          </w:tcPr>
          <w:p w14:paraId="029C7EED" w14:textId="77777777" w:rsidR="00B838AA" w:rsidRPr="00061D5E" w:rsidRDefault="00B838AA" w:rsidP="008C4228">
            <w:r w:rsidRPr="00061D5E">
              <w:t xml:space="preserve">Repaired Life Limited Part </w:t>
            </w:r>
          </w:p>
        </w:tc>
        <w:tc>
          <w:tcPr>
            <w:tcW w:w="6804" w:type="dxa"/>
          </w:tcPr>
          <w:p w14:paraId="48BDF868" w14:textId="77777777" w:rsidR="00B838AA" w:rsidRPr="00061D5E" w:rsidRDefault="00B838AA" w:rsidP="008C4228">
            <w:r w:rsidRPr="00061D5E">
              <w:rPr>
                <w:b/>
              </w:rPr>
              <w:t xml:space="preserve">[***]% of Prorated Value of LLP  </w:t>
            </w:r>
            <w:r w:rsidRPr="00061D5E">
              <w:t xml:space="preserve">as per formula below plus </w:t>
            </w:r>
            <w:r w:rsidRPr="00061D5E">
              <w:rPr>
                <w:b/>
              </w:rPr>
              <w:t>[***]</w:t>
            </w:r>
            <w:r w:rsidRPr="00061D5E">
              <w:t xml:space="preserve"> % handling charge caped  at </w:t>
            </w:r>
            <w:r w:rsidRPr="00061D5E">
              <w:rPr>
                <w:b/>
              </w:rPr>
              <w:t>[***]</w:t>
            </w:r>
            <w:r w:rsidRPr="00061D5E">
              <w:t xml:space="preserve"> per item</w:t>
            </w:r>
          </w:p>
          <w:p w14:paraId="3AEF81FF" w14:textId="77777777" w:rsidR="00B838AA" w:rsidRPr="00061D5E" w:rsidRDefault="00B838AA" w:rsidP="008C4228">
            <w:r w:rsidRPr="00061D5E">
              <w:rPr>
                <w:b/>
              </w:rPr>
              <w:t>Prorated Value of LLP</w:t>
            </w:r>
            <w:r w:rsidRPr="00061D5E">
              <w:t xml:space="preserve"> = CLP * remaining cycles / OEM authorized cycle limit</w:t>
            </w:r>
          </w:p>
          <w:p w14:paraId="115AEC21" w14:textId="77777777" w:rsidR="00B838AA" w:rsidRPr="00061D5E" w:rsidRDefault="00B838AA" w:rsidP="008C4228"/>
        </w:tc>
      </w:tr>
      <w:tr w:rsidR="00B838AA" w:rsidRPr="00061D5E" w14:paraId="460D20A8" w14:textId="77777777" w:rsidTr="008C4228">
        <w:tc>
          <w:tcPr>
            <w:tcW w:w="2547" w:type="dxa"/>
          </w:tcPr>
          <w:p w14:paraId="669EA1A1" w14:textId="77777777" w:rsidR="00B838AA" w:rsidRPr="00061D5E" w:rsidRDefault="00B838AA" w:rsidP="008C4228">
            <w:r w:rsidRPr="00061D5E">
              <w:t>Subcontracted services</w:t>
            </w:r>
          </w:p>
        </w:tc>
        <w:tc>
          <w:tcPr>
            <w:tcW w:w="6804" w:type="dxa"/>
          </w:tcPr>
          <w:p w14:paraId="6EAB8B55" w14:textId="77777777" w:rsidR="00B838AA" w:rsidRPr="00061D5E" w:rsidRDefault="00B838AA" w:rsidP="008C4228">
            <w:r w:rsidRPr="00061D5E">
              <w:t>Subcontractor invoice plus</w:t>
            </w:r>
            <w:r w:rsidRPr="00061D5E">
              <w:rPr>
                <w:b/>
              </w:rPr>
              <w:t xml:space="preserve"> [***]</w:t>
            </w:r>
            <w:r w:rsidRPr="00061D5E">
              <w:t xml:space="preserve"> % handling charge caped at </w:t>
            </w:r>
            <w:r w:rsidRPr="00061D5E">
              <w:rPr>
                <w:b/>
              </w:rPr>
              <w:t>[***]</w:t>
            </w:r>
            <w:r w:rsidRPr="00061D5E">
              <w:t xml:space="preserve">  per invoice</w:t>
            </w:r>
          </w:p>
        </w:tc>
      </w:tr>
      <w:tr w:rsidR="00B838AA" w:rsidRPr="00061D5E" w14:paraId="43DA8FB1" w14:textId="77777777" w:rsidTr="008C4228">
        <w:tc>
          <w:tcPr>
            <w:tcW w:w="2547" w:type="dxa"/>
          </w:tcPr>
          <w:p w14:paraId="00AAB2B7" w14:textId="77777777" w:rsidR="00B838AA" w:rsidRPr="00061D5E" w:rsidRDefault="00B838AA" w:rsidP="008C4228">
            <w:r w:rsidRPr="00061D5E">
              <w:t xml:space="preserve">Parts Exchange used to used part, non-LLP </w:t>
            </w:r>
          </w:p>
        </w:tc>
        <w:tc>
          <w:tcPr>
            <w:tcW w:w="6804" w:type="dxa"/>
          </w:tcPr>
          <w:p w14:paraId="2F96B640" w14:textId="77777777" w:rsidR="00B838AA" w:rsidRPr="00061D5E" w:rsidRDefault="00B838AA" w:rsidP="008C4228">
            <w:r w:rsidRPr="00061D5E">
              <w:rPr>
                <w:b/>
              </w:rPr>
              <w:t>[***]</w:t>
            </w:r>
            <w:r w:rsidRPr="00061D5E">
              <w:t xml:space="preserve"> % of CLP plus </w:t>
            </w:r>
            <w:r w:rsidRPr="00061D5E">
              <w:rPr>
                <w:b/>
              </w:rPr>
              <w:t>[***]</w:t>
            </w:r>
            <w:r w:rsidRPr="00061D5E">
              <w:t xml:space="preserve"> % handling charge caped at </w:t>
            </w:r>
            <w:r w:rsidRPr="00061D5E">
              <w:rPr>
                <w:b/>
              </w:rPr>
              <w:t>[***]</w:t>
            </w:r>
            <w:r w:rsidRPr="00061D5E">
              <w:t xml:space="preserve">  per item and </w:t>
            </w:r>
            <w:r w:rsidRPr="00061D5E">
              <w:rPr>
                <w:b/>
              </w:rPr>
              <w:t>[***]</w:t>
            </w:r>
            <w:r w:rsidRPr="00061D5E">
              <w:t xml:space="preserve"> line item plus repair cost of unserviceable part</w:t>
            </w:r>
          </w:p>
        </w:tc>
      </w:tr>
      <w:tr w:rsidR="00B838AA" w:rsidRPr="00061D5E" w14:paraId="26CA8EF4" w14:textId="77777777" w:rsidTr="008C4228">
        <w:tc>
          <w:tcPr>
            <w:tcW w:w="2547" w:type="dxa"/>
          </w:tcPr>
          <w:p w14:paraId="32C7417F" w14:textId="77777777" w:rsidR="00B838AA" w:rsidRPr="00061D5E" w:rsidRDefault="00B838AA" w:rsidP="008C4228">
            <w:r w:rsidRPr="00061D5E">
              <w:t>Parts Exchange unserviceable to repaired Part, non-LLP</w:t>
            </w:r>
          </w:p>
        </w:tc>
        <w:tc>
          <w:tcPr>
            <w:tcW w:w="6804" w:type="dxa"/>
          </w:tcPr>
          <w:p w14:paraId="21286C2C" w14:textId="77777777" w:rsidR="00B838AA" w:rsidRPr="00061D5E" w:rsidRDefault="00B838AA" w:rsidP="008C4228">
            <w:pPr>
              <w:rPr>
                <w:b/>
              </w:rPr>
            </w:pPr>
            <w:r w:rsidRPr="00061D5E">
              <w:rPr>
                <w:b/>
              </w:rPr>
              <w:t>[***]</w:t>
            </w:r>
            <w:r w:rsidRPr="00061D5E">
              <w:t xml:space="preserve"> % of CLP plus </w:t>
            </w:r>
            <w:r w:rsidRPr="00061D5E">
              <w:rPr>
                <w:b/>
              </w:rPr>
              <w:t>[***]</w:t>
            </w:r>
            <w:r w:rsidRPr="00061D5E">
              <w:t xml:space="preserve"> % handling charge caped at </w:t>
            </w:r>
            <w:r w:rsidRPr="00061D5E">
              <w:rPr>
                <w:b/>
              </w:rPr>
              <w:t>[***]</w:t>
            </w:r>
            <w:r w:rsidRPr="00061D5E">
              <w:t xml:space="preserve"> per item and </w:t>
            </w:r>
            <w:r w:rsidRPr="00061D5E">
              <w:rPr>
                <w:b/>
              </w:rPr>
              <w:t>[***]</w:t>
            </w:r>
            <w:r w:rsidRPr="00061D5E">
              <w:t xml:space="preserve"> line item plus repair cost of unserviceable part plus </w:t>
            </w:r>
            <w:r w:rsidRPr="00061D5E">
              <w:rPr>
                <w:b/>
              </w:rPr>
              <w:t xml:space="preserve">[***] </w:t>
            </w:r>
            <w:r w:rsidRPr="00061D5E">
              <w:t>of CLP for the difference in value between the new part and replaced part.</w:t>
            </w:r>
            <w:r w:rsidRPr="00061D5E">
              <w:rPr>
                <w:b/>
              </w:rPr>
              <w:t xml:space="preserve"> </w:t>
            </w:r>
          </w:p>
        </w:tc>
      </w:tr>
      <w:tr w:rsidR="00B838AA" w:rsidRPr="00061D5E" w14:paraId="527C27E4" w14:textId="77777777" w:rsidTr="008C4228">
        <w:tc>
          <w:tcPr>
            <w:tcW w:w="2547" w:type="dxa"/>
          </w:tcPr>
          <w:p w14:paraId="43DAFE9B" w14:textId="77777777" w:rsidR="00B838AA" w:rsidRPr="00061D5E" w:rsidRDefault="00B838AA" w:rsidP="008C4228">
            <w:r w:rsidRPr="00061D5E">
              <w:t>LLP Parts Exchange</w:t>
            </w:r>
          </w:p>
        </w:tc>
        <w:tc>
          <w:tcPr>
            <w:tcW w:w="6804" w:type="dxa"/>
          </w:tcPr>
          <w:p w14:paraId="43666397" w14:textId="77777777" w:rsidR="00B838AA" w:rsidRPr="00061D5E" w:rsidRDefault="00B838AA" w:rsidP="008C4228">
            <w:r w:rsidRPr="00061D5E">
              <w:rPr>
                <w:b/>
              </w:rPr>
              <w:t>Prorated Value of LLP</w:t>
            </w:r>
            <w:r w:rsidRPr="00061D5E">
              <w:t xml:space="preserve"> according to the formula above for the exchange (new or repaired) part minus Prorated Value of LLP for the unserviceable part plus </w:t>
            </w:r>
            <w:r w:rsidRPr="00061D5E">
              <w:rPr>
                <w:b/>
              </w:rPr>
              <w:t>[***]</w:t>
            </w:r>
            <w:r w:rsidRPr="00061D5E">
              <w:t xml:space="preserve"> % handling charge on the calculated Prorated </w:t>
            </w:r>
            <w:r w:rsidRPr="00061D5E">
              <w:rPr>
                <w:b/>
              </w:rPr>
              <w:t>Value of LLP</w:t>
            </w:r>
            <w:r w:rsidRPr="00061D5E">
              <w:t xml:space="preserve"> according to the formula below caped at </w:t>
            </w:r>
            <w:r w:rsidRPr="00061D5E">
              <w:rPr>
                <w:b/>
              </w:rPr>
              <w:t>[***]</w:t>
            </w:r>
            <w:r w:rsidRPr="00061D5E">
              <w:t xml:space="preserve"> per item. </w:t>
            </w:r>
          </w:p>
          <w:p w14:paraId="4A07652E" w14:textId="77777777" w:rsidR="00B838AA" w:rsidRPr="00061D5E" w:rsidRDefault="00B838AA" w:rsidP="008C4228">
            <w:pPr>
              <w:rPr>
                <w:i/>
              </w:rPr>
            </w:pPr>
            <w:r w:rsidRPr="00061D5E">
              <w:rPr>
                <w:b/>
                <w:i/>
              </w:rPr>
              <w:t>Note:</w:t>
            </w:r>
            <w:r w:rsidRPr="00061D5E">
              <w:rPr>
                <w:i/>
              </w:rPr>
              <w:t xml:space="preserve"> the exchange fee can be both debit and credit. </w:t>
            </w:r>
          </w:p>
          <w:p w14:paraId="18C180F0" w14:textId="77777777" w:rsidR="00B838AA" w:rsidRPr="00061D5E" w:rsidRDefault="00B838AA" w:rsidP="008C4228">
            <w:pPr>
              <w:rPr>
                <w:b/>
              </w:rPr>
            </w:pPr>
          </w:p>
        </w:tc>
      </w:tr>
      <w:tr w:rsidR="00B838AA" w:rsidRPr="00061D5E" w14:paraId="11DE768D" w14:textId="77777777" w:rsidTr="008C4228">
        <w:tc>
          <w:tcPr>
            <w:tcW w:w="2547" w:type="dxa"/>
          </w:tcPr>
          <w:p w14:paraId="00133238" w14:textId="77777777" w:rsidR="00B838AA" w:rsidRPr="00061D5E" w:rsidRDefault="00B838AA" w:rsidP="008C4228">
            <w:r w:rsidRPr="00061D5E">
              <w:t>Customer Furnished Materials</w:t>
            </w:r>
          </w:p>
        </w:tc>
        <w:tc>
          <w:tcPr>
            <w:tcW w:w="6804" w:type="dxa"/>
          </w:tcPr>
          <w:p w14:paraId="7B7A4064" w14:textId="77777777" w:rsidR="00B838AA" w:rsidRPr="00061D5E" w:rsidRDefault="00B838AA" w:rsidP="008C4228">
            <w:pPr>
              <w:pStyle w:val="ListParagraph"/>
              <w:ind w:left="0"/>
            </w:pPr>
            <w:r w:rsidRPr="00061D5E">
              <w:rPr>
                <w:b/>
              </w:rPr>
              <w:t>[***]</w:t>
            </w:r>
            <w:r w:rsidRPr="00061D5E">
              <w:t xml:space="preserve">% of CLP plus </w:t>
            </w:r>
            <w:r w:rsidRPr="00061D5E">
              <w:rPr>
                <w:b/>
              </w:rPr>
              <w:t>[***]</w:t>
            </w:r>
            <w:r w:rsidRPr="00061D5E">
              <w:t xml:space="preserve">% handling charge caped at </w:t>
            </w:r>
            <w:r w:rsidRPr="00061D5E">
              <w:rPr>
                <w:b/>
              </w:rPr>
              <w:t>[***]</w:t>
            </w:r>
            <w:r w:rsidRPr="00061D5E">
              <w:t xml:space="preserve">  per item and </w:t>
            </w:r>
            <w:r w:rsidRPr="00061D5E">
              <w:rPr>
                <w:b/>
              </w:rPr>
              <w:t>[***]</w:t>
            </w:r>
            <w:r w:rsidRPr="00061D5E">
              <w:t xml:space="preserve">  line item</w:t>
            </w:r>
          </w:p>
          <w:p w14:paraId="1C05496C" w14:textId="77777777" w:rsidR="00B838AA" w:rsidRPr="00061D5E" w:rsidRDefault="00B838AA" w:rsidP="008C4228">
            <w:pPr>
              <w:pStyle w:val="ListParagraph"/>
              <w:ind w:left="0"/>
              <w:rPr>
                <w:b/>
              </w:rPr>
            </w:pPr>
            <w:r w:rsidRPr="00061D5E">
              <w:t xml:space="preserve">Minimum applied CLP per item is </w:t>
            </w:r>
            <w:r w:rsidRPr="00061D5E">
              <w:rPr>
                <w:b/>
              </w:rPr>
              <w:t>[***]</w:t>
            </w:r>
          </w:p>
        </w:tc>
      </w:tr>
      <w:tr w:rsidR="00B838AA" w:rsidRPr="00061D5E" w14:paraId="00937A4F" w14:textId="77777777" w:rsidTr="008C4228">
        <w:tc>
          <w:tcPr>
            <w:tcW w:w="2547" w:type="dxa"/>
          </w:tcPr>
          <w:p w14:paraId="1E76A92F" w14:textId="77777777" w:rsidR="00B838AA" w:rsidRPr="00061D5E" w:rsidRDefault="00B838AA" w:rsidP="008C4228">
            <w:r w:rsidRPr="00061D5E">
              <w:t xml:space="preserve">Storage Fee </w:t>
            </w:r>
          </w:p>
        </w:tc>
        <w:tc>
          <w:tcPr>
            <w:tcW w:w="6804" w:type="dxa"/>
          </w:tcPr>
          <w:p w14:paraId="49453F20" w14:textId="77777777" w:rsidR="00B838AA" w:rsidRPr="00061D5E" w:rsidRDefault="00B838AA" w:rsidP="008C4228">
            <w:pPr>
              <w:pStyle w:val="ListParagraph"/>
              <w:ind w:left="0"/>
              <w:rPr>
                <w:b/>
              </w:rPr>
            </w:pPr>
            <w:r w:rsidRPr="00061D5E">
              <w:rPr>
                <w:b/>
              </w:rPr>
              <w:t>[***]</w:t>
            </w:r>
            <w:r w:rsidRPr="00061D5E">
              <w:t xml:space="preserve"> per Day</w:t>
            </w:r>
          </w:p>
        </w:tc>
      </w:tr>
    </w:tbl>
    <w:p w14:paraId="34C7C759" w14:textId="77777777" w:rsidR="00B838AA" w:rsidRPr="00061D5E" w:rsidRDefault="00B838AA" w:rsidP="00B838AA">
      <w:pPr>
        <w:pStyle w:val="ListParagraph"/>
        <w:ind w:left="1080"/>
      </w:pPr>
    </w:p>
    <w:p w14:paraId="6F375FF8" w14:textId="77777777" w:rsidR="00B838AA" w:rsidRPr="00061D5E" w:rsidRDefault="00B838AA" w:rsidP="005832B3">
      <w:pPr>
        <w:pStyle w:val="ListParagraph"/>
        <w:numPr>
          <w:ilvl w:val="0"/>
          <w:numId w:val="30"/>
        </w:numPr>
        <w:spacing w:after="160" w:line="259" w:lineRule="auto"/>
      </w:pPr>
      <w:r w:rsidRPr="00061D5E">
        <w:t>Special Pricing:</w:t>
      </w:r>
    </w:p>
    <w:p w14:paraId="3A69B31B" w14:textId="77777777" w:rsidR="00B838AA" w:rsidRPr="00061D5E" w:rsidRDefault="00B838AA" w:rsidP="00B838AA">
      <w:pPr>
        <w:pStyle w:val="ListParagraph"/>
        <w:ind w:left="1080"/>
        <w:rPr>
          <w:b/>
        </w:rPr>
      </w:pPr>
      <w:r w:rsidRPr="00061D5E">
        <w:rPr>
          <w:b/>
        </w:rPr>
        <w:t>[***]</w:t>
      </w:r>
    </w:p>
    <w:p w14:paraId="0408D460" w14:textId="77777777" w:rsidR="00B838AA" w:rsidRPr="00061D5E" w:rsidRDefault="00B838AA" w:rsidP="00B838AA">
      <w:pPr>
        <w:rPr>
          <w:b/>
        </w:rPr>
      </w:pPr>
      <w:r w:rsidRPr="00061D5E">
        <w:rPr>
          <w:b/>
        </w:rPr>
        <w:br w:type="page"/>
      </w:r>
    </w:p>
    <w:p w14:paraId="61C817E0" w14:textId="77777777" w:rsidR="00B838AA" w:rsidRPr="008F6C9B" w:rsidRDefault="00B838AA" w:rsidP="008F6C9B">
      <w:pPr>
        <w:pStyle w:val="Heading1"/>
        <w:rPr>
          <w:rFonts w:asciiTheme="minorHAnsi" w:hAnsiTheme="minorHAnsi"/>
          <w:b/>
          <w:sz w:val="28"/>
          <w:szCs w:val="28"/>
        </w:rPr>
      </w:pPr>
      <w:bookmarkStart w:id="4" w:name="_Toc468289018"/>
      <w:r w:rsidRPr="008F6C9B">
        <w:rPr>
          <w:rFonts w:asciiTheme="minorHAnsi" w:hAnsiTheme="minorHAnsi"/>
          <w:b/>
          <w:sz w:val="28"/>
          <w:szCs w:val="28"/>
        </w:rPr>
        <w:lastRenderedPageBreak/>
        <w:t>ANNEX 4 – ENGINE DOCUMENTS</w:t>
      </w:r>
      <w:bookmarkEnd w:id="4"/>
    </w:p>
    <w:p w14:paraId="5448E4A2" w14:textId="77777777" w:rsidR="00B838AA" w:rsidRPr="00061D5E" w:rsidRDefault="00B838AA" w:rsidP="005832B3">
      <w:pPr>
        <w:pStyle w:val="ListParagraph"/>
        <w:numPr>
          <w:ilvl w:val="0"/>
          <w:numId w:val="34"/>
        </w:numPr>
        <w:spacing w:after="160" w:line="259" w:lineRule="auto"/>
      </w:pPr>
      <w:r w:rsidRPr="00061D5E">
        <w:t>Documentation to be provided by Customer to Service Provider prior to induction of the Engine</w:t>
      </w:r>
    </w:p>
    <w:tbl>
      <w:tblPr>
        <w:tblStyle w:val="TableGrid"/>
        <w:tblW w:w="10060" w:type="dxa"/>
        <w:tblLayout w:type="fixed"/>
        <w:tblLook w:val="00A0" w:firstRow="1" w:lastRow="0" w:firstColumn="1" w:lastColumn="0" w:noHBand="0" w:noVBand="0"/>
      </w:tblPr>
      <w:tblGrid>
        <w:gridCol w:w="812"/>
        <w:gridCol w:w="4558"/>
        <w:gridCol w:w="1429"/>
        <w:gridCol w:w="1701"/>
        <w:gridCol w:w="1560"/>
      </w:tblGrid>
      <w:tr w:rsidR="00B838AA" w:rsidRPr="00061D5E" w14:paraId="0976D254" w14:textId="77777777" w:rsidTr="008C4228">
        <w:tc>
          <w:tcPr>
            <w:tcW w:w="812" w:type="dxa"/>
          </w:tcPr>
          <w:p w14:paraId="0B780926"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ITEM</w:t>
            </w:r>
          </w:p>
        </w:tc>
        <w:tc>
          <w:tcPr>
            <w:tcW w:w="4558" w:type="dxa"/>
          </w:tcPr>
          <w:p w14:paraId="1703B8AB"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description of documents required for shop induction</w:t>
            </w:r>
          </w:p>
        </w:tc>
        <w:tc>
          <w:tcPr>
            <w:tcW w:w="1429" w:type="dxa"/>
          </w:tcPr>
          <w:p w14:paraId="04D04500"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Applicable (YES/NO)</w:t>
            </w:r>
          </w:p>
        </w:tc>
        <w:tc>
          <w:tcPr>
            <w:tcW w:w="1701" w:type="dxa"/>
          </w:tcPr>
          <w:p w14:paraId="44F3D26A"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Prefered format of data</w:t>
            </w:r>
          </w:p>
        </w:tc>
        <w:tc>
          <w:tcPr>
            <w:tcW w:w="1560" w:type="dxa"/>
          </w:tcPr>
          <w:p w14:paraId="58DBF5F0"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Date of document delivery</w:t>
            </w:r>
          </w:p>
        </w:tc>
      </w:tr>
      <w:tr w:rsidR="00B838AA" w:rsidRPr="00061D5E" w14:paraId="41093B8C" w14:textId="77777777" w:rsidTr="008C4228">
        <w:tc>
          <w:tcPr>
            <w:tcW w:w="812" w:type="dxa"/>
          </w:tcPr>
          <w:p w14:paraId="2E6FA7B3"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1</w:t>
            </w:r>
          </w:p>
        </w:tc>
        <w:tc>
          <w:tcPr>
            <w:tcW w:w="4558" w:type="dxa"/>
          </w:tcPr>
          <w:p w14:paraId="0C8146F0"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 xml:space="preserve">Customer Purchase Order </w:t>
            </w:r>
          </w:p>
        </w:tc>
        <w:tc>
          <w:tcPr>
            <w:tcW w:w="1429" w:type="dxa"/>
          </w:tcPr>
          <w:p w14:paraId="568B0E8C" w14:textId="77777777" w:rsidR="00B838AA" w:rsidRPr="00061D5E" w:rsidRDefault="00B838AA" w:rsidP="008C4228">
            <w:pPr>
              <w:pStyle w:val="cellfl01sp3-3"/>
              <w:rPr>
                <w:rFonts w:asciiTheme="minorHAnsi" w:hAnsiTheme="minorHAnsi"/>
                <w:lang w:val="en-GB"/>
              </w:rPr>
            </w:pPr>
          </w:p>
        </w:tc>
        <w:tc>
          <w:tcPr>
            <w:tcW w:w="1701" w:type="dxa"/>
          </w:tcPr>
          <w:p w14:paraId="2FB9F4E4" w14:textId="77777777" w:rsidR="00B838AA" w:rsidRPr="00061D5E" w:rsidRDefault="00B838AA" w:rsidP="008C4228">
            <w:pPr>
              <w:pStyle w:val="cellfl01sp3-3"/>
              <w:rPr>
                <w:rFonts w:asciiTheme="minorHAnsi" w:hAnsiTheme="minorHAnsi"/>
                <w:lang w:val="en-GB"/>
              </w:rPr>
            </w:pPr>
          </w:p>
        </w:tc>
        <w:tc>
          <w:tcPr>
            <w:tcW w:w="1560" w:type="dxa"/>
          </w:tcPr>
          <w:p w14:paraId="0BF4951D" w14:textId="77777777" w:rsidR="00B838AA" w:rsidRPr="00061D5E" w:rsidRDefault="00B838AA" w:rsidP="008C4228">
            <w:pPr>
              <w:pStyle w:val="cellfl01sp3-3"/>
              <w:rPr>
                <w:rFonts w:asciiTheme="minorHAnsi" w:hAnsiTheme="minorHAnsi"/>
                <w:lang w:val="en-GB"/>
              </w:rPr>
            </w:pPr>
          </w:p>
        </w:tc>
      </w:tr>
      <w:tr w:rsidR="00B838AA" w:rsidRPr="00061D5E" w14:paraId="06937B82" w14:textId="77777777" w:rsidTr="008C4228">
        <w:tc>
          <w:tcPr>
            <w:tcW w:w="812" w:type="dxa"/>
          </w:tcPr>
          <w:p w14:paraId="1A3E44AD"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2</w:t>
            </w:r>
          </w:p>
        </w:tc>
        <w:tc>
          <w:tcPr>
            <w:tcW w:w="4558" w:type="dxa"/>
          </w:tcPr>
          <w:p w14:paraId="61DD5A04"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AD Status &amp; SB Status of each shop visit including ADs and SBs performed since last shop visit</w:t>
            </w:r>
          </w:p>
        </w:tc>
        <w:tc>
          <w:tcPr>
            <w:tcW w:w="1429" w:type="dxa"/>
          </w:tcPr>
          <w:p w14:paraId="03D33C00" w14:textId="77777777" w:rsidR="00B838AA" w:rsidRPr="00061D5E" w:rsidRDefault="00B838AA" w:rsidP="008C4228">
            <w:pPr>
              <w:pStyle w:val="cellfl01sp3-3"/>
              <w:rPr>
                <w:rFonts w:asciiTheme="minorHAnsi" w:hAnsiTheme="minorHAnsi"/>
                <w:lang w:val="en-GB"/>
              </w:rPr>
            </w:pPr>
          </w:p>
        </w:tc>
        <w:tc>
          <w:tcPr>
            <w:tcW w:w="1701" w:type="dxa"/>
          </w:tcPr>
          <w:p w14:paraId="59B178BB" w14:textId="77777777" w:rsidR="00B838AA" w:rsidRPr="00061D5E" w:rsidRDefault="00B838AA" w:rsidP="008C4228">
            <w:pPr>
              <w:pStyle w:val="cellfl01sp3-3"/>
              <w:rPr>
                <w:rFonts w:asciiTheme="minorHAnsi" w:hAnsiTheme="minorHAnsi"/>
                <w:lang w:val="en-GB"/>
              </w:rPr>
            </w:pPr>
          </w:p>
        </w:tc>
        <w:tc>
          <w:tcPr>
            <w:tcW w:w="1560" w:type="dxa"/>
          </w:tcPr>
          <w:p w14:paraId="087188A3" w14:textId="77777777" w:rsidR="00B838AA" w:rsidRPr="00061D5E" w:rsidRDefault="00B838AA" w:rsidP="008C4228">
            <w:pPr>
              <w:pStyle w:val="cellfl01sp3-3"/>
              <w:rPr>
                <w:rFonts w:asciiTheme="minorHAnsi" w:hAnsiTheme="minorHAnsi"/>
                <w:lang w:val="en-GB"/>
              </w:rPr>
            </w:pPr>
          </w:p>
        </w:tc>
      </w:tr>
      <w:tr w:rsidR="00B838AA" w:rsidRPr="00061D5E" w14:paraId="20FEF638" w14:textId="77777777" w:rsidTr="008C4228">
        <w:tc>
          <w:tcPr>
            <w:tcW w:w="812" w:type="dxa"/>
          </w:tcPr>
          <w:p w14:paraId="62F5D6BB"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3</w:t>
            </w:r>
          </w:p>
        </w:tc>
        <w:tc>
          <w:tcPr>
            <w:tcW w:w="4558" w:type="dxa"/>
          </w:tcPr>
          <w:p w14:paraId="0C3BC018"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Customer Workscope Request (specify work to be carried out, including but not limited to SB, AD, and LLP Build Life Requirement)</w:t>
            </w:r>
          </w:p>
        </w:tc>
        <w:tc>
          <w:tcPr>
            <w:tcW w:w="1429" w:type="dxa"/>
          </w:tcPr>
          <w:p w14:paraId="6B450B5E" w14:textId="77777777" w:rsidR="00B838AA" w:rsidRPr="00061D5E" w:rsidRDefault="00B838AA" w:rsidP="008C4228">
            <w:pPr>
              <w:pStyle w:val="cellfl01sp3-3"/>
              <w:rPr>
                <w:rFonts w:asciiTheme="minorHAnsi" w:hAnsiTheme="minorHAnsi"/>
                <w:lang w:val="en-GB"/>
              </w:rPr>
            </w:pPr>
          </w:p>
        </w:tc>
        <w:tc>
          <w:tcPr>
            <w:tcW w:w="1701" w:type="dxa"/>
          </w:tcPr>
          <w:p w14:paraId="52D20D42" w14:textId="77777777" w:rsidR="00B838AA" w:rsidRPr="00061D5E" w:rsidRDefault="00B838AA" w:rsidP="008C4228">
            <w:pPr>
              <w:pStyle w:val="cellfl01sp3-3"/>
              <w:rPr>
                <w:rFonts w:asciiTheme="minorHAnsi" w:hAnsiTheme="minorHAnsi"/>
                <w:lang w:val="en-GB"/>
              </w:rPr>
            </w:pPr>
          </w:p>
        </w:tc>
        <w:tc>
          <w:tcPr>
            <w:tcW w:w="1560" w:type="dxa"/>
          </w:tcPr>
          <w:p w14:paraId="5F537D68" w14:textId="77777777" w:rsidR="00B838AA" w:rsidRPr="00061D5E" w:rsidRDefault="00B838AA" w:rsidP="008C4228">
            <w:pPr>
              <w:pStyle w:val="cellfl01sp3-3"/>
              <w:rPr>
                <w:rFonts w:asciiTheme="minorHAnsi" w:hAnsiTheme="minorHAnsi"/>
                <w:lang w:val="en-GB"/>
              </w:rPr>
            </w:pPr>
          </w:p>
        </w:tc>
      </w:tr>
      <w:tr w:rsidR="00B838AA" w:rsidRPr="00061D5E" w:rsidDel="00835603" w14:paraId="1C56DCC9" w14:textId="77777777" w:rsidTr="008C4228">
        <w:tc>
          <w:tcPr>
            <w:tcW w:w="812" w:type="dxa"/>
          </w:tcPr>
          <w:p w14:paraId="70388A59"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4</w:t>
            </w:r>
          </w:p>
        </w:tc>
        <w:tc>
          <w:tcPr>
            <w:tcW w:w="4558" w:type="dxa"/>
          </w:tcPr>
          <w:p w14:paraId="44206787" w14:textId="77777777" w:rsidR="00B838AA" w:rsidRPr="00061D5E" w:rsidDel="00835603" w:rsidRDefault="00B838AA" w:rsidP="008C4228">
            <w:pPr>
              <w:pStyle w:val="cellfl01sp3-3"/>
              <w:rPr>
                <w:rFonts w:asciiTheme="minorHAnsi" w:hAnsiTheme="minorHAnsi"/>
                <w:lang w:val="en-GB"/>
              </w:rPr>
            </w:pPr>
            <w:r w:rsidRPr="00061D5E">
              <w:rPr>
                <w:rFonts w:asciiTheme="minorHAnsi" w:hAnsiTheme="minorHAnsi"/>
                <w:lang w:val="en-GB"/>
              </w:rPr>
              <w:t>Signed LLP Sheet (Status at Engine Removal)</w:t>
            </w:r>
          </w:p>
        </w:tc>
        <w:tc>
          <w:tcPr>
            <w:tcW w:w="1429" w:type="dxa"/>
          </w:tcPr>
          <w:p w14:paraId="2A306ECD" w14:textId="77777777" w:rsidR="00B838AA" w:rsidRPr="00061D5E" w:rsidDel="00835603" w:rsidRDefault="00B838AA" w:rsidP="008C4228">
            <w:pPr>
              <w:pStyle w:val="cellfl01sp3-3"/>
              <w:rPr>
                <w:rFonts w:asciiTheme="minorHAnsi" w:hAnsiTheme="minorHAnsi"/>
                <w:lang w:val="en-GB"/>
              </w:rPr>
            </w:pPr>
          </w:p>
        </w:tc>
        <w:tc>
          <w:tcPr>
            <w:tcW w:w="1701" w:type="dxa"/>
          </w:tcPr>
          <w:p w14:paraId="1F177043" w14:textId="77777777" w:rsidR="00B838AA" w:rsidRPr="00061D5E" w:rsidDel="00835603" w:rsidRDefault="00B838AA" w:rsidP="008C4228">
            <w:pPr>
              <w:pStyle w:val="cellfl01sp3-3"/>
              <w:rPr>
                <w:rFonts w:asciiTheme="minorHAnsi" w:hAnsiTheme="minorHAnsi"/>
                <w:lang w:val="en-GB"/>
              </w:rPr>
            </w:pPr>
          </w:p>
        </w:tc>
        <w:tc>
          <w:tcPr>
            <w:tcW w:w="1560" w:type="dxa"/>
          </w:tcPr>
          <w:p w14:paraId="613A803F" w14:textId="77777777" w:rsidR="00B838AA" w:rsidRPr="00061D5E" w:rsidDel="00835603" w:rsidRDefault="00B838AA" w:rsidP="008C4228">
            <w:pPr>
              <w:pStyle w:val="cellfl01sp3-3"/>
              <w:rPr>
                <w:rFonts w:asciiTheme="minorHAnsi" w:hAnsiTheme="minorHAnsi"/>
                <w:lang w:val="en-GB"/>
              </w:rPr>
            </w:pPr>
          </w:p>
        </w:tc>
      </w:tr>
      <w:tr w:rsidR="00B838AA" w:rsidRPr="00061D5E" w:rsidDel="00835603" w14:paraId="5E2ED9A2" w14:textId="77777777" w:rsidTr="008C4228">
        <w:tc>
          <w:tcPr>
            <w:tcW w:w="812" w:type="dxa"/>
          </w:tcPr>
          <w:p w14:paraId="4B60D413"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5</w:t>
            </w:r>
          </w:p>
        </w:tc>
        <w:tc>
          <w:tcPr>
            <w:tcW w:w="4558" w:type="dxa"/>
          </w:tcPr>
          <w:p w14:paraId="5CB4BA90"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Back to birth history (thrust rating, duration of assignment for specific thrust rating) for each LLP if such LLPs will be changed and/or rating change take place during shop visit</w:t>
            </w:r>
          </w:p>
        </w:tc>
        <w:tc>
          <w:tcPr>
            <w:tcW w:w="1429" w:type="dxa"/>
          </w:tcPr>
          <w:p w14:paraId="1C66021A" w14:textId="77777777" w:rsidR="00B838AA" w:rsidRPr="00061D5E" w:rsidDel="00835603" w:rsidRDefault="00B838AA" w:rsidP="008C4228">
            <w:pPr>
              <w:pStyle w:val="cellfl01sp3-3"/>
              <w:rPr>
                <w:rFonts w:asciiTheme="minorHAnsi" w:hAnsiTheme="minorHAnsi"/>
                <w:lang w:val="en-GB"/>
              </w:rPr>
            </w:pPr>
          </w:p>
        </w:tc>
        <w:tc>
          <w:tcPr>
            <w:tcW w:w="1701" w:type="dxa"/>
          </w:tcPr>
          <w:p w14:paraId="106B667B" w14:textId="77777777" w:rsidR="00B838AA" w:rsidRPr="00061D5E" w:rsidDel="00835603" w:rsidRDefault="00B838AA" w:rsidP="008C4228">
            <w:pPr>
              <w:pStyle w:val="cellfl01sp3-3"/>
              <w:rPr>
                <w:rFonts w:asciiTheme="minorHAnsi" w:hAnsiTheme="minorHAnsi"/>
                <w:lang w:val="en-GB"/>
              </w:rPr>
            </w:pPr>
          </w:p>
        </w:tc>
        <w:tc>
          <w:tcPr>
            <w:tcW w:w="1560" w:type="dxa"/>
          </w:tcPr>
          <w:p w14:paraId="034737A8" w14:textId="77777777" w:rsidR="00B838AA" w:rsidRPr="00061D5E" w:rsidDel="00835603" w:rsidRDefault="00B838AA" w:rsidP="008C4228">
            <w:pPr>
              <w:pStyle w:val="cellfl01sp3-3"/>
              <w:rPr>
                <w:rFonts w:asciiTheme="minorHAnsi" w:hAnsiTheme="minorHAnsi"/>
                <w:lang w:val="en-GB"/>
              </w:rPr>
            </w:pPr>
          </w:p>
        </w:tc>
      </w:tr>
      <w:tr w:rsidR="00B838AA" w:rsidRPr="00061D5E" w14:paraId="5DB54E03" w14:textId="77777777" w:rsidTr="008C4228">
        <w:tc>
          <w:tcPr>
            <w:tcW w:w="812" w:type="dxa"/>
          </w:tcPr>
          <w:p w14:paraId="465FFF22"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6</w:t>
            </w:r>
          </w:p>
        </w:tc>
        <w:tc>
          <w:tcPr>
            <w:tcW w:w="4558" w:type="dxa"/>
          </w:tcPr>
          <w:p w14:paraId="6BCB9FAE"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Acceptance using FAA DER Approved Repairs /PMA</w:t>
            </w:r>
          </w:p>
        </w:tc>
        <w:tc>
          <w:tcPr>
            <w:tcW w:w="1429" w:type="dxa"/>
          </w:tcPr>
          <w:p w14:paraId="7DB9B85D" w14:textId="77777777" w:rsidR="00B838AA" w:rsidRPr="00061D5E" w:rsidRDefault="00B838AA" w:rsidP="008C4228">
            <w:pPr>
              <w:pStyle w:val="cellfl01sp3-3"/>
              <w:rPr>
                <w:rFonts w:asciiTheme="minorHAnsi" w:hAnsiTheme="minorHAnsi"/>
                <w:lang w:val="en-GB"/>
              </w:rPr>
            </w:pPr>
          </w:p>
        </w:tc>
        <w:tc>
          <w:tcPr>
            <w:tcW w:w="1701" w:type="dxa"/>
          </w:tcPr>
          <w:p w14:paraId="58E2C630" w14:textId="77777777" w:rsidR="00B838AA" w:rsidRPr="00061D5E" w:rsidRDefault="00B838AA" w:rsidP="008C4228">
            <w:pPr>
              <w:pStyle w:val="cellfl01sp3-3"/>
              <w:rPr>
                <w:rFonts w:asciiTheme="minorHAnsi" w:hAnsiTheme="minorHAnsi"/>
                <w:lang w:val="en-GB"/>
              </w:rPr>
            </w:pPr>
          </w:p>
        </w:tc>
        <w:tc>
          <w:tcPr>
            <w:tcW w:w="1560" w:type="dxa"/>
          </w:tcPr>
          <w:p w14:paraId="0EDA09C4" w14:textId="77777777" w:rsidR="00B838AA" w:rsidRPr="00061D5E" w:rsidRDefault="00B838AA" w:rsidP="008C4228">
            <w:pPr>
              <w:pStyle w:val="cellfl01sp3-3"/>
              <w:rPr>
                <w:rFonts w:asciiTheme="minorHAnsi" w:hAnsiTheme="minorHAnsi"/>
                <w:lang w:val="en-GB"/>
              </w:rPr>
            </w:pPr>
          </w:p>
        </w:tc>
      </w:tr>
      <w:tr w:rsidR="00B838AA" w:rsidRPr="00061D5E" w14:paraId="59B72450" w14:textId="77777777" w:rsidTr="008C4228">
        <w:tc>
          <w:tcPr>
            <w:tcW w:w="812" w:type="dxa"/>
          </w:tcPr>
          <w:p w14:paraId="0F7EB092"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7</w:t>
            </w:r>
          </w:p>
        </w:tc>
        <w:tc>
          <w:tcPr>
            <w:tcW w:w="4558" w:type="dxa"/>
          </w:tcPr>
          <w:p w14:paraId="0A487E99"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Engine change/removal report with indication of Reason for Removal, Removal date and total accumulated hours and cycles up to date</w:t>
            </w:r>
          </w:p>
        </w:tc>
        <w:tc>
          <w:tcPr>
            <w:tcW w:w="1429" w:type="dxa"/>
          </w:tcPr>
          <w:p w14:paraId="1A2D77D8" w14:textId="77777777" w:rsidR="00B838AA" w:rsidRPr="00061D5E" w:rsidRDefault="00B838AA" w:rsidP="008C4228">
            <w:pPr>
              <w:pStyle w:val="cellfl01sp3-3"/>
              <w:rPr>
                <w:rFonts w:asciiTheme="minorHAnsi" w:hAnsiTheme="minorHAnsi"/>
                <w:lang w:val="en-GB"/>
              </w:rPr>
            </w:pPr>
          </w:p>
        </w:tc>
        <w:tc>
          <w:tcPr>
            <w:tcW w:w="1701" w:type="dxa"/>
          </w:tcPr>
          <w:p w14:paraId="5D5B5F27" w14:textId="77777777" w:rsidR="00B838AA" w:rsidRPr="00061D5E" w:rsidRDefault="00B838AA" w:rsidP="008C4228">
            <w:pPr>
              <w:pStyle w:val="cellfl01sp3-3"/>
              <w:rPr>
                <w:rFonts w:asciiTheme="minorHAnsi" w:hAnsiTheme="minorHAnsi"/>
                <w:lang w:val="en-GB"/>
              </w:rPr>
            </w:pPr>
          </w:p>
        </w:tc>
        <w:tc>
          <w:tcPr>
            <w:tcW w:w="1560" w:type="dxa"/>
          </w:tcPr>
          <w:p w14:paraId="155E322A" w14:textId="77777777" w:rsidR="00B838AA" w:rsidRPr="00061D5E" w:rsidRDefault="00B838AA" w:rsidP="008C4228">
            <w:pPr>
              <w:pStyle w:val="cellfl01sp3-3"/>
              <w:rPr>
                <w:rFonts w:asciiTheme="minorHAnsi" w:hAnsiTheme="minorHAnsi"/>
                <w:lang w:val="en-GB"/>
              </w:rPr>
            </w:pPr>
          </w:p>
        </w:tc>
      </w:tr>
      <w:tr w:rsidR="00B838AA" w:rsidRPr="00061D5E" w14:paraId="5BB2797E" w14:textId="77777777" w:rsidTr="008C4228">
        <w:tc>
          <w:tcPr>
            <w:tcW w:w="812" w:type="dxa"/>
          </w:tcPr>
          <w:p w14:paraId="61F8ED99"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8</w:t>
            </w:r>
          </w:p>
        </w:tc>
        <w:tc>
          <w:tcPr>
            <w:tcW w:w="4558" w:type="dxa"/>
          </w:tcPr>
          <w:p w14:paraId="25BFECF0"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Non-Incident Statement</w:t>
            </w:r>
          </w:p>
        </w:tc>
        <w:tc>
          <w:tcPr>
            <w:tcW w:w="1429" w:type="dxa"/>
          </w:tcPr>
          <w:p w14:paraId="4EF16B4F" w14:textId="77777777" w:rsidR="00B838AA" w:rsidRPr="00061D5E" w:rsidRDefault="00B838AA" w:rsidP="008C4228">
            <w:pPr>
              <w:pStyle w:val="cellfl01sp3-3"/>
              <w:rPr>
                <w:rFonts w:asciiTheme="minorHAnsi" w:hAnsiTheme="minorHAnsi"/>
                <w:lang w:val="en-GB"/>
              </w:rPr>
            </w:pPr>
          </w:p>
        </w:tc>
        <w:tc>
          <w:tcPr>
            <w:tcW w:w="1701" w:type="dxa"/>
          </w:tcPr>
          <w:p w14:paraId="1EAE916A" w14:textId="77777777" w:rsidR="00B838AA" w:rsidRPr="00061D5E" w:rsidRDefault="00B838AA" w:rsidP="008C4228">
            <w:pPr>
              <w:pStyle w:val="cellfl01sp3-3"/>
              <w:rPr>
                <w:rFonts w:asciiTheme="minorHAnsi" w:hAnsiTheme="minorHAnsi"/>
                <w:lang w:val="en-GB"/>
              </w:rPr>
            </w:pPr>
          </w:p>
        </w:tc>
        <w:tc>
          <w:tcPr>
            <w:tcW w:w="1560" w:type="dxa"/>
          </w:tcPr>
          <w:p w14:paraId="2A0D4F93" w14:textId="77777777" w:rsidR="00B838AA" w:rsidRPr="00061D5E" w:rsidRDefault="00B838AA" w:rsidP="008C4228">
            <w:pPr>
              <w:pStyle w:val="cellfl01sp3-3"/>
              <w:rPr>
                <w:rFonts w:asciiTheme="minorHAnsi" w:hAnsiTheme="minorHAnsi"/>
                <w:lang w:val="en-GB"/>
              </w:rPr>
            </w:pPr>
          </w:p>
        </w:tc>
      </w:tr>
      <w:tr w:rsidR="00B838AA" w:rsidRPr="00061D5E" w14:paraId="00FBEB2A" w14:textId="77777777" w:rsidTr="008C4228">
        <w:tc>
          <w:tcPr>
            <w:tcW w:w="812" w:type="dxa"/>
          </w:tcPr>
          <w:p w14:paraId="68EBAE5D"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9</w:t>
            </w:r>
          </w:p>
        </w:tc>
        <w:tc>
          <w:tcPr>
            <w:tcW w:w="4558" w:type="dxa"/>
          </w:tcPr>
          <w:p w14:paraId="348D0C96"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 xml:space="preserve">Engine Data Submittal from Birth </w:t>
            </w:r>
          </w:p>
        </w:tc>
        <w:tc>
          <w:tcPr>
            <w:tcW w:w="1429" w:type="dxa"/>
          </w:tcPr>
          <w:p w14:paraId="2228B86D" w14:textId="77777777" w:rsidR="00B838AA" w:rsidRPr="00061D5E" w:rsidRDefault="00B838AA" w:rsidP="008C4228">
            <w:pPr>
              <w:pStyle w:val="cellfl01sp3-3"/>
              <w:rPr>
                <w:rFonts w:asciiTheme="minorHAnsi" w:hAnsiTheme="minorHAnsi"/>
                <w:lang w:val="en-GB"/>
              </w:rPr>
            </w:pPr>
          </w:p>
        </w:tc>
        <w:tc>
          <w:tcPr>
            <w:tcW w:w="1701" w:type="dxa"/>
          </w:tcPr>
          <w:p w14:paraId="0F37F096" w14:textId="77777777" w:rsidR="00B838AA" w:rsidRPr="00061D5E" w:rsidRDefault="00B838AA" w:rsidP="008C4228">
            <w:pPr>
              <w:pStyle w:val="cellfl01sp3-3"/>
              <w:rPr>
                <w:rFonts w:asciiTheme="minorHAnsi" w:hAnsiTheme="minorHAnsi"/>
                <w:lang w:val="en-GB"/>
              </w:rPr>
            </w:pPr>
          </w:p>
        </w:tc>
        <w:tc>
          <w:tcPr>
            <w:tcW w:w="1560" w:type="dxa"/>
          </w:tcPr>
          <w:p w14:paraId="70156CCD" w14:textId="77777777" w:rsidR="00B838AA" w:rsidRPr="00061D5E" w:rsidRDefault="00B838AA" w:rsidP="008C4228">
            <w:pPr>
              <w:pStyle w:val="cellfl01sp3-3"/>
              <w:rPr>
                <w:rFonts w:asciiTheme="minorHAnsi" w:hAnsiTheme="minorHAnsi"/>
                <w:lang w:val="en-GB"/>
              </w:rPr>
            </w:pPr>
          </w:p>
        </w:tc>
      </w:tr>
      <w:tr w:rsidR="00B838AA" w:rsidRPr="00061D5E" w14:paraId="5E6C188C" w14:textId="77777777" w:rsidTr="008C4228">
        <w:tc>
          <w:tcPr>
            <w:tcW w:w="812" w:type="dxa"/>
          </w:tcPr>
          <w:p w14:paraId="5B7952F1"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10</w:t>
            </w:r>
          </w:p>
        </w:tc>
        <w:tc>
          <w:tcPr>
            <w:tcW w:w="4558" w:type="dxa"/>
          </w:tcPr>
          <w:p w14:paraId="586FD997" w14:textId="7FC5C04B" w:rsidR="00B838AA" w:rsidRPr="00061D5E" w:rsidRDefault="00F515A1" w:rsidP="00F515A1">
            <w:pPr>
              <w:pStyle w:val="cellfl01sp3-3"/>
              <w:rPr>
                <w:rFonts w:asciiTheme="minorHAnsi" w:hAnsiTheme="minorHAnsi"/>
                <w:lang w:val="en-GB"/>
              </w:rPr>
            </w:pPr>
            <w:r>
              <w:rPr>
                <w:rFonts w:asciiTheme="minorHAnsi" w:hAnsiTheme="minorHAnsi"/>
                <w:lang w:val="en-GB"/>
              </w:rPr>
              <w:t xml:space="preserve">Components </w:t>
            </w:r>
            <w:r w:rsidR="00B838AA" w:rsidRPr="00061D5E">
              <w:rPr>
                <w:rFonts w:asciiTheme="minorHAnsi" w:hAnsiTheme="minorHAnsi"/>
                <w:lang w:val="en-GB"/>
              </w:rPr>
              <w:t xml:space="preserve">list </w:t>
            </w:r>
          </w:p>
        </w:tc>
        <w:tc>
          <w:tcPr>
            <w:tcW w:w="1429" w:type="dxa"/>
          </w:tcPr>
          <w:p w14:paraId="55FB6CB1" w14:textId="77777777" w:rsidR="00B838AA" w:rsidRPr="00061D5E" w:rsidRDefault="00B838AA" w:rsidP="008C4228">
            <w:pPr>
              <w:pStyle w:val="cellfl01sp3-3"/>
              <w:rPr>
                <w:rFonts w:asciiTheme="minorHAnsi" w:hAnsiTheme="minorHAnsi"/>
                <w:lang w:val="en-GB"/>
              </w:rPr>
            </w:pPr>
          </w:p>
        </w:tc>
        <w:tc>
          <w:tcPr>
            <w:tcW w:w="1701" w:type="dxa"/>
          </w:tcPr>
          <w:p w14:paraId="29859F4A" w14:textId="77777777" w:rsidR="00B838AA" w:rsidRPr="00061D5E" w:rsidRDefault="00B838AA" w:rsidP="008C4228">
            <w:pPr>
              <w:pStyle w:val="cellfl01sp3-3"/>
              <w:rPr>
                <w:rFonts w:asciiTheme="minorHAnsi" w:hAnsiTheme="minorHAnsi"/>
                <w:lang w:val="en-GB"/>
              </w:rPr>
            </w:pPr>
          </w:p>
        </w:tc>
        <w:tc>
          <w:tcPr>
            <w:tcW w:w="1560" w:type="dxa"/>
          </w:tcPr>
          <w:p w14:paraId="063C9D52" w14:textId="77777777" w:rsidR="00B838AA" w:rsidRPr="00061D5E" w:rsidRDefault="00B838AA" w:rsidP="008C4228">
            <w:pPr>
              <w:pStyle w:val="cellfl01sp3-3"/>
              <w:rPr>
                <w:rFonts w:asciiTheme="minorHAnsi" w:hAnsiTheme="minorHAnsi"/>
                <w:lang w:val="en-GB"/>
              </w:rPr>
            </w:pPr>
          </w:p>
        </w:tc>
      </w:tr>
      <w:tr w:rsidR="00B838AA" w:rsidRPr="00061D5E" w14:paraId="6DDE5AC6" w14:textId="77777777" w:rsidTr="008C4228">
        <w:tc>
          <w:tcPr>
            <w:tcW w:w="812" w:type="dxa"/>
          </w:tcPr>
          <w:p w14:paraId="73F690D1"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11</w:t>
            </w:r>
          </w:p>
        </w:tc>
        <w:tc>
          <w:tcPr>
            <w:tcW w:w="4558" w:type="dxa"/>
          </w:tcPr>
          <w:p w14:paraId="551E9996"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Last Shop Visit Report (with modules serial number total time and total cycles accrued to date)</w:t>
            </w:r>
          </w:p>
        </w:tc>
        <w:tc>
          <w:tcPr>
            <w:tcW w:w="1429" w:type="dxa"/>
          </w:tcPr>
          <w:p w14:paraId="11F6EC7B" w14:textId="77777777" w:rsidR="00B838AA" w:rsidRPr="00061D5E" w:rsidRDefault="00B838AA" w:rsidP="008C4228">
            <w:pPr>
              <w:pStyle w:val="cellfl01sp3-3"/>
              <w:rPr>
                <w:rFonts w:asciiTheme="minorHAnsi" w:hAnsiTheme="minorHAnsi"/>
                <w:lang w:val="en-GB"/>
              </w:rPr>
            </w:pPr>
          </w:p>
        </w:tc>
        <w:tc>
          <w:tcPr>
            <w:tcW w:w="1701" w:type="dxa"/>
          </w:tcPr>
          <w:p w14:paraId="48DAEE1E" w14:textId="77777777" w:rsidR="00B838AA" w:rsidRPr="00061D5E" w:rsidRDefault="00B838AA" w:rsidP="008C4228">
            <w:pPr>
              <w:pStyle w:val="cellfl01sp3-3"/>
              <w:rPr>
                <w:rFonts w:asciiTheme="minorHAnsi" w:hAnsiTheme="minorHAnsi"/>
                <w:lang w:val="en-GB"/>
              </w:rPr>
            </w:pPr>
          </w:p>
        </w:tc>
        <w:tc>
          <w:tcPr>
            <w:tcW w:w="1560" w:type="dxa"/>
          </w:tcPr>
          <w:p w14:paraId="11EDE106" w14:textId="77777777" w:rsidR="00B838AA" w:rsidRPr="00061D5E" w:rsidRDefault="00B838AA" w:rsidP="008C4228">
            <w:pPr>
              <w:pStyle w:val="cellfl01sp3-3"/>
              <w:rPr>
                <w:rFonts w:asciiTheme="minorHAnsi" w:hAnsiTheme="minorHAnsi"/>
                <w:lang w:val="en-GB"/>
              </w:rPr>
            </w:pPr>
          </w:p>
        </w:tc>
      </w:tr>
      <w:tr w:rsidR="00B838AA" w:rsidRPr="00061D5E" w14:paraId="6A501E84" w14:textId="77777777" w:rsidTr="008C4228">
        <w:tblPrEx>
          <w:tblLook w:val="04A0" w:firstRow="1" w:lastRow="0" w:firstColumn="1" w:lastColumn="0" w:noHBand="0" w:noVBand="1"/>
        </w:tblPrEx>
        <w:tc>
          <w:tcPr>
            <w:tcW w:w="812" w:type="dxa"/>
          </w:tcPr>
          <w:p w14:paraId="064D5598"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12</w:t>
            </w:r>
          </w:p>
        </w:tc>
        <w:tc>
          <w:tcPr>
            <w:tcW w:w="4558" w:type="dxa"/>
          </w:tcPr>
          <w:p w14:paraId="5FD95ED7"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Powerplant Build-up Manual</w:t>
            </w:r>
          </w:p>
        </w:tc>
        <w:tc>
          <w:tcPr>
            <w:tcW w:w="1429" w:type="dxa"/>
          </w:tcPr>
          <w:p w14:paraId="311847E8" w14:textId="77777777" w:rsidR="00B838AA" w:rsidRPr="00061D5E" w:rsidRDefault="00B838AA" w:rsidP="008C4228">
            <w:pPr>
              <w:pStyle w:val="cellfl01sp3-3"/>
              <w:rPr>
                <w:rFonts w:asciiTheme="minorHAnsi" w:hAnsiTheme="minorHAnsi"/>
                <w:lang w:val="en-GB"/>
              </w:rPr>
            </w:pPr>
          </w:p>
        </w:tc>
        <w:tc>
          <w:tcPr>
            <w:tcW w:w="1701" w:type="dxa"/>
          </w:tcPr>
          <w:p w14:paraId="0B8B550B" w14:textId="77777777" w:rsidR="00B838AA" w:rsidRPr="00061D5E" w:rsidRDefault="00B838AA" w:rsidP="008C4228">
            <w:pPr>
              <w:pStyle w:val="cellfl01sp3-3"/>
              <w:rPr>
                <w:rFonts w:asciiTheme="minorHAnsi" w:hAnsiTheme="minorHAnsi"/>
                <w:lang w:val="en-GB"/>
              </w:rPr>
            </w:pPr>
          </w:p>
        </w:tc>
        <w:tc>
          <w:tcPr>
            <w:tcW w:w="1560" w:type="dxa"/>
          </w:tcPr>
          <w:p w14:paraId="7B4A3E97" w14:textId="77777777" w:rsidR="00B838AA" w:rsidRPr="00061D5E" w:rsidRDefault="00B838AA" w:rsidP="008C4228">
            <w:pPr>
              <w:pStyle w:val="cellfl01sp3-3"/>
              <w:rPr>
                <w:rFonts w:asciiTheme="minorHAnsi" w:hAnsiTheme="minorHAnsi"/>
                <w:lang w:val="en-GB"/>
              </w:rPr>
            </w:pPr>
          </w:p>
        </w:tc>
      </w:tr>
      <w:tr w:rsidR="00B838AA" w:rsidRPr="00061D5E" w14:paraId="6556BA02" w14:textId="77777777" w:rsidTr="008C4228">
        <w:tblPrEx>
          <w:tblLook w:val="04A0" w:firstRow="1" w:lastRow="0" w:firstColumn="1" w:lastColumn="0" w:noHBand="0" w:noVBand="1"/>
        </w:tblPrEx>
        <w:tc>
          <w:tcPr>
            <w:tcW w:w="812" w:type="dxa"/>
          </w:tcPr>
          <w:p w14:paraId="1EAF8AF1"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13</w:t>
            </w:r>
          </w:p>
        </w:tc>
        <w:tc>
          <w:tcPr>
            <w:tcW w:w="4558" w:type="dxa"/>
          </w:tcPr>
          <w:p w14:paraId="4F7202FC"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Wiring Diagram Manual</w:t>
            </w:r>
          </w:p>
        </w:tc>
        <w:tc>
          <w:tcPr>
            <w:tcW w:w="1429" w:type="dxa"/>
          </w:tcPr>
          <w:p w14:paraId="63E969AB" w14:textId="77777777" w:rsidR="00B838AA" w:rsidRPr="00061D5E" w:rsidRDefault="00B838AA" w:rsidP="008C4228">
            <w:pPr>
              <w:pStyle w:val="cellfl01sp3-3"/>
              <w:rPr>
                <w:rFonts w:asciiTheme="minorHAnsi" w:hAnsiTheme="minorHAnsi"/>
                <w:lang w:val="en-GB"/>
              </w:rPr>
            </w:pPr>
          </w:p>
        </w:tc>
        <w:tc>
          <w:tcPr>
            <w:tcW w:w="1701" w:type="dxa"/>
          </w:tcPr>
          <w:p w14:paraId="0C87A316" w14:textId="77777777" w:rsidR="00B838AA" w:rsidRPr="00061D5E" w:rsidRDefault="00B838AA" w:rsidP="008C4228">
            <w:pPr>
              <w:pStyle w:val="cellfl01sp3-3"/>
              <w:rPr>
                <w:rFonts w:asciiTheme="minorHAnsi" w:hAnsiTheme="minorHAnsi"/>
                <w:lang w:val="en-GB"/>
              </w:rPr>
            </w:pPr>
          </w:p>
        </w:tc>
        <w:tc>
          <w:tcPr>
            <w:tcW w:w="1560" w:type="dxa"/>
          </w:tcPr>
          <w:p w14:paraId="4A882DED" w14:textId="77777777" w:rsidR="00B838AA" w:rsidRPr="00061D5E" w:rsidRDefault="00B838AA" w:rsidP="008C4228">
            <w:pPr>
              <w:pStyle w:val="cellfl01sp3-3"/>
              <w:rPr>
                <w:rFonts w:asciiTheme="minorHAnsi" w:hAnsiTheme="minorHAnsi"/>
                <w:lang w:val="en-GB"/>
              </w:rPr>
            </w:pPr>
          </w:p>
        </w:tc>
      </w:tr>
      <w:tr w:rsidR="00B838AA" w:rsidRPr="00061D5E" w14:paraId="06F0AC05" w14:textId="77777777" w:rsidTr="008C4228">
        <w:tblPrEx>
          <w:tblLook w:val="04A0" w:firstRow="1" w:lastRow="0" w:firstColumn="1" w:lastColumn="0" w:noHBand="0" w:noVBand="1"/>
        </w:tblPrEx>
        <w:tc>
          <w:tcPr>
            <w:tcW w:w="812" w:type="dxa"/>
          </w:tcPr>
          <w:p w14:paraId="4B2AC18E"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14</w:t>
            </w:r>
          </w:p>
        </w:tc>
        <w:tc>
          <w:tcPr>
            <w:tcW w:w="4558" w:type="dxa"/>
          </w:tcPr>
          <w:p w14:paraId="425054D4"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 xml:space="preserve">Aircraft Maintenance Manual </w:t>
            </w:r>
          </w:p>
        </w:tc>
        <w:tc>
          <w:tcPr>
            <w:tcW w:w="1429" w:type="dxa"/>
          </w:tcPr>
          <w:p w14:paraId="1ED3269A" w14:textId="77777777" w:rsidR="00B838AA" w:rsidRPr="00061D5E" w:rsidRDefault="00B838AA" w:rsidP="008C4228">
            <w:pPr>
              <w:pStyle w:val="cellfl01sp3-3"/>
              <w:rPr>
                <w:rFonts w:asciiTheme="minorHAnsi" w:hAnsiTheme="minorHAnsi"/>
                <w:lang w:val="en-GB"/>
              </w:rPr>
            </w:pPr>
          </w:p>
        </w:tc>
        <w:tc>
          <w:tcPr>
            <w:tcW w:w="1701" w:type="dxa"/>
          </w:tcPr>
          <w:p w14:paraId="257CB6C4" w14:textId="77777777" w:rsidR="00B838AA" w:rsidRPr="00061D5E" w:rsidRDefault="00B838AA" w:rsidP="008C4228">
            <w:pPr>
              <w:pStyle w:val="cellfl01sp3-3"/>
              <w:rPr>
                <w:rFonts w:asciiTheme="minorHAnsi" w:hAnsiTheme="minorHAnsi"/>
                <w:lang w:val="en-GB"/>
              </w:rPr>
            </w:pPr>
          </w:p>
        </w:tc>
        <w:tc>
          <w:tcPr>
            <w:tcW w:w="1560" w:type="dxa"/>
          </w:tcPr>
          <w:p w14:paraId="3C7C485B" w14:textId="77777777" w:rsidR="00B838AA" w:rsidRPr="00061D5E" w:rsidRDefault="00B838AA" w:rsidP="008C4228">
            <w:pPr>
              <w:pStyle w:val="cellfl01sp3-3"/>
              <w:rPr>
                <w:rFonts w:asciiTheme="minorHAnsi" w:hAnsiTheme="minorHAnsi"/>
                <w:lang w:val="en-GB"/>
              </w:rPr>
            </w:pPr>
          </w:p>
        </w:tc>
      </w:tr>
    </w:tbl>
    <w:p w14:paraId="5A03F0F0" w14:textId="77777777" w:rsidR="00B838AA" w:rsidRPr="00061D5E" w:rsidRDefault="00B838AA" w:rsidP="00B838AA">
      <w:pPr>
        <w:rPr>
          <w:lang w:val="en-GB"/>
        </w:rPr>
      </w:pPr>
    </w:p>
    <w:p w14:paraId="643F1F12" w14:textId="67CEB7A4" w:rsidR="00B838AA" w:rsidRPr="00061D5E" w:rsidRDefault="00B838AA" w:rsidP="005832B3">
      <w:pPr>
        <w:pStyle w:val="ListParagraph"/>
        <w:numPr>
          <w:ilvl w:val="0"/>
          <w:numId w:val="34"/>
        </w:numPr>
        <w:spacing w:after="160" w:line="259" w:lineRule="auto"/>
        <w:rPr>
          <w:lang w:val="en-GB"/>
        </w:rPr>
      </w:pPr>
      <w:r w:rsidRPr="00061D5E">
        <w:rPr>
          <w:lang w:val="en-GB"/>
        </w:rPr>
        <w:t>Service Provider shall deliver the following d</w:t>
      </w:r>
      <w:r>
        <w:rPr>
          <w:lang w:val="en-GB"/>
        </w:rPr>
        <w:t xml:space="preserve">ocuments to </w:t>
      </w:r>
      <w:r w:rsidR="009529C2">
        <w:rPr>
          <w:lang w:val="en-GB"/>
        </w:rPr>
        <w:t>Customer</w:t>
      </w:r>
      <w:r>
        <w:rPr>
          <w:lang w:val="en-GB"/>
        </w:rPr>
        <w:t xml:space="preserve"> after </w:t>
      </w:r>
      <w:r w:rsidRPr="00061D5E">
        <w:rPr>
          <w:lang w:val="en-GB"/>
        </w:rPr>
        <w:t xml:space="preserve">completion of the Engine Shop Visit, under the provision that the necessary documentation listed in the Article 1 of this Annex 4 has been provided from Customer to the Service Provider. </w:t>
      </w:r>
    </w:p>
    <w:tbl>
      <w:tblPr>
        <w:tblStyle w:val="TableGrid"/>
        <w:tblW w:w="10060" w:type="dxa"/>
        <w:tblLayout w:type="fixed"/>
        <w:tblLook w:val="00A0" w:firstRow="1" w:lastRow="0" w:firstColumn="1" w:lastColumn="0" w:noHBand="0" w:noVBand="0"/>
      </w:tblPr>
      <w:tblGrid>
        <w:gridCol w:w="812"/>
        <w:gridCol w:w="4558"/>
        <w:gridCol w:w="1429"/>
        <w:gridCol w:w="1701"/>
        <w:gridCol w:w="1560"/>
      </w:tblGrid>
      <w:tr w:rsidR="00B838AA" w:rsidRPr="00061D5E" w14:paraId="0EF3CFF2" w14:textId="77777777" w:rsidTr="008C4228">
        <w:tc>
          <w:tcPr>
            <w:tcW w:w="812" w:type="dxa"/>
          </w:tcPr>
          <w:p w14:paraId="6497E75A"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ITEM</w:t>
            </w:r>
          </w:p>
        </w:tc>
        <w:tc>
          <w:tcPr>
            <w:tcW w:w="4558" w:type="dxa"/>
          </w:tcPr>
          <w:p w14:paraId="32936487"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description of documents required for shop induction</w:t>
            </w:r>
          </w:p>
        </w:tc>
        <w:tc>
          <w:tcPr>
            <w:tcW w:w="1429" w:type="dxa"/>
          </w:tcPr>
          <w:p w14:paraId="5B845A0B"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Applicable (YES/NO)</w:t>
            </w:r>
          </w:p>
        </w:tc>
        <w:tc>
          <w:tcPr>
            <w:tcW w:w="1701" w:type="dxa"/>
          </w:tcPr>
          <w:p w14:paraId="7F7F5160"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Prefered format of data</w:t>
            </w:r>
          </w:p>
        </w:tc>
        <w:tc>
          <w:tcPr>
            <w:tcW w:w="1560" w:type="dxa"/>
          </w:tcPr>
          <w:p w14:paraId="5261D9F8" w14:textId="77777777" w:rsidR="00B838AA" w:rsidRPr="00061D5E" w:rsidRDefault="00B838AA" w:rsidP="008C4228">
            <w:pPr>
              <w:pStyle w:val="CELLHEADCBSP5-5"/>
              <w:rPr>
                <w:rFonts w:asciiTheme="minorHAnsi" w:hAnsiTheme="minorHAnsi"/>
                <w:lang w:val="en-GB"/>
              </w:rPr>
            </w:pPr>
            <w:r w:rsidRPr="00061D5E">
              <w:rPr>
                <w:rFonts w:asciiTheme="minorHAnsi" w:hAnsiTheme="minorHAnsi"/>
                <w:lang w:val="en-GB"/>
              </w:rPr>
              <w:t>Date of document delivery</w:t>
            </w:r>
          </w:p>
        </w:tc>
      </w:tr>
      <w:tr w:rsidR="00B838AA" w:rsidRPr="00061D5E" w14:paraId="3856550D" w14:textId="77777777" w:rsidTr="008C4228">
        <w:tc>
          <w:tcPr>
            <w:tcW w:w="812" w:type="dxa"/>
          </w:tcPr>
          <w:p w14:paraId="3A7D2A04"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1</w:t>
            </w:r>
          </w:p>
        </w:tc>
        <w:tc>
          <w:tcPr>
            <w:tcW w:w="4558" w:type="dxa"/>
          </w:tcPr>
          <w:p w14:paraId="6EC1B0A5"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Certificate of release to service (EASA Form 1 and / or FAA Form 8130)</w:t>
            </w:r>
          </w:p>
        </w:tc>
        <w:tc>
          <w:tcPr>
            <w:tcW w:w="1429" w:type="dxa"/>
          </w:tcPr>
          <w:p w14:paraId="17A297F0" w14:textId="77777777" w:rsidR="00B838AA" w:rsidRPr="00061D5E" w:rsidRDefault="00B838AA" w:rsidP="008C4228">
            <w:pPr>
              <w:pStyle w:val="cellfl01sp3-3"/>
              <w:rPr>
                <w:rFonts w:asciiTheme="minorHAnsi" w:hAnsiTheme="minorHAnsi"/>
                <w:lang w:val="en-GB"/>
              </w:rPr>
            </w:pPr>
          </w:p>
        </w:tc>
        <w:tc>
          <w:tcPr>
            <w:tcW w:w="1701" w:type="dxa"/>
          </w:tcPr>
          <w:p w14:paraId="53AB9E8A" w14:textId="77777777" w:rsidR="00B838AA" w:rsidRPr="00061D5E" w:rsidRDefault="00B838AA" w:rsidP="008C4228">
            <w:pPr>
              <w:pStyle w:val="cellfl01sp3-3"/>
              <w:rPr>
                <w:rFonts w:asciiTheme="minorHAnsi" w:hAnsiTheme="minorHAnsi"/>
                <w:lang w:val="en-GB"/>
              </w:rPr>
            </w:pPr>
          </w:p>
        </w:tc>
        <w:tc>
          <w:tcPr>
            <w:tcW w:w="1560" w:type="dxa"/>
          </w:tcPr>
          <w:p w14:paraId="79EDF17E" w14:textId="77777777" w:rsidR="00B838AA" w:rsidRPr="00061D5E" w:rsidRDefault="00B838AA" w:rsidP="008C4228">
            <w:pPr>
              <w:pStyle w:val="cellfl01sp3-3"/>
              <w:rPr>
                <w:rFonts w:asciiTheme="minorHAnsi" w:hAnsiTheme="minorHAnsi"/>
                <w:lang w:val="en-GB"/>
              </w:rPr>
            </w:pPr>
          </w:p>
        </w:tc>
      </w:tr>
      <w:tr w:rsidR="00B838AA" w:rsidRPr="00061D5E" w14:paraId="34AB8C20" w14:textId="77777777" w:rsidTr="008C4228">
        <w:tc>
          <w:tcPr>
            <w:tcW w:w="812" w:type="dxa"/>
          </w:tcPr>
          <w:p w14:paraId="6309AB50"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2</w:t>
            </w:r>
          </w:p>
        </w:tc>
        <w:tc>
          <w:tcPr>
            <w:tcW w:w="4558" w:type="dxa"/>
          </w:tcPr>
          <w:p w14:paraId="04FE02DE"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Engine Preservation and serviceable tag</w:t>
            </w:r>
          </w:p>
        </w:tc>
        <w:tc>
          <w:tcPr>
            <w:tcW w:w="1429" w:type="dxa"/>
          </w:tcPr>
          <w:p w14:paraId="1FC0BA38" w14:textId="77777777" w:rsidR="00B838AA" w:rsidRPr="00061D5E" w:rsidRDefault="00B838AA" w:rsidP="008C4228">
            <w:pPr>
              <w:pStyle w:val="cellfl01sp3-3"/>
              <w:rPr>
                <w:rFonts w:asciiTheme="minorHAnsi" w:hAnsiTheme="minorHAnsi"/>
                <w:lang w:val="en-GB"/>
              </w:rPr>
            </w:pPr>
          </w:p>
        </w:tc>
        <w:tc>
          <w:tcPr>
            <w:tcW w:w="1701" w:type="dxa"/>
          </w:tcPr>
          <w:p w14:paraId="3FB4B954" w14:textId="77777777" w:rsidR="00B838AA" w:rsidRPr="00061D5E" w:rsidRDefault="00B838AA" w:rsidP="008C4228">
            <w:pPr>
              <w:pStyle w:val="cellfl01sp3-3"/>
              <w:rPr>
                <w:rFonts w:asciiTheme="minorHAnsi" w:hAnsiTheme="minorHAnsi"/>
                <w:lang w:val="en-GB"/>
              </w:rPr>
            </w:pPr>
          </w:p>
        </w:tc>
        <w:tc>
          <w:tcPr>
            <w:tcW w:w="1560" w:type="dxa"/>
          </w:tcPr>
          <w:p w14:paraId="1336B432" w14:textId="77777777" w:rsidR="00B838AA" w:rsidRPr="00061D5E" w:rsidRDefault="00B838AA" w:rsidP="008C4228">
            <w:pPr>
              <w:pStyle w:val="cellfl01sp3-3"/>
              <w:rPr>
                <w:rFonts w:asciiTheme="minorHAnsi" w:hAnsiTheme="minorHAnsi"/>
                <w:lang w:val="en-GB"/>
              </w:rPr>
            </w:pPr>
          </w:p>
        </w:tc>
      </w:tr>
      <w:tr w:rsidR="00B838AA" w:rsidRPr="00061D5E" w14:paraId="1C8509F2" w14:textId="77777777" w:rsidTr="008C4228">
        <w:tc>
          <w:tcPr>
            <w:tcW w:w="812" w:type="dxa"/>
          </w:tcPr>
          <w:p w14:paraId="342B76AD"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lastRenderedPageBreak/>
              <w:t>3</w:t>
            </w:r>
          </w:p>
        </w:tc>
        <w:tc>
          <w:tcPr>
            <w:tcW w:w="4558" w:type="dxa"/>
          </w:tcPr>
          <w:p w14:paraId="02749688" w14:textId="1DC72D79" w:rsidR="00B838AA" w:rsidRPr="00061D5E" w:rsidRDefault="00B838AA" w:rsidP="00F515A1">
            <w:pPr>
              <w:pStyle w:val="cellfl01sp3-3"/>
              <w:rPr>
                <w:rFonts w:asciiTheme="minorHAnsi" w:hAnsiTheme="minorHAnsi"/>
                <w:lang w:val="en-GB"/>
              </w:rPr>
            </w:pPr>
            <w:r w:rsidRPr="00061D5E">
              <w:rPr>
                <w:rFonts w:asciiTheme="minorHAnsi" w:hAnsiTheme="minorHAnsi"/>
                <w:lang w:val="en-GB"/>
              </w:rPr>
              <w:t xml:space="preserve">Engine </w:t>
            </w:r>
            <w:r w:rsidR="00F515A1">
              <w:rPr>
                <w:rFonts w:asciiTheme="minorHAnsi" w:hAnsiTheme="minorHAnsi"/>
                <w:lang w:val="en-GB"/>
              </w:rPr>
              <w:t>Component</w:t>
            </w:r>
            <w:r w:rsidRPr="00061D5E">
              <w:rPr>
                <w:rFonts w:asciiTheme="minorHAnsi" w:hAnsiTheme="minorHAnsi"/>
                <w:lang w:val="en-GB"/>
              </w:rPr>
              <w:t xml:space="preserve"> list </w:t>
            </w:r>
          </w:p>
        </w:tc>
        <w:tc>
          <w:tcPr>
            <w:tcW w:w="1429" w:type="dxa"/>
          </w:tcPr>
          <w:p w14:paraId="4DBF7E0D" w14:textId="77777777" w:rsidR="00B838AA" w:rsidRPr="00061D5E" w:rsidRDefault="00B838AA" w:rsidP="008C4228">
            <w:pPr>
              <w:pStyle w:val="cellfl01sp3-3"/>
              <w:rPr>
                <w:rFonts w:asciiTheme="minorHAnsi" w:hAnsiTheme="minorHAnsi"/>
                <w:lang w:val="en-GB"/>
              </w:rPr>
            </w:pPr>
          </w:p>
        </w:tc>
        <w:tc>
          <w:tcPr>
            <w:tcW w:w="1701" w:type="dxa"/>
          </w:tcPr>
          <w:p w14:paraId="46539DBA" w14:textId="77777777" w:rsidR="00B838AA" w:rsidRPr="00061D5E" w:rsidRDefault="00B838AA" w:rsidP="008C4228">
            <w:pPr>
              <w:pStyle w:val="cellfl01sp3-3"/>
              <w:rPr>
                <w:rFonts w:asciiTheme="minorHAnsi" w:hAnsiTheme="minorHAnsi"/>
                <w:lang w:val="en-GB"/>
              </w:rPr>
            </w:pPr>
          </w:p>
        </w:tc>
        <w:tc>
          <w:tcPr>
            <w:tcW w:w="1560" w:type="dxa"/>
          </w:tcPr>
          <w:p w14:paraId="10D6D3B9" w14:textId="77777777" w:rsidR="00B838AA" w:rsidRPr="00061D5E" w:rsidRDefault="00B838AA" w:rsidP="008C4228">
            <w:pPr>
              <w:pStyle w:val="cellfl01sp3-3"/>
              <w:rPr>
                <w:rFonts w:asciiTheme="minorHAnsi" w:hAnsiTheme="minorHAnsi"/>
                <w:lang w:val="en-GB"/>
              </w:rPr>
            </w:pPr>
          </w:p>
        </w:tc>
      </w:tr>
      <w:tr w:rsidR="00B838AA" w:rsidRPr="00061D5E" w:rsidDel="00835603" w14:paraId="42319042" w14:textId="77777777" w:rsidTr="008C4228">
        <w:tc>
          <w:tcPr>
            <w:tcW w:w="812" w:type="dxa"/>
          </w:tcPr>
          <w:p w14:paraId="36DB430F"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4</w:t>
            </w:r>
          </w:p>
        </w:tc>
        <w:tc>
          <w:tcPr>
            <w:tcW w:w="4558" w:type="dxa"/>
          </w:tcPr>
          <w:p w14:paraId="14A86E7E" w14:textId="77777777" w:rsidR="00B838AA" w:rsidRPr="00061D5E" w:rsidDel="00835603" w:rsidRDefault="00B838AA" w:rsidP="008C4228">
            <w:pPr>
              <w:pStyle w:val="cellfl01sp3-3"/>
              <w:rPr>
                <w:rFonts w:asciiTheme="minorHAnsi" w:hAnsiTheme="minorHAnsi"/>
                <w:lang w:val="en-GB"/>
              </w:rPr>
            </w:pPr>
            <w:r w:rsidRPr="00061D5E">
              <w:rPr>
                <w:rFonts w:asciiTheme="minorHAnsi" w:hAnsiTheme="minorHAnsi"/>
                <w:lang w:val="en-GB"/>
              </w:rPr>
              <w:t xml:space="preserve">Missing Parts list </w:t>
            </w:r>
          </w:p>
        </w:tc>
        <w:tc>
          <w:tcPr>
            <w:tcW w:w="1429" w:type="dxa"/>
          </w:tcPr>
          <w:p w14:paraId="1CA39BA9" w14:textId="77777777" w:rsidR="00B838AA" w:rsidRPr="00061D5E" w:rsidDel="00835603" w:rsidRDefault="00B838AA" w:rsidP="008C4228">
            <w:pPr>
              <w:pStyle w:val="cellfl01sp3-3"/>
              <w:rPr>
                <w:rFonts w:asciiTheme="minorHAnsi" w:hAnsiTheme="minorHAnsi"/>
                <w:lang w:val="en-GB"/>
              </w:rPr>
            </w:pPr>
          </w:p>
        </w:tc>
        <w:tc>
          <w:tcPr>
            <w:tcW w:w="1701" w:type="dxa"/>
          </w:tcPr>
          <w:p w14:paraId="4B976B99" w14:textId="77777777" w:rsidR="00B838AA" w:rsidRPr="00061D5E" w:rsidDel="00835603" w:rsidRDefault="00B838AA" w:rsidP="008C4228">
            <w:pPr>
              <w:pStyle w:val="cellfl01sp3-3"/>
              <w:rPr>
                <w:rFonts w:asciiTheme="minorHAnsi" w:hAnsiTheme="minorHAnsi"/>
                <w:lang w:val="en-GB"/>
              </w:rPr>
            </w:pPr>
          </w:p>
        </w:tc>
        <w:tc>
          <w:tcPr>
            <w:tcW w:w="1560" w:type="dxa"/>
          </w:tcPr>
          <w:p w14:paraId="0B07B82F" w14:textId="77777777" w:rsidR="00B838AA" w:rsidRPr="00061D5E" w:rsidDel="00835603" w:rsidRDefault="00B838AA" w:rsidP="008C4228">
            <w:pPr>
              <w:pStyle w:val="cellfl01sp3-3"/>
              <w:rPr>
                <w:rFonts w:asciiTheme="minorHAnsi" w:hAnsiTheme="minorHAnsi"/>
                <w:lang w:val="en-GB"/>
              </w:rPr>
            </w:pPr>
          </w:p>
        </w:tc>
      </w:tr>
      <w:tr w:rsidR="00B838AA" w:rsidRPr="00061D5E" w:rsidDel="00835603" w14:paraId="5BE5FB37" w14:textId="77777777" w:rsidTr="008C4228">
        <w:tc>
          <w:tcPr>
            <w:tcW w:w="812" w:type="dxa"/>
          </w:tcPr>
          <w:p w14:paraId="0277FBC3"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5</w:t>
            </w:r>
          </w:p>
        </w:tc>
        <w:tc>
          <w:tcPr>
            <w:tcW w:w="4558" w:type="dxa"/>
          </w:tcPr>
          <w:p w14:paraId="50021BC4"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 xml:space="preserve">LLP time and cycle assignment </w:t>
            </w:r>
          </w:p>
        </w:tc>
        <w:tc>
          <w:tcPr>
            <w:tcW w:w="1429" w:type="dxa"/>
          </w:tcPr>
          <w:p w14:paraId="7BF00352" w14:textId="77777777" w:rsidR="00B838AA" w:rsidRPr="00061D5E" w:rsidDel="00835603" w:rsidRDefault="00B838AA" w:rsidP="008C4228">
            <w:pPr>
              <w:pStyle w:val="cellfl01sp3-3"/>
              <w:rPr>
                <w:rFonts w:asciiTheme="minorHAnsi" w:hAnsiTheme="minorHAnsi"/>
                <w:lang w:val="en-GB"/>
              </w:rPr>
            </w:pPr>
          </w:p>
        </w:tc>
        <w:tc>
          <w:tcPr>
            <w:tcW w:w="1701" w:type="dxa"/>
          </w:tcPr>
          <w:p w14:paraId="41BC5ED2" w14:textId="77777777" w:rsidR="00B838AA" w:rsidRPr="00061D5E" w:rsidDel="00835603" w:rsidRDefault="00B838AA" w:rsidP="008C4228">
            <w:pPr>
              <w:pStyle w:val="cellfl01sp3-3"/>
              <w:rPr>
                <w:rFonts w:asciiTheme="minorHAnsi" w:hAnsiTheme="minorHAnsi"/>
                <w:lang w:val="en-GB"/>
              </w:rPr>
            </w:pPr>
          </w:p>
        </w:tc>
        <w:tc>
          <w:tcPr>
            <w:tcW w:w="1560" w:type="dxa"/>
          </w:tcPr>
          <w:p w14:paraId="728E65D8" w14:textId="77777777" w:rsidR="00B838AA" w:rsidRPr="00061D5E" w:rsidDel="00835603" w:rsidRDefault="00B838AA" w:rsidP="008C4228">
            <w:pPr>
              <w:pStyle w:val="cellfl01sp3-3"/>
              <w:rPr>
                <w:rFonts w:asciiTheme="minorHAnsi" w:hAnsiTheme="minorHAnsi"/>
                <w:lang w:val="en-GB"/>
              </w:rPr>
            </w:pPr>
          </w:p>
        </w:tc>
      </w:tr>
      <w:tr w:rsidR="00B838AA" w:rsidRPr="00061D5E" w14:paraId="160DEBB1" w14:textId="77777777" w:rsidTr="008C4228">
        <w:tc>
          <w:tcPr>
            <w:tcW w:w="812" w:type="dxa"/>
          </w:tcPr>
          <w:p w14:paraId="20E34E9D"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6</w:t>
            </w:r>
          </w:p>
        </w:tc>
        <w:tc>
          <w:tcPr>
            <w:tcW w:w="4558" w:type="dxa"/>
          </w:tcPr>
          <w:p w14:paraId="4B4BAA83" w14:textId="77777777" w:rsidR="00B838AA" w:rsidRPr="00061D5E" w:rsidRDefault="00B838AA" w:rsidP="008C4228">
            <w:pPr>
              <w:pStyle w:val="cellfl01sp3-3"/>
              <w:rPr>
                <w:rFonts w:asciiTheme="minorHAnsi" w:hAnsiTheme="minorHAnsi" w:cs="Arial"/>
                <w:sz w:val="16"/>
                <w:szCs w:val="16"/>
              </w:rPr>
            </w:pPr>
            <w:r w:rsidRPr="00061D5E">
              <w:rPr>
                <w:rFonts w:asciiTheme="minorHAnsi" w:hAnsiTheme="minorHAnsi"/>
                <w:lang w:val="en-GB"/>
              </w:rPr>
              <w:t>The remaining hours and cycle to go of all LLP as of completion of the Engine Shop Visit and the back to birth history (thrust rating, duration of assignment for specific thrust rating) of all exchanged, replaced and thrust rating changed LLP</w:t>
            </w:r>
          </w:p>
        </w:tc>
        <w:tc>
          <w:tcPr>
            <w:tcW w:w="1429" w:type="dxa"/>
          </w:tcPr>
          <w:p w14:paraId="30D93663" w14:textId="77777777" w:rsidR="00B838AA" w:rsidRPr="00061D5E" w:rsidRDefault="00B838AA" w:rsidP="008C4228">
            <w:pPr>
              <w:pStyle w:val="cellfl01sp3-3"/>
              <w:rPr>
                <w:rFonts w:asciiTheme="minorHAnsi" w:hAnsiTheme="minorHAnsi"/>
                <w:lang w:val="en-GB"/>
              </w:rPr>
            </w:pPr>
          </w:p>
        </w:tc>
        <w:tc>
          <w:tcPr>
            <w:tcW w:w="1701" w:type="dxa"/>
          </w:tcPr>
          <w:p w14:paraId="180842CB" w14:textId="77777777" w:rsidR="00B838AA" w:rsidRPr="00061D5E" w:rsidRDefault="00B838AA" w:rsidP="008C4228">
            <w:pPr>
              <w:pStyle w:val="cellfl01sp3-3"/>
              <w:rPr>
                <w:rFonts w:asciiTheme="minorHAnsi" w:hAnsiTheme="minorHAnsi"/>
                <w:lang w:val="en-GB"/>
              </w:rPr>
            </w:pPr>
          </w:p>
        </w:tc>
        <w:tc>
          <w:tcPr>
            <w:tcW w:w="1560" w:type="dxa"/>
          </w:tcPr>
          <w:p w14:paraId="0FF71C86" w14:textId="77777777" w:rsidR="00B838AA" w:rsidRPr="00061D5E" w:rsidRDefault="00B838AA" w:rsidP="008C4228">
            <w:pPr>
              <w:pStyle w:val="cellfl01sp3-3"/>
              <w:rPr>
                <w:rFonts w:asciiTheme="minorHAnsi" w:hAnsiTheme="minorHAnsi"/>
                <w:lang w:val="en-GB"/>
              </w:rPr>
            </w:pPr>
          </w:p>
        </w:tc>
      </w:tr>
      <w:tr w:rsidR="00B838AA" w:rsidRPr="00061D5E" w14:paraId="0E2F8EB4" w14:textId="77777777" w:rsidTr="008C4228">
        <w:tc>
          <w:tcPr>
            <w:tcW w:w="812" w:type="dxa"/>
          </w:tcPr>
          <w:p w14:paraId="2F17A2D1"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7</w:t>
            </w:r>
          </w:p>
        </w:tc>
        <w:tc>
          <w:tcPr>
            <w:tcW w:w="4558" w:type="dxa"/>
          </w:tcPr>
          <w:p w14:paraId="38CE0AA3"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On-log of Engine, module and parts inventory</w:t>
            </w:r>
          </w:p>
        </w:tc>
        <w:tc>
          <w:tcPr>
            <w:tcW w:w="1429" w:type="dxa"/>
          </w:tcPr>
          <w:p w14:paraId="537AD978" w14:textId="77777777" w:rsidR="00B838AA" w:rsidRPr="00061D5E" w:rsidRDefault="00B838AA" w:rsidP="008C4228">
            <w:pPr>
              <w:pStyle w:val="cellfl01sp3-3"/>
              <w:rPr>
                <w:rFonts w:asciiTheme="minorHAnsi" w:hAnsiTheme="minorHAnsi"/>
                <w:lang w:val="en-GB"/>
              </w:rPr>
            </w:pPr>
          </w:p>
        </w:tc>
        <w:tc>
          <w:tcPr>
            <w:tcW w:w="1701" w:type="dxa"/>
          </w:tcPr>
          <w:p w14:paraId="2AF5AAA9" w14:textId="77777777" w:rsidR="00B838AA" w:rsidRPr="00061D5E" w:rsidRDefault="00B838AA" w:rsidP="008C4228">
            <w:pPr>
              <w:pStyle w:val="cellfl01sp3-3"/>
              <w:rPr>
                <w:rFonts w:asciiTheme="minorHAnsi" w:hAnsiTheme="minorHAnsi"/>
                <w:lang w:val="en-GB"/>
              </w:rPr>
            </w:pPr>
          </w:p>
        </w:tc>
        <w:tc>
          <w:tcPr>
            <w:tcW w:w="1560" w:type="dxa"/>
          </w:tcPr>
          <w:p w14:paraId="2DA0D59C" w14:textId="77777777" w:rsidR="00B838AA" w:rsidRPr="00061D5E" w:rsidRDefault="00B838AA" w:rsidP="008C4228">
            <w:pPr>
              <w:pStyle w:val="cellfl01sp3-3"/>
              <w:rPr>
                <w:rFonts w:asciiTheme="minorHAnsi" w:hAnsiTheme="minorHAnsi"/>
                <w:lang w:val="en-GB"/>
              </w:rPr>
            </w:pPr>
          </w:p>
        </w:tc>
      </w:tr>
      <w:tr w:rsidR="00B838AA" w:rsidRPr="00061D5E" w14:paraId="35064DA1" w14:textId="77777777" w:rsidTr="008C4228">
        <w:tc>
          <w:tcPr>
            <w:tcW w:w="812" w:type="dxa"/>
          </w:tcPr>
          <w:p w14:paraId="51823860"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8</w:t>
            </w:r>
          </w:p>
        </w:tc>
        <w:tc>
          <w:tcPr>
            <w:tcW w:w="4558" w:type="dxa"/>
          </w:tcPr>
          <w:p w14:paraId="0BB9A26E"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 xml:space="preserve">Fan blade distribution sheet </w:t>
            </w:r>
          </w:p>
        </w:tc>
        <w:tc>
          <w:tcPr>
            <w:tcW w:w="1429" w:type="dxa"/>
          </w:tcPr>
          <w:p w14:paraId="6B990A7C" w14:textId="77777777" w:rsidR="00B838AA" w:rsidRPr="00061D5E" w:rsidRDefault="00B838AA" w:rsidP="008C4228">
            <w:pPr>
              <w:pStyle w:val="cellfl01sp3-3"/>
              <w:rPr>
                <w:rFonts w:asciiTheme="minorHAnsi" w:hAnsiTheme="minorHAnsi"/>
                <w:lang w:val="en-GB"/>
              </w:rPr>
            </w:pPr>
          </w:p>
        </w:tc>
        <w:tc>
          <w:tcPr>
            <w:tcW w:w="1701" w:type="dxa"/>
          </w:tcPr>
          <w:p w14:paraId="69341D8C" w14:textId="77777777" w:rsidR="00B838AA" w:rsidRPr="00061D5E" w:rsidRDefault="00B838AA" w:rsidP="008C4228">
            <w:pPr>
              <w:pStyle w:val="cellfl01sp3-3"/>
              <w:rPr>
                <w:rFonts w:asciiTheme="minorHAnsi" w:hAnsiTheme="minorHAnsi"/>
                <w:lang w:val="en-GB"/>
              </w:rPr>
            </w:pPr>
          </w:p>
        </w:tc>
        <w:tc>
          <w:tcPr>
            <w:tcW w:w="1560" w:type="dxa"/>
          </w:tcPr>
          <w:p w14:paraId="0F5E7049" w14:textId="77777777" w:rsidR="00B838AA" w:rsidRPr="00061D5E" w:rsidRDefault="00B838AA" w:rsidP="008C4228">
            <w:pPr>
              <w:pStyle w:val="cellfl01sp3-3"/>
              <w:rPr>
                <w:rFonts w:asciiTheme="minorHAnsi" w:hAnsiTheme="minorHAnsi"/>
                <w:lang w:val="en-GB"/>
              </w:rPr>
            </w:pPr>
          </w:p>
        </w:tc>
      </w:tr>
      <w:tr w:rsidR="00B838AA" w:rsidRPr="00061D5E" w14:paraId="77479F04" w14:textId="77777777" w:rsidTr="008C4228">
        <w:tc>
          <w:tcPr>
            <w:tcW w:w="812" w:type="dxa"/>
          </w:tcPr>
          <w:p w14:paraId="4DDCDA4D"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9</w:t>
            </w:r>
          </w:p>
        </w:tc>
        <w:tc>
          <w:tcPr>
            <w:tcW w:w="4558" w:type="dxa"/>
          </w:tcPr>
          <w:p w14:paraId="2CAF9A62"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Engine AD status at completion of the Shop Visit and Engine SB list which have been carried out during the Shop Visit</w:t>
            </w:r>
          </w:p>
        </w:tc>
        <w:tc>
          <w:tcPr>
            <w:tcW w:w="1429" w:type="dxa"/>
          </w:tcPr>
          <w:p w14:paraId="67C27658" w14:textId="77777777" w:rsidR="00B838AA" w:rsidRPr="00061D5E" w:rsidRDefault="00B838AA" w:rsidP="008C4228">
            <w:pPr>
              <w:pStyle w:val="cellfl01sp3-3"/>
              <w:rPr>
                <w:rFonts w:asciiTheme="minorHAnsi" w:hAnsiTheme="minorHAnsi"/>
                <w:lang w:val="en-GB"/>
              </w:rPr>
            </w:pPr>
          </w:p>
        </w:tc>
        <w:tc>
          <w:tcPr>
            <w:tcW w:w="1701" w:type="dxa"/>
          </w:tcPr>
          <w:p w14:paraId="2A42F885" w14:textId="77777777" w:rsidR="00B838AA" w:rsidRPr="00061D5E" w:rsidRDefault="00B838AA" w:rsidP="008C4228">
            <w:pPr>
              <w:pStyle w:val="cellfl01sp3-3"/>
              <w:rPr>
                <w:rFonts w:asciiTheme="minorHAnsi" w:hAnsiTheme="minorHAnsi"/>
                <w:lang w:val="en-GB"/>
              </w:rPr>
            </w:pPr>
          </w:p>
        </w:tc>
        <w:tc>
          <w:tcPr>
            <w:tcW w:w="1560" w:type="dxa"/>
          </w:tcPr>
          <w:p w14:paraId="6644C508" w14:textId="77777777" w:rsidR="00B838AA" w:rsidRPr="00061D5E" w:rsidRDefault="00B838AA" w:rsidP="008C4228">
            <w:pPr>
              <w:pStyle w:val="cellfl01sp3-3"/>
              <w:rPr>
                <w:rFonts w:asciiTheme="minorHAnsi" w:hAnsiTheme="minorHAnsi"/>
                <w:lang w:val="en-GB"/>
              </w:rPr>
            </w:pPr>
          </w:p>
        </w:tc>
      </w:tr>
      <w:tr w:rsidR="00B838AA" w:rsidRPr="00061D5E" w14:paraId="5D3939E4" w14:textId="77777777" w:rsidTr="008C4228">
        <w:tc>
          <w:tcPr>
            <w:tcW w:w="812" w:type="dxa"/>
          </w:tcPr>
          <w:p w14:paraId="11AC57DD"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10</w:t>
            </w:r>
          </w:p>
        </w:tc>
        <w:tc>
          <w:tcPr>
            <w:tcW w:w="4558" w:type="dxa"/>
          </w:tcPr>
          <w:p w14:paraId="1BB3730F"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ETOPS status (only if applicable)</w:t>
            </w:r>
          </w:p>
        </w:tc>
        <w:tc>
          <w:tcPr>
            <w:tcW w:w="1429" w:type="dxa"/>
          </w:tcPr>
          <w:p w14:paraId="4E51BBA6" w14:textId="77777777" w:rsidR="00B838AA" w:rsidRPr="00061D5E" w:rsidRDefault="00B838AA" w:rsidP="008C4228">
            <w:pPr>
              <w:pStyle w:val="cellfl01sp3-3"/>
              <w:rPr>
                <w:rFonts w:asciiTheme="minorHAnsi" w:hAnsiTheme="minorHAnsi"/>
                <w:lang w:val="en-GB"/>
              </w:rPr>
            </w:pPr>
          </w:p>
        </w:tc>
        <w:tc>
          <w:tcPr>
            <w:tcW w:w="1701" w:type="dxa"/>
          </w:tcPr>
          <w:p w14:paraId="3098A7CC" w14:textId="77777777" w:rsidR="00B838AA" w:rsidRPr="00061D5E" w:rsidRDefault="00B838AA" w:rsidP="008C4228">
            <w:pPr>
              <w:pStyle w:val="cellfl01sp3-3"/>
              <w:rPr>
                <w:rFonts w:asciiTheme="minorHAnsi" w:hAnsiTheme="minorHAnsi"/>
                <w:lang w:val="en-GB"/>
              </w:rPr>
            </w:pPr>
          </w:p>
        </w:tc>
        <w:tc>
          <w:tcPr>
            <w:tcW w:w="1560" w:type="dxa"/>
          </w:tcPr>
          <w:p w14:paraId="6B6A0470" w14:textId="77777777" w:rsidR="00B838AA" w:rsidRPr="00061D5E" w:rsidRDefault="00B838AA" w:rsidP="008C4228">
            <w:pPr>
              <w:pStyle w:val="cellfl01sp3-3"/>
              <w:rPr>
                <w:rFonts w:asciiTheme="minorHAnsi" w:hAnsiTheme="minorHAnsi"/>
                <w:lang w:val="en-GB"/>
              </w:rPr>
            </w:pPr>
          </w:p>
        </w:tc>
      </w:tr>
      <w:tr w:rsidR="00B838AA" w:rsidRPr="00061D5E" w14:paraId="1C5E818A" w14:textId="77777777" w:rsidTr="008C4228">
        <w:tc>
          <w:tcPr>
            <w:tcW w:w="812" w:type="dxa"/>
          </w:tcPr>
          <w:p w14:paraId="776ECDBF"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11</w:t>
            </w:r>
          </w:p>
        </w:tc>
        <w:tc>
          <w:tcPr>
            <w:tcW w:w="4558" w:type="dxa"/>
          </w:tcPr>
          <w:p w14:paraId="70D80422"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Engine test summary log</w:t>
            </w:r>
          </w:p>
        </w:tc>
        <w:tc>
          <w:tcPr>
            <w:tcW w:w="1429" w:type="dxa"/>
          </w:tcPr>
          <w:p w14:paraId="2A236DFC" w14:textId="77777777" w:rsidR="00B838AA" w:rsidRPr="00061D5E" w:rsidRDefault="00B838AA" w:rsidP="008C4228">
            <w:pPr>
              <w:pStyle w:val="cellfl01sp3-3"/>
              <w:rPr>
                <w:rFonts w:asciiTheme="minorHAnsi" w:hAnsiTheme="minorHAnsi"/>
                <w:lang w:val="en-GB"/>
              </w:rPr>
            </w:pPr>
          </w:p>
        </w:tc>
        <w:tc>
          <w:tcPr>
            <w:tcW w:w="1701" w:type="dxa"/>
          </w:tcPr>
          <w:p w14:paraId="2C3F2A19" w14:textId="77777777" w:rsidR="00B838AA" w:rsidRPr="00061D5E" w:rsidRDefault="00B838AA" w:rsidP="008C4228">
            <w:pPr>
              <w:pStyle w:val="cellfl01sp3-3"/>
              <w:rPr>
                <w:rFonts w:asciiTheme="minorHAnsi" w:hAnsiTheme="minorHAnsi"/>
                <w:lang w:val="en-GB"/>
              </w:rPr>
            </w:pPr>
          </w:p>
        </w:tc>
        <w:tc>
          <w:tcPr>
            <w:tcW w:w="1560" w:type="dxa"/>
          </w:tcPr>
          <w:p w14:paraId="0E3EDAD9" w14:textId="77777777" w:rsidR="00B838AA" w:rsidRPr="00061D5E" w:rsidRDefault="00B838AA" w:rsidP="008C4228">
            <w:pPr>
              <w:pStyle w:val="cellfl01sp3-3"/>
              <w:rPr>
                <w:rFonts w:asciiTheme="minorHAnsi" w:hAnsiTheme="minorHAnsi"/>
                <w:lang w:val="en-GB"/>
              </w:rPr>
            </w:pPr>
          </w:p>
        </w:tc>
      </w:tr>
      <w:tr w:rsidR="00B838AA" w:rsidRPr="00061D5E" w14:paraId="64E959C9" w14:textId="77777777" w:rsidTr="008C4228">
        <w:tc>
          <w:tcPr>
            <w:tcW w:w="812" w:type="dxa"/>
          </w:tcPr>
          <w:p w14:paraId="709C4247"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12</w:t>
            </w:r>
          </w:p>
        </w:tc>
        <w:tc>
          <w:tcPr>
            <w:tcW w:w="4558" w:type="dxa"/>
          </w:tcPr>
          <w:p w14:paraId="35A79202"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 xml:space="preserve">Borescope inspection and filters inspection results after outbound test </w:t>
            </w:r>
          </w:p>
        </w:tc>
        <w:tc>
          <w:tcPr>
            <w:tcW w:w="1429" w:type="dxa"/>
          </w:tcPr>
          <w:p w14:paraId="78992613" w14:textId="77777777" w:rsidR="00B838AA" w:rsidRPr="00061D5E" w:rsidRDefault="00B838AA" w:rsidP="008C4228">
            <w:pPr>
              <w:pStyle w:val="cellfl01sp3-3"/>
              <w:rPr>
                <w:rFonts w:asciiTheme="minorHAnsi" w:hAnsiTheme="minorHAnsi"/>
                <w:lang w:val="en-GB"/>
              </w:rPr>
            </w:pPr>
          </w:p>
        </w:tc>
        <w:tc>
          <w:tcPr>
            <w:tcW w:w="1701" w:type="dxa"/>
          </w:tcPr>
          <w:p w14:paraId="26568E75" w14:textId="77777777" w:rsidR="00B838AA" w:rsidRPr="00061D5E" w:rsidRDefault="00B838AA" w:rsidP="008C4228">
            <w:pPr>
              <w:pStyle w:val="cellfl01sp3-3"/>
              <w:rPr>
                <w:rFonts w:asciiTheme="minorHAnsi" w:hAnsiTheme="minorHAnsi"/>
                <w:lang w:val="en-GB"/>
              </w:rPr>
            </w:pPr>
          </w:p>
        </w:tc>
        <w:tc>
          <w:tcPr>
            <w:tcW w:w="1560" w:type="dxa"/>
          </w:tcPr>
          <w:p w14:paraId="61A3D32D" w14:textId="77777777" w:rsidR="00B838AA" w:rsidRPr="00061D5E" w:rsidRDefault="00B838AA" w:rsidP="008C4228">
            <w:pPr>
              <w:pStyle w:val="cellfl01sp3-3"/>
              <w:rPr>
                <w:rFonts w:asciiTheme="minorHAnsi" w:hAnsiTheme="minorHAnsi"/>
                <w:lang w:val="en-GB"/>
              </w:rPr>
            </w:pPr>
          </w:p>
        </w:tc>
      </w:tr>
      <w:tr w:rsidR="00B838AA" w:rsidRPr="00061D5E" w14:paraId="4BAD6A82" w14:textId="77777777" w:rsidTr="008C4228">
        <w:tblPrEx>
          <w:tblLook w:val="04A0" w:firstRow="1" w:lastRow="0" w:firstColumn="1" w:lastColumn="0" w:noHBand="0" w:noVBand="1"/>
        </w:tblPrEx>
        <w:tc>
          <w:tcPr>
            <w:tcW w:w="812" w:type="dxa"/>
          </w:tcPr>
          <w:p w14:paraId="67265832"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13</w:t>
            </w:r>
          </w:p>
        </w:tc>
        <w:tc>
          <w:tcPr>
            <w:tcW w:w="4558" w:type="dxa"/>
          </w:tcPr>
          <w:p w14:paraId="451270BF"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Engine shop visit report</w:t>
            </w:r>
          </w:p>
        </w:tc>
        <w:tc>
          <w:tcPr>
            <w:tcW w:w="1429" w:type="dxa"/>
          </w:tcPr>
          <w:p w14:paraId="6F7C2F84" w14:textId="77777777" w:rsidR="00B838AA" w:rsidRPr="00061D5E" w:rsidRDefault="00B838AA" w:rsidP="008C4228">
            <w:pPr>
              <w:pStyle w:val="cellfl01sp3-3"/>
              <w:rPr>
                <w:rFonts w:asciiTheme="minorHAnsi" w:hAnsiTheme="minorHAnsi"/>
                <w:lang w:val="en-GB"/>
              </w:rPr>
            </w:pPr>
          </w:p>
        </w:tc>
        <w:tc>
          <w:tcPr>
            <w:tcW w:w="1701" w:type="dxa"/>
          </w:tcPr>
          <w:p w14:paraId="0A37DCE2" w14:textId="77777777" w:rsidR="00B838AA" w:rsidRPr="00061D5E" w:rsidRDefault="00B838AA" w:rsidP="008C4228">
            <w:pPr>
              <w:pStyle w:val="cellfl01sp3-3"/>
              <w:rPr>
                <w:rFonts w:asciiTheme="minorHAnsi" w:hAnsiTheme="minorHAnsi"/>
                <w:lang w:val="en-GB"/>
              </w:rPr>
            </w:pPr>
          </w:p>
        </w:tc>
        <w:tc>
          <w:tcPr>
            <w:tcW w:w="1560" w:type="dxa"/>
          </w:tcPr>
          <w:p w14:paraId="1C217C62" w14:textId="77777777" w:rsidR="00B838AA" w:rsidRPr="00061D5E" w:rsidRDefault="00B838AA" w:rsidP="008C4228">
            <w:pPr>
              <w:pStyle w:val="cellfl01sp3-3"/>
              <w:rPr>
                <w:rFonts w:asciiTheme="minorHAnsi" w:hAnsiTheme="minorHAnsi"/>
                <w:lang w:val="en-GB"/>
              </w:rPr>
            </w:pPr>
          </w:p>
        </w:tc>
      </w:tr>
      <w:tr w:rsidR="00B838AA" w:rsidRPr="00061D5E" w14:paraId="4B7557C7" w14:textId="77777777" w:rsidTr="008C4228">
        <w:tblPrEx>
          <w:tblLook w:val="04A0" w:firstRow="1" w:lastRow="0" w:firstColumn="1" w:lastColumn="0" w:noHBand="0" w:noVBand="1"/>
        </w:tblPrEx>
        <w:tc>
          <w:tcPr>
            <w:tcW w:w="812" w:type="dxa"/>
          </w:tcPr>
          <w:p w14:paraId="56DBCBD3" w14:textId="77777777" w:rsidR="00B838AA" w:rsidRPr="00061D5E" w:rsidDel="00835603" w:rsidRDefault="00B838AA" w:rsidP="008C4228">
            <w:pPr>
              <w:pStyle w:val="cellcsp3-3"/>
              <w:rPr>
                <w:rFonts w:asciiTheme="minorHAnsi" w:hAnsiTheme="minorHAnsi"/>
                <w:lang w:val="en-GB"/>
              </w:rPr>
            </w:pPr>
            <w:r w:rsidRPr="00061D5E">
              <w:rPr>
                <w:rFonts w:asciiTheme="minorHAnsi" w:hAnsiTheme="minorHAnsi"/>
                <w:lang w:val="en-GB"/>
              </w:rPr>
              <w:t>14</w:t>
            </w:r>
          </w:p>
        </w:tc>
        <w:tc>
          <w:tcPr>
            <w:tcW w:w="4558" w:type="dxa"/>
          </w:tcPr>
          <w:p w14:paraId="49274C3F"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Workscope escalation history</w:t>
            </w:r>
          </w:p>
        </w:tc>
        <w:tc>
          <w:tcPr>
            <w:tcW w:w="1429" w:type="dxa"/>
          </w:tcPr>
          <w:p w14:paraId="03A4EAA0" w14:textId="77777777" w:rsidR="00B838AA" w:rsidRPr="00061D5E" w:rsidRDefault="00B838AA" w:rsidP="008C4228">
            <w:pPr>
              <w:pStyle w:val="cellfl01sp3-3"/>
              <w:rPr>
                <w:rFonts w:asciiTheme="minorHAnsi" w:hAnsiTheme="minorHAnsi"/>
                <w:lang w:val="en-GB"/>
              </w:rPr>
            </w:pPr>
          </w:p>
        </w:tc>
        <w:tc>
          <w:tcPr>
            <w:tcW w:w="1701" w:type="dxa"/>
          </w:tcPr>
          <w:p w14:paraId="68C9B884" w14:textId="77777777" w:rsidR="00B838AA" w:rsidRPr="00061D5E" w:rsidRDefault="00B838AA" w:rsidP="008C4228">
            <w:pPr>
              <w:pStyle w:val="cellfl01sp3-3"/>
              <w:rPr>
                <w:rFonts w:asciiTheme="minorHAnsi" w:hAnsiTheme="minorHAnsi"/>
                <w:lang w:val="en-GB"/>
              </w:rPr>
            </w:pPr>
          </w:p>
        </w:tc>
        <w:tc>
          <w:tcPr>
            <w:tcW w:w="1560" w:type="dxa"/>
          </w:tcPr>
          <w:p w14:paraId="1DB8893B" w14:textId="77777777" w:rsidR="00B838AA" w:rsidRPr="00061D5E" w:rsidRDefault="00B838AA" w:rsidP="008C4228">
            <w:pPr>
              <w:pStyle w:val="cellfl01sp3-3"/>
              <w:rPr>
                <w:rFonts w:asciiTheme="minorHAnsi" w:hAnsiTheme="minorHAnsi"/>
                <w:lang w:val="en-GB"/>
              </w:rPr>
            </w:pPr>
          </w:p>
        </w:tc>
      </w:tr>
      <w:tr w:rsidR="00B838AA" w:rsidRPr="00061D5E" w14:paraId="0D5D96B4" w14:textId="77777777" w:rsidTr="008C4228">
        <w:tblPrEx>
          <w:tblLook w:val="04A0" w:firstRow="1" w:lastRow="0" w:firstColumn="1" w:lastColumn="0" w:noHBand="0" w:noVBand="1"/>
        </w:tblPrEx>
        <w:tc>
          <w:tcPr>
            <w:tcW w:w="812" w:type="dxa"/>
          </w:tcPr>
          <w:p w14:paraId="6FB541BC" w14:textId="77777777" w:rsidR="00B838AA" w:rsidRPr="00061D5E" w:rsidRDefault="00B838AA" w:rsidP="008C4228">
            <w:pPr>
              <w:pStyle w:val="cellcsp3-3"/>
              <w:rPr>
                <w:rFonts w:asciiTheme="minorHAnsi" w:hAnsiTheme="minorHAnsi"/>
                <w:lang w:val="en-GB"/>
              </w:rPr>
            </w:pPr>
            <w:r w:rsidRPr="00061D5E">
              <w:rPr>
                <w:rFonts w:asciiTheme="minorHAnsi" w:hAnsiTheme="minorHAnsi"/>
                <w:lang w:val="en-GB"/>
              </w:rPr>
              <w:t>15</w:t>
            </w:r>
          </w:p>
        </w:tc>
        <w:tc>
          <w:tcPr>
            <w:tcW w:w="4558" w:type="dxa"/>
          </w:tcPr>
          <w:p w14:paraId="17A7BE56" w14:textId="77777777" w:rsidR="00B838AA" w:rsidRPr="00061D5E" w:rsidRDefault="00B838AA" w:rsidP="008C4228">
            <w:pPr>
              <w:pStyle w:val="cellfl01sp3-3"/>
              <w:rPr>
                <w:rFonts w:asciiTheme="minorHAnsi" w:hAnsiTheme="minorHAnsi"/>
                <w:lang w:val="en-GB"/>
              </w:rPr>
            </w:pPr>
            <w:r w:rsidRPr="00061D5E">
              <w:rPr>
                <w:rFonts w:asciiTheme="minorHAnsi" w:hAnsiTheme="minorHAnsi"/>
                <w:lang w:val="en-GB"/>
              </w:rPr>
              <w:t>Scrap report</w:t>
            </w:r>
          </w:p>
        </w:tc>
        <w:tc>
          <w:tcPr>
            <w:tcW w:w="1429" w:type="dxa"/>
          </w:tcPr>
          <w:p w14:paraId="193DB898" w14:textId="77777777" w:rsidR="00B838AA" w:rsidRPr="00061D5E" w:rsidRDefault="00B838AA" w:rsidP="008C4228">
            <w:pPr>
              <w:pStyle w:val="cellfl01sp3-3"/>
              <w:rPr>
                <w:rFonts w:asciiTheme="minorHAnsi" w:hAnsiTheme="minorHAnsi"/>
                <w:lang w:val="en-GB"/>
              </w:rPr>
            </w:pPr>
          </w:p>
        </w:tc>
        <w:tc>
          <w:tcPr>
            <w:tcW w:w="1701" w:type="dxa"/>
          </w:tcPr>
          <w:p w14:paraId="6FDF6067" w14:textId="77777777" w:rsidR="00B838AA" w:rsidRPr="00061D5E" w:rsidRDefault="00B838AA" w:rsidP="008C4228">
            <w:pPr>
              <w:pStyle w:val="cellfl01sp3-3"/>
              <w:rPr>
                <w:rFonts w:asciiTheme="minorHAnsi" w:hAnsiTheme="minorHAnsi"/>
                <w:lang w:val="en-GB"/>
              </w:rPr>
            </w:pPr>
          </w:p>
        </w:tc>
        <w:tc>
          <w:tcPr>
            <w:tcW w:w="1560" w:type="dxa"/>
          </w:tcPr>
          <w:p w14:paraId="678250AB" w14:textId="77777777" w:rsidR="00B838AA" w:rsidRPr="00061D5E" w:rsidRDefault="00B838AA" w:rsidP="008C4228">
            <w:pPr>
              <w:pStyle w:val="cellfl01sp3-3"/>
              <w:rPr>
                <w:rFonts w:asciiTheme="minorHAnsi" w:hAnsiTheme="minorHAnsi"/>
                <w:lang w:val="en-GB"/>
              </w:rPr>
            </w:pPr>
          </w:p>
        </w:tc>
      </w:tr>
    </w:tbl>
    <w:p w14:paraId="5A6B1E0D" w14:textId="77777777" w:rsidR="00B838AA" w:rsidRPr="00061D5E" w:rsidRDefault="00B838AA" w:rsidP="00B838AA">
      <w:pPr>
        <w:rPr>
          <w:b/>
          <w:sz w:val="28"/>
          <w:szCs w:val="28"/>
          <w:lang w:val="en-GB"/>
        </w:rPr>
      </w:pPr>
    </w:p>
    <w:p w14:paraId="5A6CCE6F" w14:textId="77777777" w:rsidR="00B838AA" w:rsidRPr="00061D5E" w:rsidRDefault="00B838AA" w:rsidP="00B838AA">
      <w:pPr>
        <w:rPr>
          <w:b/>
          <w:sz w:val="28"/>
          <w:szCs w:val="28"/>
        </w:rPr>
      </w:pPr>
      <w:r w:rsidRPr="00061D5E">
        <w:rPr>
          <w:b/>
          <w:sz w:val="28"/>
          <w:szCs w:val="28"/>
        </w:rPr>
        <w:br w:type="page"/>
      </w:r>
    </w:p>
    <w:p w14:paraId="1B385FE1" w14:textId="77777777" w:rsidR="00B838AA" w:rsidRPr="008F6C9B" w:rsidRDefault="00B838AA" w:rsidP="008F6C9B">
      <w:pPr>
        <w:pStyle w:val="Heading1"/>
        <w:rPr>
          <w:rFonts w:asciiTheme="minorHAnsi" w:hAnsiTheme="minorHAnsi"/>
          <w:b/>
          <w:sz w:val="28"/>
          <w:szCs w:val="28"/>
        </w:rPr>
      </w:pPr>
      <w:bookmarkStart w:id="5" w:name="_Toc468289019"/>
      <w:r w:rsidRPr="008F6C9B">
        <w:rPr>
          <w:rFonts w:asciiTheme="minorHAnsi" w:hAnsiTheme="minorHAnsi"/>
          <w:b/>
          <w:sz w:val="28"/>
          <w:szCs w:val="28"/>
        </w:rPr>
        <w:lastRenderedPageBreak/>
        <w:t>ANNEX 5 – NATIONAL HOLIDAYS</w:t>
      </w:r>
      <w:bookmarkEnd w:id="5"/>
      <w:r w:rsidRPr="008F6C9B">
        <w:rPr>
          <w:rFonts w:asciiTheme="minorHAnsi" w:hAnsiTheme="minorHAnsi"/>
          <w:b/>
          <w:sz w:val="28"/>
          <w:szCs w:val="28"/>
        </w:rPr>
        <w:t xml:space="preserve"> </w:t>
      </w:r>
    </w:p>
    <w:p w14:paraId="5CC2EF43" w14:textId="77777777" w:rsidR="00B838AA" w:rsidRPr="00422DAD" w:rsidRDefault="00B838AA" w:rsidP="00B838AA">
      <w:pPr>
        <w:jc w:val="center"/>
        <w:rPr>
          <w:b/>
        </w:rPr>
      </w:pPr>
      <w:r w:rsidRPr="00422DAD">
        <w:rPr>
          <w:b/>
        </w:rPr>
        <w:t xml:space="preserve">[National holidays of Service Provider when Service Provider’s facility is closed to be </w:t>
      </w:r>
      <w:r>
        <w:rPr>
          <w:b/>
        </w:rPr>
        <w:t xml:space="preserve">defined </w:t>
      </w:r>
      <w:r w:rsidRPr="00422DAD">
        <w:rPr>
          <w:b/>
        </w:rPr>
        <w:t>with dates where applicable]</w:t>
      </w:r>
    </w:p>
    <w:p w14:paraId="3D61C3D8" w14:textId="77777777" w:rsidR="00B838AA" w:rsidRPr="00061D5E" w:rsidRDefault="00B838AA" w:rsidP="00B838AA">
      <w:pPr>
        <w:rPr>
          <w:b/>
          <w:sz w:val="28"/>
          <w:szCs w:val="28"/>
        </w:rPr>
      </w:pPr>
      <w:r w:rsidRPr="00061D5E">
        <w:rPr>
          <w:b/>
          <w:sz w:val="28"/>
          <w:szCs w:val="28"/>
        </w:rPr>
        <w:br w:type="page"/>
      </w:r>
    </w:p>
    <w:p w14:paraId="6AA2FB86" w14:textId="0D33822B" w:rsidR="00B838AA" w:rsidRPr="008F6C9B" w:rsidRDefault="00B838AA" w:rsidP="008F6C9B">
      <w:pPr>
        <w:pStyle w:val="Heading1"/>
        <w:rPr>
          <w:rFonts w:asciiTheme="minorHAnsi" w:hAnsiTheme="minorHAnsi"/>
          <w:b/>
          <w:sz w:val="28"/>
          <w:szCs w:val="28"/>
        </w:rPr>
      </w:pPr>
      <w:bookmarkStart w:id="6" w:name="_Toc468289020"/>
      <w:r w:rsidRPr="008F6C9B">
        <w:rPr>
          <w:rFonts w:asciiTheme="minorHAnsi" w:hAnsiTheme="minorHAnsi"/>
          <w:b/>
          <w:sz w:val="28"/>
          <w:szCs w:val="28"/>
        </w:rPr>
        <w:lastRenderedPageBreak/>
        <w:t>ANNEX 6 – AUTHORITIES REQUIREMENTS</w:t>
      </w:r>
      <w:bookmarkEnd w:id="6"/>
      <w:r w:rsidR="0075755A">
        <w:rPr>
          <w:rFonts w:asciiTheme="minorHAnsi" w:hAnsiTheme="minorHAnsi"/>
          <w:b/>
          <w:sz w:val="28"/>
          <w:szCs w:val="28"/>
        </w:rPr>
        <w:t xml:space="preserve"> [EASA JURISDICTION EXAMPLE]</w:t>
      </w:r>
    </w:p>
    <w:p w14:paraId="09983D84" w14:textId="77777777" w:rsidR="00B838AA" w:rsidRPr="0075755A" w:rsidRDefault="00B838AA" w:rsidP="00B838AA">
      <w:pPr>
        <w:pStyle w:val="parafl01b"/>
        <w:spacing w:after="480"/>
        <w:rPr>
          <w:rFonts w:ascii="Calibri" w:hAnsi="Calibri"/>
          <w:b/>
          <w:sz w:val="20"/>
          <w:lang w:val="en-GB"/>
        </w:rPr>
      </w:pPr>
      <w:r w:rsidRPr="0075755A">
        <w:rPr>
          <w:rFonts w:ascii="Calibri" w:hAnsi="Calibri"/>
          <w:sz w:val="20"/>
        </w:rPr>
        <w:t xml:space="preserve">This Annex 6 </w:t>
      </w:r>
      <w:r w:rsidRPr="0075755A">
        <w:rPr>
          <w:rFonts w:ascii="Calibri" w:hAnsi="Calibri"/>
          <w:sz w:val="20"/>
          <w:lang w:val="en-GB"/>
        </w:rPr>
        <w:t xml:space="preserve">is compiled in order to comply with the requirements as laid down in </w:t>
      </w:r>
      <w:bookmarkStart w:id="7" w:name="OLE_LINK1"/>
      <w:r w:rsidRPr="0075755A">
        <w:rPr>
          <w:rFonts w:ascii="Calibri" w:hAnsi="Calibri"/>
          <w:sz w:val="20"/>
          <w:lang w:val="en-GB"/>
        </w:rPr>
        <w:t>EASA Part M</w:t>
      </w:r>
      <w:bookmarkEnd w:id="7"/>
      <w:r w:rsidRPr="0075755A">
        <w:rPr>
          <w:rFonts w:ascii="Calibri" w:hAnsi="Calibri"/>
          <w:sz w:val="20"/>
          <w:lang w:val="en-GB"/>
        </w:rPr>
        <w:t xml:space="preserve"> </w:t>
      </w:r>
      <w:r w:rsidRPr="0075755A">
        <w:rPr>
          <w:rFonts w:ascii="Calibri" w:hAnsi="Calibri"/>
          <w:b/>
          <w:sz w:val="20"/>
          <w:lang w:val="en-GB"/>
        </w:rPr>
        <w:t>[the latest reference to be specified]</w:t>
      </w:r>
    </w:p>
    <w:p w14:paraId="307CB1C4" w14:textId="77777777" w:rsidR="00B838AA" w:rsidRPr="00EA04DE" w:rsidRDefault="00B838AA" w:rsidP="00B838AA">
      <w:pPr>
        <w:pStyle w:val="HEADFL01BB"/>
        <w:rPr>
          <w:rFonts w:ascii="Calibri" w:hAnsi="Calibri"/>
          <w:lang w:val="en-GB"/>
        </w:rPr>
      </w:pPr>
      <w:bookmarkStart w:id="8" w:name="_Toc114985138"/>
      <w:bookmarkStart w:id="9" w:name="_Toc119904250"/>
      <w:r w:rsidRPr="00EA04DE">
        <w:rPr>
          <w:rFonts w:ascii="Calibri" w:hAnsi="Calibri"/>
          <w:lang w:val="en-GB"/>
        </w:rPr>
        <w:t>1.</w:t>
      </w:r>
      <w:r w:rsidRPr="00EA04DE">
        <w:rPr>
          <w:rFonts w:ascii="Calibri" w:hAnsi="Calibri"/>
          <w:lang w:val="en-GB"/>
        </w:rPr>
        <w:tab/>
        <w:t>location identified for the performance of Maintenance Services under this Agreement is as follows:</w:t>
      </w:r>
      <w:bookmarkEnd w:id="8"/>
      <w:bookmarkEnd w:id="9"/>
    </w:p>
    <w:p w14:paraId="3ABC8A9D" w14:textId="77777777" w:rsidR="00B838AA" w:rsidRPr="00C03FF5" w:rsidRDefault="00B838AA" w:rsidP="00B838AA">
      <w:pPr>
        <w:pStyle w:val="parafl09b"/>
        <w:ind w:left="1843"/>
        <w:jc w:val="left"/>
        <w:rPr>
          <w:rFonts w:ascii="Calibri" w:hAnsi="Calibri"/>
          <w:b/>
          <w:lang w:val="en-GB"/>
        </w:rPr>
      </w:pPr>
      <w:r w:rsidRPr="00EA04DE">
        <w:rPr>
          <w:rFonts w:ascii="Calibri" w:hAnsi="Calibri"/>
          <w:b/>
          <w:lang w:val="en-GB"/>
        </w:rPr>
        <w:t>[Service Provider facility location as per EASA certificate to be specified]</w:t>
      </w:r>
    </w:p>
    <w:p w14:paraId="6E1E7DC7" w14:textId="77777777" w:rsidR="00B838AA" w:rsidRPr="0075755A" w:rsidRDefault="00B838AA" w:rsidP="00B838AA">
      <w:pPr>
        <w:pStyle w:val="parafl03b"/>
        <w:rPr>
          <w:rFonts w:ascii="Calibri" w:hAnsi="Calibri"/>
          <w:sz w:val="20"/>
          <w:lang w:val="en-GB"/>
        </w:rPr>
      </w:pPr>
      <w:r w:rsidRPr="0075755A">
        <w:rPr>
          <w:rFonts w:ascii="Calibri" w:hAnsi="Calibri"/>
          <w:sz w:val="20"/>
          <w:lang w:val="en-GB"/>
        </w:rPr>
        <w:t xml:space="preserve">Service Provider holds authorization to perform such tasks under EASA Approval EASA No. </w:t>
      </w:r>
      <w:r w:rsidRPr="0075755A">
        <w:rPr>
          <w:rFonts w:ascii="Calibri" w:hAnsi="Calibri"/>
          <w:b/>
          <w:sz w:val="20"/>
          <w:lang w:val="en-GB"/>
        </w:rPr>
        <w:t xml:space="preserve">[***] </w:t>
      </w:r>
      <w:r w:rsidRPr="0075755A">
        <w:rPr>
          <w:rFonts w:ascii="Calibri" w:hAnsi="Calibri"/>
          <w:sz w:val="20"/>
          <w:lang w:val="en-GB"/>
        </w:rPr>
        <w:t>and FAA Air Agency Certificate No: </w:t>
      </w:r>
      <w:r w:rsidRPr="0075755A">
        <w:rPr>
          <w:rFonts w:ascii="Calibri" w:hAnsi="Calibri"/>
          <w:b/>
          <w:sz w:val="20"/>
          <w:lang w:val="en-GB"/>
        </w:rPr>
        <w:t>[***]</w:t>
      </w:r>
      <w:r w:rsidRPr="0075755A">
        <w:rPr>
          <w:rFonts w:ascii="Calibri" w:hAnsi="Calibri"/>
          <w:sz w:val="20"/>
          <w:lang w:val="en-GB"/>
        </w:rPr>
        <w:t xml:space="preserve">, </w:t>
      </w:r>
      <w:r w:rsidRPr="0075755A">
        <w:rPr>
          <w:rFonts w:ascii="Calibri" w:hAnsi="Calibri"/>
          <w:b/>
          <w:sz w:val="20"/>
          <w:lang w:val="en-GB"/>
        </w:rPr>
        <w:t>[NAA]</w:t>
      </w:r>
      <w:r w:rsidRPr="0075755A">
        <w:rPr>
          <w:rFonts w:ascii="Calibri" w:hAnsi="Calibri"/>
          <w:sz w:val="20"/>
          <w:lang w:val="en-GB"/>
        </w:rPr>
        <w:t xml:space="preserve"> Approval </w:t>
      </w:r>
      <w:r w:rsidRPr="0075755A">
        <w:rPr>
          <w:rFonts w:ascii="Calibri" w:hAnsi="Calibri"/>
          <w:b/>
          <w:sz w:val="20"/>
          <w:lang w:val="en-GB"/>
        </w:rPr>
        <w:t>[***]</w:t>
      </w:r>
    </w:p>
    <w:p w14:paraId="22CC25D8" w14:textId="77777777" w:rsidR="00B838AA" w:rsidRPr="0021075C" w:rsidRDefault="00B838AA" w:rsidP="00B838AA">
      <w:pPr>
        <w:pStyle w:val="HEADFL01BB"/>
        <w:rPr>
          <w:rFonts w:ascii="Calibri" w:hAnsi="Calibri"/>
          <w:lang w:val="en-GB"/>
        </w:rPr>
      </w:pPr>
      <w:bookmarkStart w:id="10" w:name="_Toc114985139"/>
      <w:bookmarkStart w:id="11" w:name="_Toc119904251"/>
      <w:r w:rsidRPr="0021075C">
        <w:rPr>
          <w:rFonts w:ascii="Calibri" w:hAnsi="Calibri"/>
          <w:lang w:val="en-GB"/>
        </w:rPr>
        <w:t>2.</w:t>
      </w:r>
      <w:r w:rsidRPr="0021075C">
        <w:rPr>
          <w:rFonts w:ascii="Calibri" w:hAnsi="Calibri"/>
          <w:lang w:val="en-GB"/>
        </w:rPr>
        <w:tab/>
        <w:t>SUBCONTRACTING</w:t>
      </w:r>
      <w:bookmarkEnd w:id="10"/>
      <w:bookmarkEnd w:id="11"/>
    </w:p>
    <w:p w14:paraId="0CD48E56" w14:textId="77777777" w:rsidR="00B838AA" w:rsidRPr="0075755A" w:rsidRDefault="00B838AA" w:rsidP="00B838AA">
      <w:pPr>
        <w:pStyle w:val="parafl03b"/>
        <w:rPr>
          <w:rFonts w:ascii="Calibri" w:hAnsi="Calibri"/>
          <w:sz w:val="20"/>
          <w:lang w:val="en-GB"/>
        </w:rPr>
      </w:pPr>
      <w:r w:rsidRPr="0075755A">
        <w:rPr>
          <w:rFonts w:ascii="Calibri" w:hAnsi="Calibri"/>
          <w:sz w:val="20"/>
          <w:lang w:val="en-GB"/>
        </w:rPr>
        <w:t>Service Provider has the right to forward parts of Engines and Accessories to third parties (approved/accepted in accordance with EASA Part 145) for execution of the work required in case the work to be performed on them pursuant to this Agreement cannot be executed by Service Provider for any reason.  Any such subcontracted work shall be controlled to the requirements of applicable directives Ref:  EASA Part </w:t>
      </w:r>
      <w:proofErr w:type="gramStart"/>
      <w:r w:rsidRPr="0075755A">
        <w:rPr>
          <w:rFonts w:ascii="Calibri" w:hAnsi="Calibri"/>
          <w:sz w:val="20"/>
          <w:lang w:val="en-GB"/>
        </w:rPr>
        <w:t>145</w:t>
      </w:r>
      <w:r w:rsidRPr="0075755A">
        <w:rPr>
          <w:rFonts w:ascii="Calibri" w:hAnsi="Calibri"/>
          <w:b/>
          <w:sz w:val="20"/>
          <w:lang w:val="en-GB"/>
        </w:rPr>
        <w:t>.[</w:t>
      </w:r>
      <w:proofErr w:type="gramEnd"/>
      <w:r w:rsidRPr="0075755A">
        <w:rPr>
          <w:rFonts w:ascii="Calibri" w:hAnsi="Calibri"/>
          <w:b/>
          <w:sz w:val="20"/>
          <w:lang w:val="en-GB"/>
        </w:rPr>
        <w:t>reference to EASA guideline to be inserted]</w:t>
      </w:r>
      <w:r w:rsidRPr="0075755A">
        <w:rPr>
          <w:rFonts w:ascii="Calibri" w:hAnsi="Calibri"/>
          <w:sz w:val="20"/>
          <w:lang w:val="en-GB"/>
        </w:rPr>
        <w:t>. Customer/NAA will be granted full access to quality information concerning the Subcontractors involved in this Agreement.</w:t>
      </w:r>
    </w:p>
    <w:p w14:paraId="51653BED" w14:textId="77777777" w:rsidR="00B838AA" w:rsidRPr="0021075C" w:rsidRDefault="00B838AA" w:rsidP="00B838AA">
      <w:pPr>
        <w:pStyle w:val="HEADFL01BB"/>
        <w:rPr>
          <w:rFonts w:ascii="Calibri" w:hAnsi="Calibri"/>
          <w:lang w:val="en-GB"/>
        </w:rPr>
      </w:pPr>
      <w:bookmarkStart w:id="12" w:name="_Toc114985140"/>
      <w:bookmarkStart w:id="13" w:name="_Toc119904252"/>
      <w:r w:rsidRPr="0021075C">
        <w:rPr>
          <w:rFonts w:ascii="Calibri" w:hAnsi="Calibri"/>
          <w:lang w:val="en-GB"/>
        </w:rPr>
        <w:t>3.</w:t>
      </w:r>
      <w:r w:rsidRPr="0021075C">
        <w:rPr>
          <w:rFonts w:ascii="Calibri" w:hAnsi="Calibri"/>
          <w:lang w:val="en-GB"/>
        </w:rPr>
        <w:tab/>
        <w:t>maintenance program</w:t>
      </w:r>
      <w:bookmarkEnd w:id="12"/>
      <w:bookmarkEnd w:id="13"/>
    </w:p>
    <w:p w14:paraId="33B8E643" w14:textId="77777777" w:rsidR="00B838AA" w:rsidRPr="0075755A" w:rsidRDefault="00B838AA" w:rsidP="00B838AA">
      <w:pPr>
        <w:pStyle w:val="parafl03b"/>
        <w:rPr>
          <w:rFonts w:ascii="Calibri" w:hAnsi="Calibri"/>
          <w:sz w:val="20"/>
          <w:lang w:val="en-GB"/>
        </w:rPr>
      </w:pPr>
      <w:r w:rsidRPr="0075755A">
        <w:rPr>
          <w:rFonts w:ascii="Calibri" w:hAnsi="Calibri"/>
          <w:sz w:val="20"/>
          <w:lang w:val="en-GB"/>
        </w:rPr>
        <w:t xml:space="preserve">All work performed by Service Provider on Engines operated by Customer shall be performed in accordance with Customer’s approved engine maintenance program, the OEM Engine Shop Manual and associated publications and bulletins published by the respective manufacturer or other technical data approved by the NAA. Customer shall accept the use of Service Provider’s in-house engineering documents pertaining to Service Provider airworthiness data, the engineering repair manual and engineering process standard manual. </w:t>
      </w:r>
    </w:p>
    <w:p w14:paraId="57667925" w14:textId="77777777" w:rsidR="00B838AA" w:rsidRPr="0021075C" w:rsidRDefault="00B838AA" w:rsidP="00B838AA">
      <w:pPr>
        <w:pStyle w:val="HEADFL01BB"/>
        <w:rPr>
          <w:rFonts w:ascii="Calibri" w:hAnsi="Calibri"/>
          <w:lang w:val="en-GB"/>
        </w:rPr>
      </w:pPr>
      <w:bookmarkStart w:id="14" w:name="_Toc114985141"/>
      <w:bookmarkStart w:id="15" w:name="_Toc119904253"/>
      <w:r w:rsidRPr="0021075C">
        <w:rPr>
          <w:rFonts w:ascii="Calibri" w:hAnsi="Calibri"/>
          <w:lang w:val="en-GB"/>
        </w:rPr>
        <w:t>4.</w:t>
      </w:r>
      <w:r w:rsidRPr="0021075C">
        <w:rPr>
          <w:rFonts w:ascii="Calibri" w:hAnsi="Calibri"/>
          <w:lang w:val="en-GB"/>
        </w:rPr>
        <w:tab/>
        <w:t>QUALITY MONITORING</w:t>
      </w:r>
      <w:bookmarkEnd w:id="14"/>
      <w:bookmarkEnd w:id="15"/>
    </w:p>
    <w:p w14:paraId="1142745C" w14:textId="77777777" w:rsidR="00B838AA" w:rsidRPr="0075755A" w:rsidRDefault="00B838AA" w:rsidP="00B838AA">
      <w:pPr>
        <w:pStyle w:val="parafl03ltrb"/>
        <w:rPr>
          <w:rFonts w:ascii="Calibri" w:hAnsi="Calibri"/>
          <w:sz w:val="20"/>
          <w:szCs w:val="20"/>
          <w:lang w:val="en-GB"/>
        </w:rPr>
      </w:pPr>
      <w:r w:rsidRPr="0021075C">
        <w:rPr>
          <w:rFonts w:ascii="Calibri" w:hAnsi="Calibri"/>
          <w:lang w:val="en-GB"/>
        </w:rPr>
        <w:t>4.1</w:t>
      </w:r>
      <w:r w:rsidRPr="0021075C">
        <w:rPr>
          <w:rFonts w:ascii="Calibri" w:hAnsi="Calibri"/>
          <w:lang w:val="en-GB"/>
        </w:rPr>
        <w:tab/>
      </w:r>
      <w:r w:rsidRPr="0075755A">
        <w:rPr>
          <w:rFonts w:ascii="Calibri" w:hAnsi="Calibri"/>
          <w:sz w:val="20"/>
          <w:szCs w:val="20"/>
          <w:lang w:val="en-GB"/>
        </w:rPr>
        <w:t>Service Provider will permit access by Customer to its premises, maintenance records and personnel for the performance of quality surveillance and audits which Customer is required to perform for the purposes of obtaining/maintaining their operator approval, and will document the non-conformities and the appropriate corrective action within the agreed upon period.</w:t>
      </w:r>
    </w:p>
    <w:p w14:paraId="3D76A0D3"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4.2</w:t>
      </w:r>
      <w:r w:rsidRPr="0075755A">
        <w:rPr>
          <w:rFonts w:ascii="Calibri" w:hAnsi="Calibri"/>
          <w:sz w:val="20"/>
          <w:szCs w:val="20"/>
          <w:lang w:val="en-GB"/>
        </w:rPr>
        <w:tab/>
        <w:t>Customer shall discuss the nonconformities with Service Provider.  Customer and Service Provider must mutually agree on the content of the nonconformity and Customer shall then notify Service Provider in writing of the nonconformity.</w:t>
      </w:r>
    </w:p>
    <w:p w14:paraId="0B04895C"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4.3</w:t>
      </w:r>
      <w:r w:rsidRPr="0075755A">
        <w:rPr>
          <w:rFonts w:ascii="Calibri" w:hAnsi="Calibri"/>
          <w:sz w:val="20"/>
          <w:szCs w:val="20"/>
          <w:lang w:val="en-GB"/>
        </w:rPr>
        <w:tab/>
        <w:t>Any tasks performed by Service Provider under this Agreement which constitute part of the EASA Part M maintenance management responsibility of Customer will be subject to monitoring, as required, by Customer’s quality system.</w:t>
      </w:r>
    </w:p>
    <w:p w14:paraId="48164592"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4.4</w:t>
      </w:r>
      <w:r w:rsidRPr="0075755A">
        <w:rPr>
          <w:rFonts w:ascii="Calibri" w:hAnsi="Calibri"/>
          <w:sz w:val="20"/>
          <w:szCs w:val="20"/>
          <w:lang w:val="en-GB"/>
        </w:rPr>
        <w:tab/>
        <w:t>Service Provider shall incorporate into its quality system auditing program any EASA Part M responsibility delegated by Customer to Customer.</w:t>
      </w:r>
    </w:p>
    <w:p w14:paraId="1977BFE4" w14:textId="77777777" w:rsidR="00B838AA" w:rsidRPr="0021075C" w:rsidRDefault="00B838AA" w:rsidP="00B838AA">
      <w:pPr>
        <w:pStyle w:val="HEADFL01BB"/>
        <w:rPr>
          <w:rFonts w:ascii="Calibri" w:hAnsi="Calibri"/>
          <w:lang w:val="en-GB"/>
        </w:rPr>
      </w:pPr>
      <w:bookmarkStart w:id="16" w:name="_Toc114985142"/>
      <w:bookmarkStart w:id="17" w:name="_Toc119904254"/>
      <w:r w:rsidRPr="0021075C">
        <w:rPr>
          <w:rFonts w:ascii="Calibri" w:hAnsi="Calibri"/>
          <w:lang w:val="en-GB"/>
        </w:rPr>
        <w:lastRenderedPageBreak/>
        <w:t>5.</w:t>
      </w:r>
      <w:r w:rsidRPr="0021075C">
        <w:rPr>
          <w:rFonts w:ascii="Calibri" w:hAnsi="Calibri"/>
          <w:lang w:val="en-GB"/>
        </w:rPr>
        <w:tab/>
        <w:t>AIRWORTHINESS DATA</w:t>
      </w:r>
      <w:bookmarkEnd w:id="16"/>
      <w:bookmarkEnd w:id="17"/>
    </w:p>
    <w:p w14:paraId="22095D1B" w14:textId="77777777" w:rsidR="00B838AA" w:rsidRPr="0075755A" w:rsidRDefault="00B838AA" w:rsidP="00B838AA">
      <w:pPr>
        <w:pStyle w:val="parafl03b"/>
        <w:rPr>
          <w:rFonts w:ascii="Calibri" w:hAnsi="Calibri"/>
          <w:sz w:val="20"/>
          <w:lang w:val="en-GB"/>
        </w:rPr>
      </w:pPr>
      <w:r w:rsidRPr="0075755A">
        <w:rPr>
          <w:rFonts w:ascii="Calibri" w:hAnsi="Calibri"/>
          <w:sz w:val="20"/>
          <w:lang w:val="en-GB"/>
        </w:rPr>
        <w:t>The airworthiness data to be used in the execution of this Agreement is as follows:</w:t>
      </w:r>
    </w:p>
    <w:p w14:paraId="5C458F07"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5.1</w:t>
      </w:r>
      <w:r w:rsidRPr="0075755A">
        <w:rPr>
          <w:rFonts w:ascii="Calibri" w:hAnsi="Calibri"/>
          <w:sz w:val="20"/>
          <w:szCs w:val="20"/>
          <w:lang w:val="en-GB"/>
        </w:rPr>
        <w:tab/>
        <w:t>Customer’s approved Engine maintenance program as approved by the EASA and/or NAA.</w:t>
      </w:r>
    </w:p>
    <w:p w14:paraId="738CDE8D"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5.2</w:t>
      </w:r>
      <w:r w:rsidRPr="0075755A">
        <w:rPr>
          <w:rFonts w:ascii="Calibri" w:hAnsi="Calibri"/>
          <w:sz w:val="20"/>
          <w:szCs w:val="20"/>
          <w:lang w:val="en-GB"/>
        </w:rPr>
        <w:tab/>
        <w:t>Type Certificate Authority and NAA Airworthiness Directives supplied by Customer.</w:t>
      </w:r>
    </w:p>
    <w:p w14:paraId="7E42AD59"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5.3</w:t>
      </w:r>
      <w:r w:rsidRPr="0075755A">
        <w:rPr>
          <w:rFonts w:ascii="Calibri" w:hAnsi="Calibri"/>
          <w:sz w:val="20"/>
          <w:szCs w:val="20"/>
          <w:lang w:val="en-GB"/>
        </w:rPr>
        <w:tab/>
        <w:t>The then-current OEM Engine Shop Manual to be supplied by Service Provider.</w:t>
      </w:r>
    </w:p>
    <w:p w14:paraId="5F011F59"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5.4</w:t>
      </w:r>
      <w:r w:rsidRPr="0075755A">
        <w:rPr>
          <w:rFonts w:ascii="Calibri" w:hAnsi="Calibri"/>
          <w:sz w:val="20"/>
          <w:szCs w:val="20"/>
          <w:lang w:val="en-GB"/>
        </w:rPr>
        <w:tab/>
        <w:t>Any other technical data approved by the EASA and/or NAA.</w:t>
      </w:r>
    </w:p>
    <w:p w14:paraId="491C8873" w14:textId="77777777" w:rsidR="00B838AA" w:rsidRPr="0021075C" w:rsidRDefault="00B838AA" w:rsidP="00B838AA">
      <w:pPr>
        <w:pStyle w:val="HEADFL01BB"/>
        <w:rPr>
          <w:rFonts w:ascii="Calibri" w:hAnsi="Calibri"/>
          <w:lang w:val="en-GB"/>
        </w:rPr>
      </w:pPr>
      <w:bookmarkStart w:id="18" w:name="_Toc114985143"/>
      <w:bookmarkStart w:id="19" w:name="_Toc119904255"/>
      <w:r w:rsidRPr="0021075C">
        <w:rPr>
          <w:rFonts w:ascii="Calibri" w:hAnsi="Calibri"/>
          <w:lang w:val="en-GB"/>
        </w:rPr>
        <w:t>6.</w:t>
      </w:r>
      <w:r w:rsidRPr="0021075C">
        <w:rPr>
          <w:rFonts w:ascii="Calibri" w:hAnsi="Calibri"/>
          <w:lang w:val="en-GB"/>
        </w:rPr>
        <w:tab/>
        <w:t>airworthiness directives</w:t>
      </w:r>
      <w:bookmarkEnd w:id="18"/>
      <w:bookmarkEnd w:id="19"/>
    </w:p>
    <w:p w14:paraId="66AB8BED" w14:textId="77777777" w:rsidR="00B838AA" w:rsidRPr="0075755A" w:rsidRDefault="00B838AA" w:rsidP="00B838AA">
      <w:pPr>
        <w:pStyle w:val="parafl03b"/>
        <w:rPr>
          <w:rFonts w:ascii="Calibri" w:hAnsi="Calibri"/>
          <w:sz w:val="20"/>
          <w:lang w:val="en-GB"/>
        </w:rPr>
      </w:pPr>
      <w:r w:rsidRPr="0075755A">
        <w:rPr>
          <w:rFonts w:ascii="Calibri" w:hAnsi="Calibri"/>
          <w:sz w:val="20"/>
          <w:lang w:val="en-GB"/>
        </w:rPr>
        <w:t>The ADs which must be applied to the Engines are those published by the Type Certificate Authority or applicable NAA. The responsibility for AD compliance rests with Customer, as the operator of the Engines, and Customer shall supply all Engine documents specified in the Annex 4 for each Shop Visit.</w:t>
      </w:r>
    </w:p>
    <w:p w14:paraId="5E23EF5E" w14:textId="77777777" w:rsidR="00B838AA" w:rsidRPr="0075755A" w:rsidRDefault="00B838AA" w:rsidP="00B838AA">
      <w:pPr>
        <w:pStyle w:val="HEADFL01BB"/>
        <w:rPr>
          <w:rFonts w:ascii="Calibri" w:hAnsi="Calibri"/>
          <w:sz w:val="20"/>
          <w:lang w:val="en-GB"/>
        </w:rPr>
      </w:pPr>
      <w:bookmarkStart w:id="20" w:name="_Toc114985144"/>
      <w:bookmarkStart w:id="21" w:name="_Toc119904256"/>
      <w:r w:rsidRPr="0021075C">
        <w:rPr>
          <w:rFonts w:ascii="Calibri" w:hAnsi="Calibri"/>
          <w:lang w:val="en-GB"/>
        </w:rPr>
        <w:t>7.</w:t>
      </w:r>
      <w:r w:rsidRPr="0021075C">
        <w:rPr>
          <w:rFonts w:ascii="Calibri" w:hAnsi="Calibri"/>
          <w:lang w:val="en-GB"/>
        </w:rPr>
        <w:tab/>
      </w:r>
      <w:r w:rsidRPr="0075755A">
        <w:rPr>
          <w:rFonts w:ascii="Calibri" w:hAnsi="Calibri"/>
          <w:sz w:val="20"/>
          <w:lang w:val="en-GB"/>
        </w:rPr>
        <w:t>SERVICE BULLETINS AND MODIFICATIONS</w:t>
      </w:r>
      <w:bookmarkEnd w:id="20"/>
      <w:bookmarkEnd w:id="21"/>
    </w:p>
    <w:p w14:paraId="23A2D50C"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7.1</w:t>
      </w:r>
      <w:r w:rsidRPr="0075755A">
        <w:rPr>
          <w:rFonts w:ascii="Calibri" w:hAnsi="Calibri"/>
          <w:sz w:val="20"/>
          <w:szCs w:val="20"/>
          <w:lang w:val="en-GB"/>
        </w:rPr>
        <w:tab/>
        <w:t>Service Provider shall obtain from Customer all relevant service information for the Engine as published by the respective manufacturer. Customer shall ensure that it transmits promptly to Service Provider any service information it receives directly from the manufacturers unless both parties establish that Service Provider possesses such information.</w:t>
      </w:r>
    </w:p>
    <w:p w14:paraId="38D3F66A"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7.2</w:t>
      </w:r>
      <w:r w:rsidRPr="0075755A">
        <w:rPr>
          <w:rFonts w:ascii="Calibri" w:hAnsi="Calibri"/>
          <w:sz w:val="20"/>
          <w:szCs w:val="20"/>
          <w:lang w:val="en-GB"/>
        </w:rPr>
        <w:tab/>
        <w:t>SB compliance is Customer’s responsibility but an SB baseline is provided in Customer’s Engine maintenance program and any additional SB compliance shall be agreed upon prior to or during the Shop Visit.</w:t>
      </w:r>
    </w:p>
    <w:p w14:paraId="36A11E2B"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7.3</w:t>
      </w:r>
      <w:r w:rsidRPr="0075755A">
        <w:rPr>
          <w:rFonts w:ascii="Calibri" w:hAnsi="Calibri"/>
          <w:sz w:val="20"/>
          <w:szCs w:val="20"/>
          <w:lang w:val="en-GB"/>
        </w:rPr>
        <w:tab/>
        <w:t>Service Provider reserves the right to recommend SBs determined to be performance or reliability enhancing but it is Customer’s responsibility to determine whether it will incorporate the SBs.</w:t>
      </w:r>
    </w:p>
    <w:p w14:paraId="5E0F3368" w14:textId="77777777" w:rsidR="00B838AA" w:rsidRPr="0021075C" w:rsidRDefault="00B838AA" w:rsidP="00B838AA">
      <w:pPr>
        <w:pStyle w:val="HEADFL01BB"/>
        <w:rPr>
          <w:rFonts w:ascii="Calibri" w:hAnsi="Calibri"/>
          <w:lang w:val="en-GB"/>
        </w:rPr>
      </w:pPr>
      <w:bookmarkStart w:id="22" w:name="_Toc114985145"/>
      <w:bookmarkStart w:id="23" w:name="_Toc119904257"/>
      <w:r w:rsidRPr="0021075C">
        <w:rPr>
          <w:rFonts w:ascii="Calibri" w:hAnsi="Calibri"/>
          <w:lang w:val="en-GB"/>
        </w:rPr>
        <w:t>8.</w:t>
      </w:r>
      <w:r w:rsidRPr="0021075C">
        <w:rPr>
          <w:rFonts w:ascii="Calibri" w:hAnsi="Calibri"/>
          <w:lang w:val="en-GB"/>
        </w:rPr>
        <w:tab/>
        <w:t>COMPONENT CONTROL</w:t>
      </w:r>
      <w:bookmarkEnd w:id="22"/>
      <w:bookmarkEnd w:id="23"/>
    </w:p>
    <w:p w14:paraId="08340A2E" w14:textId="77777777" w:rsidR="00B838AA" w:rsidRPr="0075755A" w:rsidRDefault="00B838AA" w:rsidP="00B838AA">
      <w:pPr>
        <w:pStyle w:val="parafl03b"/>
        <w:rPr>
          <w:rFonts w:ascii="Calibri" w:hAnsi="Calibri"/>
          <w:sz w:val="20"/>
          <w:lang w:val="en-GB"/>
        </w:rPr>
      </w:pPr>
      <w:r w:rsidRPr="0075755A">
        <w:rPr>
          <w:rFonts w:ascii="Calibri" w:hAnsi="Calibri"/>
          <w:sz w:val="20"/>
          <w:lang w:val="en-GB"/>
        </w:rPr>
        <w:t>The control of component lives is Customer’s responsibility and Customer shall advise Service Provider of any component changes required during the Shop Visit in accordance with Customer’s Engine maintenance program.</w:t>
      </w:r>
    </w:p>
    <w:p w14:paraId="4F7741AE" w14:textId="77777777" w:rsidR="00B838AA" w:rsidRPr="0021075C" w:rsidRDefault="00B838AA" w:rsidP="00B838AA">
      <w:pPr>
        <w:pStyle w:val="HEADFL01BB"/>
        <w:rPr>
          <w:rFonts w:ascii="Calibri" w:hAnsi="Calibri"/>
          <w:lang w:val="en-GB"/>
        </w:rPr>
      </w:pPr>
      <w:bookmarkStart w:id="24" w:name="_Toc114985146"/>
      <w:bookmarkStart w:id="25" w:name="_Toc119904258"/>
      <w:r w:rsidRPr="0021075C">
        <w:rPr>
          <w:rFonts w:ascii="Calibri" w:hAnsi="Calibri"/>
          <w:lang w:val="en-GB"/>
        </w:rPr>
        <w:t>9.</w:t>
      </w:r>
      <w:r w:rsidRPr="0021075C">
        <w:rPr>
          <w:rFonts w:ascii="Calibri" w:hAnsi="Calibri"/>
          <w:lang w:val="en-GB"/>
        </w:rPr>
        <w:tab/>
        <w:t>LIFE LIMITED PARTS</w:t>
      </w:r>
      <w:bookmarkEnd w:id="24"/>
      <w:bookmarkEnd w:id="25"/>
    </w:p>
    <w:p w14:paraId="2D1F882E" w14:textId="77777777" w:rsidR="00B838AA" w:rsidRPr="0075755A" w:rsidRDefault="00B838AA" w:rsidP="00B838AA">
      <w:pPr>
        <w:pStyle w:val="parafl03ltrb"/>
        <w:rPr>
          <w:rFonts w:ascii="Calibri" w:hAnsi="Calibri"/>
          <w:sz w:val="20"/>
          <w:szCs w:val="20"/>
          <w:lang w:val="en-GB"/>
        </w:rPr>
      </w:pPr>
      <w:r w:rsidRPr="0021075C">
        <w:rPr>
          <w:rFonts w:ascii="Calibri" w:hAnsi="Calibri"/>
          <w:lang w:val="en-GB"/>
        </w:rPr>
        <w:t>9.1</w:t>
      </w:r>
      <w:r w:rsidRPr="0075755A">
        <w:rPr>
          <w:rFonts w:ascii="Calibri" w:hAnsi="Calibri"/>
          <w:sz w:val="20"/>
          <w:szCs w:val="20"/>
          <w:lang w:val="en-GB"/>
        </w:rPr>
        <w:tab/>
        <w:t>Customer is responsible for the control of LLPs and shall maintain continuously updated records of the LLP status of the Engines and inform Service Provider on a regular basis such that Service Provider, jointly with Customer, can effectively plan for tasks to be carried out when they become due.</w:t>
      </w:r>
    </w:p>
    <w:p w14:paraId="2DB809A1"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lastRenderedPageBreak/>
        <w:t>9.2</w:t>
      </w:r>
      <w:r w:rsidRPr="0075755A">
        <w:rPr>
          <w:rFonts w:ascii="Calibri" w:hAnsi="Calibri"/>
          <w:sz w:val="20"/>
          <w:szCs w:val="20"/>
          <w:lang w:val="en-GB"/>
        </w:rPr>
        <w:tab/>
        <w:t>Service Provider shall provide Customer with the necessary information about the LLP removal/installation so that Customer can update its records in accordance with Article 13 of this Annex 6.</w:t>
      </w:r>
    </w:p>
    <w:p w14:paraId="085632D1" w14:textId="77777777" w:rsidR="00B838AA" w:rsidRPr="0021075C" w:rsidRDefault="00B838AA" w:rsidP="00B838AA">
      <w:pPr>
        <w:pStyle w:val="HEADFL01BB"/>
        <w:rPr>
          <w:rFonts w:ascii="Calibri" w:hAnsi="Calibri"/>
          <w:lang w:val="en-GB"/>
        </w:rPr>
      </w:pPr>
      <w:bookmarkStart w:id="26" w:name="_Toc114985147"/>
      <w:bookmarkStart w:id="27" w:name="_Toc119904259"/>
      <w:r w:rsidRPr="0021075C">
        <w:rPr>
          <w:rFonts w:ascii="Calibri" w:hAnsi="Calibri"/>
          <w:lang w:val="en-GB"/>
        </w:rPr>
        <w:t>10.</w:t>
      </w:r>
      <w:r w:rsidRPr="0021075C">
        <w:rPr>
          <w:rFonts w:ascii="Calibri" w:hAnsi="Calibri"/>
          <w:lang w:val="en-GB"/>
        </w:rPr>
        <w:tab/>
        <w:t>SCHEDULED MAINTENANCE – documentation</w:t>
      </w:r>
      <w:bookmarkEnd w:id="26"/>
      <w:bookmarkEnd w:id="27"/>
    </w:p>
    <w:p w14:paraId="6DE840C8" w14:textId="05DD5173" w:rsidR="00B838AA" w:rsidRPr="0075755A" w:rsidRDefault="00B838AA" w:rsidP="00B838AA">
      <w:pPr>
        <w:pStyle w:val="parafl03b"/>
        <w:rPr>
          <w:rFonts w:ascii="Calibri" w:hAnsi="Calibri"/>
          <w:sz w:val="20"/>
          <w:lang w:val="en-GB"/>
        </w:rPr>
      </w:pPr>
      <w:r w:rsidRPr="0075755A">
        <w:rPr>
          <w:rFonts w:ascii="Calibri" w:hAnsi="Calibri"/>
          <w:sz w:val="20"/>
          <w:lang w:val="en-GB"/>
        </w:rPr>
        <w:t xml:space="preserve">Customer shall be solely responsible for planning and controlling scheduled Shop Visits in accordance with Customer’s Engine maintenance program. For each Engine Shop Visit Customer shall supply Service Provider with all Engine Documentation in accordance with Annex 5. If Service Provider determines, for any reason, to defer a maintenance task, the deferment shall be approved by Customer, such approval not to be unreasonably withheld.  If the deferment goes beyond an approved limit, the procedure set forth in Article 12 of this Annex </w:t>
      </w:r>
      <w:r w:rsidR="006679C2" w:rsidRPr="0075755A">
        <w:rPr>
          <w:rFonts w:ascii="Calibri" w:hAnsi="Calibri"/>
          <w:sz w:val="20"/>
          <w:lang w:val="en-GB"/>
        </w:rPr>
        <w:t>6 (</w:t>
      </w:r>
      <w:r w:rsidRPr="0075755A">
        <w:rPr>
          <w:rFonts w:ascii="Calibri" w:hAnsi="Calibri"/>
          <w:sz w:val="20"/>
          <w:lang w:val="en-GB"/>
        </w:rPr>
        <w:t xml:space="preserve">Deviation </w:t>
      </w:r>
      <w:proofErr w:type="gramStart"/>
      <w:r w:rsidRPr="0075755A">
        <w:rPr>
          <w:rFonts w:ascii="Calibri" w:hAnsi="Calibri"/>
          <w:sz w:val="20"/>
          <w:lang w:val="en-GB"/>
        </w:rPr>
        <w:t>From</w:t>
      </w:r>
      <w:proofErr w:type="gramEnd"/>
      <w:r w:rsidRPr="0075755A">
        <w:rPr>
          <w:rFonts w:ascii="Calibri" w:hAnsi="Calibri"/>
          <w:sz w:val="20"/>
          <w:lang w:val="en-GB"/>
        </w:rPr>
        <w:t xml:space="preserve"> the Engine Maintenance Program) shall apply.</w:t>
      </w:r>
    </w:p>
    <w:p w14:paraId="020A3617" w14:textId="77777777" w:rsidR="00B838AA" w:rsidRPr="0021075C" w:rsidRDefault="00B838AA" w:rsidP="00B838AA">
      <w:pPr>
        <w:pStyle w:val="HEADFL01BB"/>
        <w:rPr>
          <w:rFonts w:ascii="Calibri" w:hAnsi="Calibri"/>
          <w:lang w:val="en-GB"/>
        </w:rPr>
      </w:pPr>
      <w:bookmarkStart w:id="28" w:name="_Toc114985148"/>
      <w:bookmarkStart w:id="29" w:name="_Toc119904260"/>
      <w:r w:rsidRPr="0021075C">
        <w:rPr>
          <w:rFonts w:ascii="Calibri" w:hAnsi="Calibri"/>
          <w:lang w:val="en-GB"/>
        </w:rPr>
        <w:t>11.</w:t>
      </w:r>
      <w:r w:rsidRPr="0021075C">
        <w:rPr>
          <w:rFonts w:ascii="Calibri" w:hAnsi="Calibri"/>
          <w:lang w:val="en-GB"/>
        </w:rPr>
        <w:tab/>
        <w:t>UNSCHEDULED MAINTENANCE – DEFECT RECTIFICATION</w:t>
      </w:r>
      <w:bookmarkEnd w:id="28"/>
      <w:bookmarkEnd w:id="29"/>
    </w:p>
    <w:p w14:paraId="5CC9C687" w14:textId="77777777" w:rsidR="00B838AA" w:rsidRPr="0075755A" w:rsidRDefault="00B838AA" w:rsidP="00B838AA">
      <w:pPr>
        <w:pStyle w:val="parafl03ltrb"/>
        <w:rPr>
          <w:rFonts w:ascii="Calibri" w:hAnsi="Calibri"/>
          <w:sz w:val="20"/>
          <w:szCs w:val="20"/>
          <w:lang w:val="en-GB"/>
        </w:rPr>
      </w:pPr>
      <w:r w:rsidRPr="0021075C">
        <w:rPr>
          <w:rFonts w:ascii="Calibri" w:hAnsi="Calibri"/>
          <w:lang w:val="en-GB"/>
        </w:rPr>
        <w:t>11.1</w:t>
      </w:r>
      <w:r w:rsidRPr="0021075C">
        <w:rPr>
          <w:rFonts w:ascii="Calibri" w:hAnsi="Calibri"/>
          <w:lang w:val="en-GB"/>
        </w:rPr>
        <w:tab/>
      </w:r>
      <w:r w:rsidRPr="0075755A">
        <w:rPr>
          <w:rFonts w:ascii="Calibri" w:hAnsi="Calibri"/>
          <w:sz w:val="20"/>
          <w:szCs w:val="20"/>
          <w:lang w:val="en-GB"/>
        </w:rPr>
        <w:t>Service Provider shall perform unscheduled defect rectification in accordance with the OEM Engine Shop Manual or other Approved Technical Data.  Major repairs shall be discussed with Customer.</w:t>
      </w:r>
    </w:p>
    <w:p w14:paraId="43D20F66"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11.2</w:t>
      </w:r>
      <w:r w:rsidRPr="0075755A">
        <w:rPr>
          <w:rFonts w:ascii="Calibri" w:hAnsi="Calibri"/>
          <w:sz w:val="20"/>
          <w:szCs w:val="20"/>
          <w:lang w:val="en-GB"/>
        </w:rPr>
        <w:tab/>
        <w:t>Any major repair outside the OEM Engine Shop Manual shall be discussed with Customer for its approval (such approval not to be unreasonably withheld) and incorporation.  Deferment of any unscheduled maintenance shall be submitted to Customer and, if applicable, to its NAA.</w:t>
      </w:r>
    </w:p>
    <w:p w14:paraId="6CA58B2D"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11.3</w:t>
      </w:r>
      <w:r w:rsidRPr="0075755A">
        <w:rPr>
          <w:rFonts w:ascii="Calibri" w:hAnsi="Calibri"/>
          <w:sz w:val="20"/>
          <w:szCs w:val="20"/>
          <w:lang w:val="en-GB"/>
        </w:rPr>
        <w:tab/>
        <w:t>Service Provider shall, at Customer’s request, and based on availability, provide on-wing support personnel, on a Time and Material basis, to rectify defects or tasks of an unscheduled nature.  The personnel shall be under the direct control of Customer who shall provide the final Certificate of Release to Service (“CRS”) after satisfactory completion of tasks.</w:t>
      </w:r>
    </w:p>
    <w:p w14:paraId="25D9365C" w14:textId="77777777" w:rsidR="00B838AA" w:rsidRPr="0021075C" w:rsidRDefault="00B838AA" w:rsidP="00B838AA">
      <w:pPr>
        <w:pStyle w:val="HEADFL01BB"/>
        <w:rPr>
          <w:rFonts w:ascii="Calibri" w:hAnsi="Calibri"/>
          <w:lang w:val="en-GB"/>
        </w:rPr>
      </w:pPr>
      <w:bookmarkStart w:id="30" w:name="_Toc114985149"/>
      <w:bookmarkStart w:id="31" w:name="_Toc119904261"/>
      <w:r w:rsidRPr="0021075C">
        <w:rPr>
          <w:rFonts w:ascii="Calibri" w:hAnsi="Calibri"/>
          <w:lang w:val="en-GB"/>
        </w:rPr>
        <w:t>12.</w:t>
      </w:r>
      <w:r w:rsidRPr="0021075C">
        <w:rPr>
          <w:rFonts w:ascii="Calibri" w:hAnsi="Calibri"/>
          <w:lang w:val="en-GB"/>
        </w:rPr>
        <w:tab/>
        <w:t>DEVIATION FROM THE engine MAINTENANCE PROGRAM</w:t>
      </w:r>
      <w:bookmarkEnd w:id="30"/>
      <w:bookmarkEnd w:id="31"/>
    </w:p>
    <w:p w14:paraId="19072863" w14:textId="77777777" w:rsidR="00B838AA" w:rsidRPr="0075755A" w:rsidRDefault="00B838AA" w:rsidP="00B838AA">
      <w:pPr>
        <w:pStyle w:val="parafl03ltrb"/>
        <w:rPr>
          <w:rFonts w:ascii="Calibri" w:hAnsi="Calibri"/>
          <w:sz w:val="20"/>
          <w:szCs w:val="20"/>
          <w:lang w:val="en-GB"/>
        </w:rPr>
      </w:pPr>
      <w:r w:rsidRPr="0021075C">
        <w:rPr>
          <w:rFonts w:ascii="Calibri" w:hAnsi="Calibri"/>
          <w:lang w:val="en-GB"/>
        </w:rPr>
        <w:t>12.1</w:t>
      </w:r>
      <w:r w:rsidRPr="0021075C">
        <w:rPr>
          <w:rFonts w:ascii="Calibri" w:hAnsi="Calibri"/>
          <w:lang w:val="en-GB"/>
        </w:rPr>
        <w:tab/>
      </w:r>
      <w:r w:rsidRPr="0075755A">
        <w:rPr>
          <w:rFonts w:ascii="Calibri" w:hAnsi="Calibri"/>
          <w:sz w:val="20"/>
          <w:szCs w:val="20"/>
          <w:lang w:val="en-GB"/>
        </w:rPr>
        <w:t>Service Provider will support Customer with technical justification for all variations or deviations from the schedule of maintenance where the Engine maintenance program allows for such a provision and where approval of such a change is required from the EASA and/or NAA.</w:t>
      </w:r>
    </w:p>
    <w:p w14:paraId="42A523F3"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12.2</w:t>
      </w:r>
      <w:r w:rsidRPr="0075755A">
        <w:rPr>
          <w:rFonts w:ascii="Calibri" w:hAnsi="Calibri"/>
          <w:sz w:val="20"/>
          <w:szCs w:val="20"/>
          <w:lang w:val="en-GB"/>
        </w:rPr>
        <w:tab/>
        <w:t>Customer must obtain approval from the EASA and/or NAA for any deviation or variation to the Engine maintenance program.</w:t>
      </w:r>
    </w:p>
    <w:p w14:paraId="5460EDC7"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12.3</w:t>
      </w:r>
      <w:r w:rsidRPr="0075755A">
        <w:rPr>
          <w:rFonts w:ascii="Calibri" w:hAnsi="Calibri"/>
          <w:sz w:val="20"/>
          <w:szCs w:val="20"/>
          <w:lang w:val="en-GB"/>
        </w:rPr>
        <w:tab/>
        <w:t xml:space="preserve">Customer will not </w:t>
      </w:r>
      <w:proofErr w:type="spellStart"/>
      <w:r w:rsidRPr="0075755A">
        <w:rPr>
          <w:rFonts w:ascii="Calibri" w:hAnsi="Calibri"/>
          <w:sz w:val="20"/>
          <w:szCs w:val="20"/>
          <w:lang w:val="en-GB"/>
        </w:rPr>
        <w:t>effect</w:t>
      </w:r>
      <w:proofErr w:type="spellEnd"/>
      <w:r w:rsidRPr="0075755A">
        <w:rPr>
          <w:rFonts w:ascii="Calibri" w:hAnsi="Calibri"/>
          <w:sz w:val="20"/>
          <w:szCs w:val="20"/>
          <w:lang w:val="en-GB"/>
        </w:rPr>
        <w:t xml:space="preserve"> any permitted variations or deviations without notifying Service Provider.</w:t>
      </w:r>
    </w:p>
    <w:p w14:paraId="258ED698" w14:textId="77777777" w:rsidR="00B838AA" w:rsidRPr="0021075C" w:rsidRDefault="00B838AA" w:rsidP="00B838AA">
      <w:pPr>
        <w:pStyle w:val="HEADFL01BB"/>
        <w:rPr>
          <w:rFonts w:ascii="Calibri" w:hAnsi="Calibri"/>
          <w:lang w:val="en-GB"/>
        </w:rPr>
      </w:pPr>
      <w:bookmarkStart w:id="32" w:name="_Toc114985150"/>
      <w:bookmarkStart w:id="33" w:name="_Toc119904262"/>
      <w:r w:rsidRPr="0021075C">
        <w:rPr>
          <w:rFonts w:ascii="Calibri" w:hAnsi="Calibri"/>
          <w:lang w:val="en-GB"/>
        </w:rPr>
        <w:t>13.</w:t>
      </w:r>
      <w:r w:rsidRPr="0021075C">
        <w:rPr>
          <w:rFonts w:ascii="Calibri" w:hAnsi="Calibri"/>
          <w:lang w:val="en-GB"/>
        </w:rPr>
        <w:tab/>
        <w:t>MAINTENANCE RECORDING</w:t>
      </w:r>
      <w:bookmarkEnd w:id="32"/>
      <w:bookmarkEnd w:id="33"/>
    </w:p>
    <w:p w14:paraId="73CB3CE3" w14:textId="5421C55F" w:rsidR="00B838AA" w:rsidRPr="0075755A" w:rsidRDefault="00B838AA" w:rsidP="00B838AA">
      <w:pPr>
        <w:pStyle w:val="parafl03ltrb"/>
        <w:rPr>
          <w:rFonts w:ascii="Calibri" w:hAnsi="Calibri"/>
          <w:sz w:val="20"/>
          <w:szCs w:val="20"/>
          <w:lang w:val="en-GB"/>
        </w:rPr>
      </w:pPr>
      <w:r w:rsidRPr="0021075C">
        <w:rPr>
          <w:rFonts w:ascii="Calibri" w:hAnsi="Calibri"/>
          <w:lang w:val="en-GB"/>
        </w:rPr>
        <w:t>13.1</w:t>
      </w:r>
      <w:r w:rsidRPr="0021075C">
        <w:rPr>
          <w:rFonts w:ascii="Calibri" w:hAnsi="Calibri"/>
          <w:lang w:val="en-GB"/>
        </w:rPr>
        <w:tab/>
      </w:r>
      <w:r w:rsidRPr="0075755A">
        <w:rPr>
          <w:rFonts w:ascii="Calibri" w:hAnsi="Calibri"/>
          <w:sz w:val="20"/>
          <w:szCs w:val="20"/>
          <w:lang w:val="en-GB"/>
        </w:rPr>
        <w:t xml:space="preserve">Customer shall supply Service Provider with a completed Engine Documentation list as per Annex </w:t>
      </w:r>
      <w:r w:rsidR="006679C2" w:rsidRPr="0075755A">
        <w:rPr>
          <w:rFonts w:ascii="Calibri" w:hAnsi="Calibri"/>
          <w:sz w:val="20"/>
          <w:szCs w:val="20"/>
          <w:lang w:val="en-GB"/>
        </w:rPr>
        <w:t>4</w:t>
      </w:r>
      <w:r w:rsidRPr="0075755A">
        <w:rPr>
          <w:rFonts w:ascii="Calibri" w:hAnsi="Calibri"/>
          <w:sz w:val="20"/>
          <w:szCs w:val="20"/>
          <w:lang w:val="en-GB"/>
        </w:rPr>
        <w:t>.</w:t>
      </w:r>
    </w:p>
    <w:p w14:paraId="56EBCF18" w14:textId="6E0627FB"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t>13.3</w:t>
      </w:r>
      <w:r w:rsidRPr="0075755A">
        <w:rPr>
          <w:rFonts w:ascii="Calibri" w:hAnsi="Calibri"/>
          <w:sz w:val="20"/>
          <w:szCs w:val="20"/>
          <w:lang w:val="en-GB"/>
        </w:rPr>
        <w:tab/>
        <w:t>Following completion of the Maintenance Services, and redelivery of the Engine to Customer, Service Provider shall provide Customer with documentation and reports specified in Annex</w:t>
      </w:r>
      <w:r w:rsidR="006679C2" w:rsidRPr="0075755A">
        <w:rPr>
          <w:rFonts w:ascii="Calibri" w:hAnsi="Calibri"/>
          <w:sz w:val="20"/>
          <w:szCs w:val="20"/>
          <w:lang w:val="en-GB"/>
        </w:rPr>
        <w:t xml:space="preserve"> 4</w:t>
      </w:r>
      <w:r w:rsidRPr="0075755A">
        <w:rPr>
          <w:rFonts w:ascii="Calibri" w:hAnsi="Calibri"/>
          <w:sz w:val="20"/>
          <w:szCs w:val="20"/>
          <w:lang w:val="en-GB"/>
        </w:rPr>
        <w:t xml:space="preserve">. </w:t>
      </w:r>
    </w:p>
    <w:p w14:paraId="2F74A4A9" w14:textId="77777777" w:rsidR="00B838AA" w:rsidRPr="0075755A" w:rsidRDefault="00B838AA" w:rsidP="00B838AA">
      <w:pPr>
        <w:pStyle w:val="parafl03ltrb"/>
        <w:rPr>
          <w:rFonts w:ascii="Calibri" w:hAnsi="Calibri"/>
          <w:sz w:val="20"/>
          <w:szCs w:val="20"/>
          <w:lang w:val="en-GB"/>
        </w:rPr>
      </w:pPr>
      <w:r w:rsidRPr="0075755A">
        <w:rPr>
          <w:rFonts w:ascii="Calibri" w:hAnsi="Calibri"/>
          <w:sz w:val="20"/>
          <w:szCs w:val="20"/>
          <w:lang w:val="en-GB"/>
        </w:rPr>
        <w:lastRenderedPageBreak/>
        <w:t>13.4</w:t>
      </w:r>
      <w:r w:rsidRPr="0075755A">
        <w:rPr>
          <w:rFonts w:ascii="Calibri" w:hAnsi="Calibri"/>
          <w:sz w:val="20"/>
          <w:szCs w:val="20"/>
          <w:lang w:val="en-GB"/>
        </w:rPr>
        <w:tab/>
        <w:t>Service Provider will keep all the records of maintenance and records of LLPs during the term of this Agreement and for a period of at least two (2) years after this Agreement has expired.  Such records shall be maintained in either a hardcopy form or an electronic form as approved by the EASA and/or NAA.</w:t>
      </w:r>
    </w:p>
    <w:p w14:paraId="28DDB22D" w14:textId="77777777" w:rsidR="00B838AA" w:rsidRPr="0021075C" w:rsidRDefault="00B838AA" w:rsidP="00B838AA">
      <w:pPr>
        <w:pStyle w:val="HEADFL01BB"/>
        <w:rPr>
          <w:rFonts w:ascii="Calibri" w:hAnsi="Calibri"/>
          <w:lang w:val="en-GB"/>
        </w:rPr>
      </w:pPr>
      <w:bookmarkStart w:id="34" w:name="_Toc114985151"/>
      <w:bookmarkStart w:id="35" w:name="_Toc119904263"/>
      <w:r w:rsidRPr="0021075C">
        <w:rPr>
          <w:rFonts w:ascii="Calibri" w:hAnsi="Calibri"/>
          <w:lang w:val="en-GB"/>
        </w:rPr>
        <w:t>14.</w:t>
      </w:r>
      <w:r w:rsidRPr="0021075C">
        <w:rPr>
          <w:rFonts w:ascii="Calibri" w:hAnsi="Calibri"/>
          <w:lang w:val="en-GB"/>
        </w:rPr>
        <w:tab/>
        <w:t>MEETINGS</w:t>
      </w:r>
      <w:bookmarkEnd w:id="34"/>
      <w:bookmarkEnd w:id="35"/>
    </w:p>
    <w:p w14:paraId="5C092676" w14:textId="77777777" w:rsidR="00B838AA" w:rsidRPr="0075755A" w:rsidRDefault="00B838AA" w:rsidP="00B838AA">
      <w:pPr>
        <w:pStyle w:val="parafl03b"/>
        <w:rPr>
          <w:rFonts w:ascii="Calibri" w:hAnsi="Calibri"/>
          <w:sz w:val="20"/>
          <w:lang w:val="en-GB"/>
        </w:rPr>
      </w:pPr>
      <w:r w:rsidRPr="0075755A">
        <w:rPr>
          <w:rFonts w:ascii="Calibri" w:hAnsi="Calibri"/>
          <w:sz w:val="20"/>
          <w:lang w:val="en-GB"/>
        </w:rPr>
        <w:t xml:space="preserve">Regular meetings shall be held between Customer and AG.  These meetings may encompass the following subjects:  technical aspects, </w:t>
      </w:r>
      <w:proofErr w:type="spellStart"/>
      <w:r w:rsidRPr="0075755A">
        <w:rPr>
          <w:rFonts w:ascii="Calibri" w:hAnsi="Calibri"/>
          <w:sz w:val="20"/>
          <w:lang w:val="en-GB"/>
        </w:rPr>
        <w:t>workscope</w:t>
      </w:r>
      <w:proofErr w:type="spellEnd"/>
      <w:r w:rsidRPr="0075755A">
        <w:rPr>
          <w:rFonts w:ascii="Calibri" w:hAnsi="Calibri"/>
          <w:sz w:val="20"/>
          <w:lang w:val="en-GB"/>
        </w:rPr>
        <w:t xml:space="preserve"> planning, final </w:t>
      </w:r>
      <w:proofErr w:type="spellStart"/>
      <w:r w:rsidRPr="0075755A">
        <w:rPr>
          <w:rFonts w:ascii="Calibri" w:hAnsi="Calibri"/>
          <w:sz w:val="20"/>
          <w:lang w:val="en-GB"/>
        </w:rPr>
        <w:t>workscope</w:t>
      </w:r>
      <w:proofErr w:type="spellEnd"/>
      <w:r w:rsidRPr="0075755A">
        <w:rPr>
          <w:rFonts w:ascii="Calibri" w:hAnsi="Calibri"/>
          <w:sz w:val="20"/>
          <w:lang w:val="en-GB"/>
        </w:rPr>
        <w:t xml:space="preserve"> at table inspection and quality control.</w:t>
      </w:r>
      <w:bookmarkStart w:id="36" w:name="_Ref119483046"/>
    </w:p>
    <w:bookmarkEnd w:id="36"/>
    <w:p w14:paraId="4AC20795" w14:textId="68C5D12E" w:rsidR="00B62BE0" w:rsidRPr="0021075C" w:rsidRDefault="00B62BE0" w:rsidP="00B62BE0">
      <w:pPr>
        <w:pStyle w:val="HEADFL01BB"/>
        <w:rPr>
          <w:rFonts w:ascii="Calibri" w:hAnsi="Calibri"/>
          <w:lang w:val="en-GB"/>
        </w:rPr>
      </w:pPr>
      <w:r>
        <w:rPr>
          <w:rFonts w:ascii="Calibri" w:hAnsi="Calibri"/>
          <w:lang w:val="en-GB"/>
        </w:rPr>
        <w:t>15.</w:t>
      </w:r>
      <w:r>
        <w:rPr>
          <w:rFonts w:ascii="Calibri" w:hAnsi="Calibri"/>
          <w:lang w:val="en-GB"/>
        </w:rPr>
        <w:tab/>
        <w:t>REPRESENTATION</w:t>
      </w:r>
    </w:p>
    <w:p w14:paraId="6427924D" w14:textId="0569FB3F" w:rsidR="00B62BE0" w:rsidRPr="0075755A" w:rsidRDefault="00B62BE0" w:rsidP="00AA43A4">
      <w:pPr>
        <w:autoSpaceDE w:val="0"/>
        <w:autoSpaceDN w:val="0"/>
        <w:adjustRightInd w:val="0"/>
        <w:spacing w:after="0" w:line="240" w:lineRule="auto"/>
        <w:ind w:left="709"/>
        <w:rPr>
          <w:rFonts w:ascii="Calibri" w:eastAsia="Times New Roman" w:hAnsi="Calibri" w:cs="Times New Roman"/>
          <w:lang w:val="en-GB"/>
        </w:rPr>
      </w:pPr>
      <w:r w:rsidRPr="0075755A">
        <w:rPr>
          <w:rFonts w:ascii="Calibri" w:eastAsia="Times New Roman" w:hAnsi="Calibri" w:cs="Times New Roman"/>
          <w:lang w:val="en-GB"/>
        </w:rPr>
        <w:t>Customer's representative</w:t>
      </w:r>
    </w:p>
    <w:p w14:paraId="66156CF5" w14:textId="02CC465C" w:rsidR="00B838AA" w:rsidRDefault="009529C2" w:rsidP="0075755A">
      <w:pPr>
        <w:autoSpaceDE w:val="0"/>
        <w:autoSpaceDN w:val="0"/>
        <w:adjustRightInd w:val="0"/>
        <w:spacing w:after="0" w:line="240" w:lineRule="auto"/>
        <w:ind w:left="709"/>
        <w:rPr>
          <w:rFonts w:ascii="Calibri" w:hAnsi="Calibri"/>
          <w:lang w:val="en-GB"/>
        </w:rPr>
      </w:pPr>
      <w:r w:rsidRPr="0075755A">
        <w:rPr>
          <w:rFonts w:ascii="Calibri" w:eastAsia="Times New Roman" w:hAnsi="Calibri" w:cs="Times New Roman"/>
          <w:lang w:val="en-GB"/>
        </w:rPr>
        <w:t>Customer</w:t>
      </w:r>
      <w:r w:rsidR="00B62BE0" w:rsidRPr="0075755A">
        <w:rPr>
          <w:rFonts w:ascii="Calibri" w:eastAsia="Times New Roman" w:hAnsi="Calibri" w:cs="Times New Roman"/>
          <w:lang w:val="en-GB"/>
        </w:rPr>
        <w:t xml:space="preserve"> may send to </w:t>
      </w:r>
      <w:r w:rsidR="00AA43A4" w:rsidRPr="0075755A">
        <w:rPr>
          <w:rFonts w:ascii="Calibri" w:eastAsia="Times New Roman" w:hAnsi="Calibri" w:cs="Times New Roman"/>
          <w:lang w:val="en-GB"/>
        </w:rPr>
        <w:t xml:space="preserve">Service Provider Facility as defined in the Article 1 of this Annex 6 one (1) representative </w:t>
      </w:r>
      <w:r w:rsidR="00B62BE0" w:rsidRPr="0075755A">
        <w:rPr>
          <w:rFonts w:ascii="Calibri" w:eastAsia="Times New Roman" w:hAnsi="Calibri" w:cs="Times New Roman"/>
          <w:lang w:val="en-GB"/>
        </w:rPr>
        <w:t xml:space="preserve">for an agreed period of time during the performance of the </w:t>
      </w:r>
      <w:r w:rsidR="00AA43A4" w:rsidRPr="0075755A">
        <w:rPr>
          <w:rFonts w:ascii="Calibri" w:eastAsia="Times New Roman" w:hAnsi="Calibri" w:cs="Times New Roman"/>
          <w:lang w:val="en-GB"/>
        </w:rPr>
        <w:t xml:space="preserve">Maintenance Service. </w:t>
      </w:r>
      <w:r w:rsidRPr="0075755A">
        <w:rPr>
          <w:rFonts w:ascii="Calibri" w:eastAsia="Times New Roman" w:hAnsi="Calibri" w:cs="Times New Roman"/>
          <w:lang w:val="en-GB"/>
        </w:rPr>
        <w:t>Customer</w:t>
      </w:r>
      <w:r w:rsidR="00AA43A4" w:rsidRPr="0075755A">
        <w:rPr>
          <w:rFonts w:ascii="Calibri" w:eastAsia="Times New Roman" w:hAnsi="Calibri" w:cs="Times New Roman"/>
          <w:lang w:val="en-GB"/>
        </w:rPr>
        <w:t xml:space="preserve">'s representative </w:t>
      </w:r>
      <w:r w:rsidR="00B62BE0" w:rsidRPr="0075755A">
        <w:rPr>
          <w:rFonts w:ascii="Calibri" w:eastAsia="Times New Roman" w:hAnsi="Calibri" w:cs="Times New Roman"/>
          <w:lang w:val="en-GB"/>
        </w:rPr>
        <w:t>shall be qualified and authorized to a</w:t>
      </w:r>
      <w:r w:rsidR="00AA43A4" w:rsidRPr="0075755A">
        <w:rPr>
          <w:rFonts w:ascii="Calibri" w:eastAsia="Times New Roman" w:hAnsi="Calibri" w:cs="Times New Roman"/>
          <w:lang w:val="en-GB"/>
        </w:rPr>
        <w:t>gree to the performance of any Additional W</w:t>
      </w:r>
      <w:r w:rsidR="00B62BE0" w:rsidRPr="0075755A">
        <w:rPr>
          <w:rFonts w:ascii="Calibri" w:eastAsia="Times New Roman" w:hAnsi="Calibri" w:cs="Times New Roman"/>
          <w:lang w:val="en-GB"/>
        </w:rPr>
        <w:t>ork</w:t>
      </w:r>
      <w:r w:rsidR="00AA43A4" w:rsidRPr="0075755A">
        <w:rPr>
          <w:rFonts w:ascii="Calibri" w:eastAsia="Times New Roman" w:hAnsi="Calibri" w:cs="Times New Roman"/>
          <w:lang w:val="en-GB"/>
        </w:rPr>
        <w:t xml:space="preserve">. Service Provider shall provide </w:t>
      </w:r>
      <w:r w:rsidRPr="0075755A">
        <w:rPr>
          <w:rFonts w:ascii="Calibri" w:eastAsia="Times New Roman" w:hAnsi="Calibri" w:cs="Times New Roman"/>
          <w:lang w:val="en-GB"/>
        </w:rPr>
        <w:t>Customer</w:t>
      </w:r>
      <w:r w:rsidR="00AA43A4" w:rsidRPr="0075755A">
        <w:rPr>
          <w:rFonts w:ascii="Calibri" w:eastAsia="Times New Roman" w:hAnsi="Calibri" w:cs="Times New Roman"/>
          <w:lang w:val="en-GB"/>
        </w:rPr>
        <w:t>'s representative with (i</w:t>
      </w:r>
      <w:r w:rsidR="00B62BE0" w:rsidRPr="0075755A">
        <w:rPr>
          <w:rFonts w:ascii="Calibri" w:eastAsia="Times New Roman" w:hAnsi="Calibri" w:cs="Times New Roman"/>
          <w:lang w:val="en-GB"/>
        </w:rPr>
        <w:t>) appropriate</w:t>
      </w:r>
      <w:r w:rsidR="00AA43A4" w:rsidRPr="0075755A">
        <w:rPr>
          <w:rFonts w:ascii="Calibri" w:eastAsia="Times New Roman" w:hAnsi="Calibri" w:cs="Times New Roman"/>
          <w:lang w:val="en-GB"/>
        </w:rPr>
        <w:t xml:space="preserve"> office space and (ii) access to </w:t>
      </w:r>
      <w:r w:rsidR="00B62BE0" w:rsidRPr="0075755A">
        <w:rPr>
          <w:rFonts w:ascii="Calibri" w:eastAsia="Times New Roman" w:hAnsi="Calibri" w:cs="Times New Roman"/>
          <w:lang w:val="en-GB"/>
        </w:rPr>
        <w:t xml:space="preserve">communication facilities, at no costs involved for </w:t>
      </w:r>
      <w:r w:rsidRPr="0075755A">
        <w:rPr>
          <w:rFonts w:ascii="Calibri" w:eastAsia="Times New Roman" w:hAnsi="Calibri" w:cs="Times New Roman"/>
          <w:lang w:val="en-GB"/>
        </w:rPr>
        <w:t>Customer</w:t>
      </w:r>
      <w:r w:rsidR="00B62BE0" w:rsidRPr="0075755A">
        <w:rPr>
          <w:rFonts w:ascii="Calibri" w:eastAsia="Times New Roman" w:hAnsi="Calibri" w:cs="Times New Roman"/>
          <w:lang w:val="en-GB"/>
        </w:rPr>
        <w:t xml:space="preserve">. </w:t>
      </w:r>
      <w:r w:rsidRPr="0075755A">
        <w:rPr>
          <w:rFonts w:ascii="Calibri" w:eastAsia="Times New Roman" w:hAnsi="Calibri" w:cs="Times New Roman"/>
          <w:lang w:val="en-GB"/>
        </w:rPr>
        <w:t>Customer</w:t>
      </w:r>
      <w:r w:rsidR="00AA43A4" w:rsidRPr="0075755A">
        <w:rPr>
          <w:rFonts w:ascii="Calibri" w:eastAsia="Times New Roman" w:hAnsi="Calibri" w:cs="Times New Roman"/>
          <w:lang w:val="en-GB"/>
        </w:rPr>
        <w:t xml:space="preserve"> shall pay all costs of </w:t>
      </w:r>
      <w:r w:rsidR="00B62BE0" w:rsidRPr="0075755A">
        <w:rPr>
          <w:rFonts w:ascii="Calibri" w:eastAsia="Times New Roman" w:hAnsi="Calibri" w:cs="Times New Roman"/>
          <w:lang w:val="en-GB"/>
        </w:rPr>
        <w:t>such representative incl</w:t>
      </w:r>
      <w:r w:rsidR="00AA43A4" w:rsidRPr="0075755A">
        <w:rPr>
          <w:rFonts w:ascii="Calibri" w:eastAsia="Times New Roman" w:hAnsi="Calibri" w:cs="Times New Roman"/>
          <w:lang w:val="en-GB"/>
        </w:rPr>
        <w:t xml:space="preserve">uding travel and accommodation. </w:t>
      </w:r>
      <w:r w:rsidRPr="0075755A">
        <w:rPr>
          <w:rFonts w:ascii="Calibri" w:eastAsia="Times New Roman" w:hAnsi="Calibri" w:cs="Times New Roman"/>
          <w:lang w:val="en-GB"/>
        </w:rPr>
        <w:t>Customer</w:t>
      </w:r>
      <w:r w:rsidR="00B62BE0" w:rsidRPr="0075755A">
        <w:rPr>
          <w:rFonts w:ascii="Calibri" w:eastAsia="Times New Roman" w:hAnsi="Calibri" w:cs="Times New Roman"/>
          <w:lang w:val="en-GB"/>
        </w:rPr>
        <w:t xml:space="preserve"> shall be responsible for all visas.</w:t>
      </w:r>
      <w:r w:rsidR="00AA43A4" w:rsidRPr="0075755A">
        <w:rPr>
          <w:rFonts w:ascii="Calibri" w:eastAsia="Times New Roman" w:hAnsi="Calibri" w:cs="Times New Roman"/>
          <w:lang w:val="en-GB"/>
        </w:rPr>
        <w:t xml:space="preserve"> Service Provider</w:t>
      </w:r>
      <w:r w:rsidR="00B62BE0" w:rsidRPr="0075755A">
        <w:rPr>
          <w:rFonts w:ascii="Calibri" w:eastAsia="Times New Roman" w:hAnsi="Calibri" w:cs="Times New Roman"/>
          <w:lang w:val="en-GB"/>
        </w:rPr>
        <w:t xml:space="preserve"> shall reasonably support </w:t>
      </w:r>
      <w:r w:rsidRPr="0075755A">
        <w:rPr>
          <w:rFonts w:ascii="Calibri" w:eastAsia="Times New Roman" w:hAnsi="Calibri" w:cs="Times New Roman"/>
          <w:lang w:val="en-GB"/>
        </w:rPr>
        <w:t>Customer</w:t>
      </w:r>
      <w:r w:rsidR="00B62BE0" w:rsidRPr="0075755A">
        <w:rPr>
          <w:rFonts w:ascii="Calibri" w:eastAsia="Times New Roman" w:hAnsi="Calibri" w:cs="Times New Roman"/>
          <w:lang w:val="en-GB"/>
        </w:rPr>
        <w:t xml:space="preserve"> in obtain</w:t>
      </w:r>
      <w:r w:rsidR="00AA43A4" w:rsidRPr="0075755A">
        <w:rPr>
          <w:rFonts w:ascii="Calibri" w:eastAsia="Times New Roman" w:hAnsi="Calibri" w:cs="Times New Roman"/>
          <w:lang w:val="en-GB"/>
        </w:rPr>
        <w:t xml:space="preserve">ing permission to access to the </w:t>
      </w:r>
      <w:r w:rsidR="00B62BE0" w:rsidRPr="0075755A">
        <w:rPr>
          <w:rFonts w:ascii="Calibri" w:eastAsia="Times New Roman" w:hAnsi="Calibri" w:cs="Times New Roman"/>
          <w:lang w:val="en-GB"/>
        </w:rPr>
        <w:t xml:space="preserve">facilities from the competent authorities; however </w:t>
      </w:r>
      <w:r w:rsidR="00AA43A4" w:rsidRPr="0075755A">
        <w:rPr>
          <w:rFonts w:ascii="Calibri" w:eastAsia="Times New Roman" w:hAnsi="Calibri" w:cs="Times New Roman"/>
          <w:lang w:val="en-GB"/>
        </w:rPr>
        <w:t>Service Provider shall</w:t>
      </w:r>
      <w:r w:rsidR="00B62BE0" w:rsidRPr="0075755A">
        <w:rPr>
          <w:rFonts w:ascii="Calibri" w:eastAsia="Times New Roman" w:hAnsi="Calibri" w:cs="Times New Roman"/>
          <w:lang w:val="en-GB"/>
        </w:rPr>
        <w:t xml:space="preserve"> not be responsible if such</w:t>
      </w:r>
      <w:r w:rsidR="0075755A">
        <w:rPr>
          <w:rFonts w:ascii="Calibri" w:eastAsia="Times New Roman" w:hAnsi="Calibri" w:cs="Times New Roman"/>
          <w:lang w:val="en-GB"/>
        </w:rPr>
        <w:t xml:space="preserve"> </w:t>
      </w:r>
      <w:r w:rsidR="00AA43A4" w:rsidRPr="0075755A">
        <w:rPr>
          <w:rFonts w:ascii="Calibri" w:hAnsi="Calibri"/>
          <w:lang w:val="en-GB"/>
        </w:rPr>
        <w:t>Permission</w:t>
      </w:r>
      <w:r w:rsidR="00B62BE0" w:rsidRPr="0075755A">
        <w:rPr>
          <w:rFonts w:ascii="Calibri" w:hAnsi="Calibri"/>
          <w:lang w:val="en-GB"/>
        </w:rPr>
        <w:t xml:space="preserve"> is delayed or not granted.</w:t>
      </w:r>
    </w:p>
    <w:p w14:paraId="71B3F83B" w14:textId="77777777" w:rsidR="0075755A" w:rsidRDefault="0075755A" w:rsidP="0075755A">
      <w:pPr>
        <w:autoSpaceDE w:val="0"/>
        <w:autoSpaceDN w:val="0"/>
        <w:adjustRightInd w:val="0"/>
        <w:spacing w:after="0" w:line="240" w:lineRule="auto"/>
        <w:ind w:left="709"/>
        <w:rPr>
          <w:rFonts w:ascii="Calibri" w:hAnsi="Calibri"/>
          <w:lang w:val="en-GB"/>
        </w:rPr>
      </w:pPr>
    </w:p>
    <w:p w14:paraId="2046F436" w14:textId="77777777" w:rsidR="0075755A" w:rsidRPr="0075755A" w:rsidRDefault="0075755A" w:rsidP="0075755A">
      <w:pPr>
        <w:autoSpaceDE w:val="0"/>
        <w:autoSpaceDN w:val="0"/>
        <w:adjustRightInd w:val="0"/>
        <w:spacing w:after="0" w:line="240" w:lineRule="auto"/>
        <w:ind w:left="709"/>
        <w:rPr>
          <w:rFonts w:ascii="Calibri" w:hAnsi="Calibri"/>
          <w:lang w:val="en-GB"/>
        </w:rPr>
      </w:pPr>
    </w:p>
    <w:p w14:paraId="1A0A19F9" w14:textId="1EAC57BC" w:rsidR="00AA43A4" w:rsidRDefault="0075755A" w:rsidP="0075755A">
      <w:pPr>
        <w:autoSpaceDE w:val="0"/>
        <w:autoSpaceDN w:val="0"/>
        <w:adjustRightInd w:val="0"/>
        <w:spacing w:after="0" w:line="240" w:lineRule="auto"/>
        <w:rPr>
          <w:rFonts w:ascii="Calibri" w:eastAsia="Times New Roman" w:hAnsi="Calibri" w:cs="Times New Roman"/>
          <w:b/>
          <w:caps/>
          <w:snapToGrid w:val="0"/>
          <w:sz w:val="22"/>
          <w:lang w:val="en-GB"/>
        </w:rPr>
      </w:pPr>
      <w:r>
        <w:rPr>
          <w:rFonts w:ascii="Calibri" w:eastAsia="Times New Roman" w:hAnsi="Calibri" w:cs="Times New Roman"/>
          <w:b/>
          <w:caps/>
          <w:snapToGrid w:val="0"/>
          <w:sz w:val="22"/>
          <w:lang w:val="en-GB"/>
        </w:rPr>
        <w:t>16.</w:t>
      </w:r>
      <w:r>
        <w:rPr>
          <w:rFonts w:ascii="Calibri" w:eastAsia="Times New Roman" w:hAnsi="Calibri" w:cs="Times New Roman"/>
          <w:b/>
          <w:caps/>
          <w:snapToGrid w:val="0"/>
          <w:sz w:val="22"/>
          <w:lang w:val="en-GB"/>
        </w:rPr>
        <w:tab/>
      </w:r>
      <w:r w:rsidR="00AA43A4" w:rsidRPr="0075755A">
        <w:rPr>
          <w:rFonts w:ascii="Calibri" w:eastAsia="Times New Roman" w:hAnsi="Calibri" w:cs="Times New Roman"/>
          <w:b/>
          <w:caps/>
          <w:snapToGrid w:val="0"/>
          <w:sz w:val="22"/>
          <w:lang w:val="en-GB"/>
        </w:rPr>
        <w:t>Access for Civil Aviation Authority Inspectors</w:t>
      </w:r>
    </w:p>
    <w:p w14:paraId="54AE91DA" w14:textId="77777777" w:rsidR="0075755A" w:rsidRPr="0075755A" w:rsidRDefault="0075755A" w:rsidP="00AA43A4">
      <w:pPr>
        <w:autoSpaceDE w:val="0"/>
        <w:autoSpaceDN w:val="0"/>
        <w:adjustRightInd w:val="0"/>
        <w:spacing w:after="0" w:line="240" w:lineRule="auto"/>
        <w:ind w:left="709"/>
        <w:rPr>
          <w:rFonts w:ascii="Calibri" w:eastAsia="Times New Roman" w:hAnsi="Calibri" w:cs="Times New Roman"/>
          <w:b/>
          <w:caps/>
          <w:snapToGrid w:val="0"/>
          <w:sz w:val="22"/>
          <w:lang w:val="en-GB"/>
        </w:rPr>
      </w:pPr>
    </w:p>
    <w:p w14:paraId="3C983655" w14:textId="07B07287" w:rsidR="00AA43A4" w:rsidRPr="0075755A" w:rsidRDefault="00AA43A4" w:rsidP="00AA43A4">
      <w:pPr>
        <w:autoSpaceDE w:val="0"/>
        <w:autoSpaceDN w:val="0"/>
        <w:adjustRightInd w:val="0"/>
        <w:spacing w:after="0" w:line="240" w:lineRule="auto"/>
        <w:ind w:left="709"/>
        <w:rPr>
          <w:rFonts w:ascii="Calibri" w:eastAsia="Times New Roman" w:hAnsi="Calibri" w:cs="Times New Roman"/>
          <w:lang w:val="en-GB"/>
        </w:rPr>
      </w:pPr>
      <w:r w:rsidRPr="0075755A">
        <w:rPr>
          <w:rFonts w:ascii="Calibri" w:eastAsia="Times New Roman" w:hAnsi="Calibri" w:cs="Times New Roman"/>
          <w:lang w:val="en-GB"/>
        </w:rPr>
        <w:t xml:space="preserve">Service Provider shall allow inspectors of </w:t>
      </w:r>
      <w:r w:rsidR="009529C2" w:rsidRPr="0075755A">
        <w:rPr>
          <w:rFonts w:ascii="Calibri" w:eastAsia="Times New Roman" w:hAnsi="Calibri" w:cs="Times New Roman"/>
          <w:lang w:val="en-GB"/>
        </w:rPr>
        <w:t>Customer</w:t>
      </w:r>
      <w:r w:rsidRPr="0075755A">
        <w:rPr>
          <w:rFonts w:ascii="Calibri" w:eastAsia="Times New Roman" w:hAnsi="Calibri" w:cs="Times New Roman"/>
          <w:lang w:val="en-GB"/>
        </w:rPr>
        <w:t xml:space="preserve">'s NAA reasonable access during normal business hours to its facilities to perform audits or to inspect the work on Engines. If such inspectors require Service Provider to do any Additional Work or to alter or vary the scope of services, these services will only be provided with the prior written approval of </w:t>
      </w:r>
      <w:r w:rsidR="009529C2" w:rsidRPr="0075755A">
        <w:rPr>
          <w:rFonts w:ascii="Calibri" w:eastAsia="Times New Roman" w:hAnsi="Calibri" w:cs="Times New Roman"/>
          <w:lang w:val="en-GB"/>
        </w:rPr>
        <w:t>Customer</w:t>
      </w:r>
      <w:r w:rsidRPr="0075755A">
        <w:rPr>
          <w:rFonts w:ascii="Calibri" w:eastAsia="Times New Roman" w:hAnsi="Calibri" w:cs="Times New Roman"/>
          <w:lang w:val="en-GB"/>
        </w:rPr>
        <w:t xml:space="preserve"> in accordance with the terms of this Agreement.</w:t>
      </w:r>
    </w:p>
    <w:p w14:paraId="5F01E904" w14:textId="77777777" w:rsidR="00B838AA" w:rsidRPr="0075755A" w:rsidRDefault="00B838AA" w:rsidP="00B838AA">
      <w:pPr>
        <w:rPr>
          <w:b/>
        </w:rPr>
      </w:pPr>
      <w:r w:rsidRPr="0075755A">
        <w:rPr>
          <w:b/>
        </w:rPr>
        <w:br w:type="page"/>
      </w:r>
    </w:p>
    <w:p w14:paraId="67551B83" w14:textId="77777777" w:rsidR="00B838AA" w:rsidRPr="008F6C9B" w:rsidRDefault="00B838AA" w:rsidP="008F6C9B">
      <w:pPr>
        <w:pStyle w:val="Heading1"/>
        <w:rPr>
          <w:rFonts w:asciiTheme="minorHAnsi" w:hAnsiTheme="minorHAnsi"/>
          <w:b/>
          <w:sz w:val="28"/>
          <w:szCs w:val="28"/>
        </w:rPr>
      </w:pPr>
      <w:bookmarkStart w:id="37" w:name="_Toc468289021"/>
      <w:r w:rsidRPr="008F6C9B">
        <w:rPr>
          <w:rFonts w:asciiTheme="minorHAnsi" w:hAnsiTheme="minorHAnsi"/>
          <w:b/>
          <w:sz w:val="28"/>
          <w:szCs w:val="28"/>
        </w:rPr>
        <w:lastRenderedPageBreak/>
        <w:t>ANNEX 7 – PARTS WITH LIMITATION AND RESTRICTION</w:t>
      </w:r>
      <w:bookmarkEnd w:id="37"/>
    </w:p>
    <w:p w14:paraId="470D615B" w14:textId="77777777" w:rsidR="00B838AA" w:rsidRPr="00EA04DE" w:rsidRDefault="00B838AA" w:rsidP="005832B3">
      <w:pPr>
        <w:pStyle w:val="ListParagraph"/>
        <w:numPr>
          <w:ilvl w:val="0"/>
          <w:numId w:val="37"/>
        </w:numPr>
        <w:spacing w:after="160" w:line="259" w:lineRule="auto"/>
      </w:pPr>
      <w:r w:rsidRPr="00EA04DE">
        <w:t xml:space="preserve">List of OEM Alternative Parts approved for use during Engine Shop Visit </w:t>
      </w:r>
    </w:p>
    <w:tbl>
      <w:tblPr>
        <w:tblStyle w:val="TableGrid"/>
        <w:tblW w:w="0" w:type="auto"/>
        <w:tblInd w:w="720" w:type="dxa"/>
        <w:tblLook w:val="04A0" w:firstRow="1" w:lastRow="0" w:firstColumn="1" w:lastColumn="0" w:noHBand="0" w:noVBand="1"/>
      </w:tblPr>
      <w:tblGrid>
        <w:gridCol w:w="2536"/>
        <w:gridCol w:w="2693"/>
      </w:tblGrid>
      <w:tr w:rsidR="00B838AA" w:rsidRPr="00EA04DE" w14:paraId="0D777DCC" w14:textId="77777777" w:rsidTr="008C4228">
        <w:tc>
          <w:tcPr>
            <w:tcW w:w="2536" w:type="dxa"/>
          </w:tcPr>
          <w:p w14:paraId="675CC80F" w14:textId="77777777" w:rsidR="00B838AA" w:rsidRPr="00EA04DE" w:rsidRDefault="00B838AA" w:rsidP="008C4228">
            <w:pPr>
              <w:pStyle w:val="ListParagraph"/>
              <w:ind w:left="0"/>
            </w:pPr>
            <w:r w:rsidRPr="00EA04DE">
              <w:t xml:space="preserve">Part Number/ Part Name / Part Group </w:t>
            </w:r>
          </w:p>
        </w:tc>
        <w:tc>
          <w:tcPr>
            <w:tcW w:w="2693" w:type="dxa"/>
          </w:tcPr>
          <w:p w14:paraId="6D73C5C8" w14:textId="77777777" w:rsidR="00B838AA" w:rsidRPr="00EA04DE" w:rsidRDefault="00B838AA" w:rsidP="008C4228">
            <w:pPr>
              <w:pStyle w:val="ListParagraph"/>
              <w:ind w:left="0"/>
            </w:pPr>
            <w:r w:rsidRPr="00EA04DE">
              <w:t xml:space="preserve">Note </w:t>
            </w:r>
          </w:p>
        </w:tc>
      </w:tr>
      <w:tr w:rsidR="00B838AA" w:rsidRPr="00EA04DE" w14:paraId="37193009" w14:textId="77777777" w:rsidTr="008C4228">
        <w:tc>
          <w:tcPr>
            <w:tcW w:w="2536" w:type="dxa"/>
          </w:tcPr>
          <w:p w14:paraId="3C21C391" w14:textId="77777777" w:rsidR="00B838AA" w:rsidRPr="00EA04DE" w:rsidRDefault="00B838AA" w:rsidP="008C4228">
            <w:pPr>
              <w:pStyle w:val="ListParagraph"/>
              <w:ind w:left="0"/>
            </w:pPr>
          </w:p>
        </w:tc>
        <w:tc>
          <w:tcPr>
            <w:tcW w:w="2693" w:type="dxa"/>
          </w:tcPr>
          <w:p w14:paraId="76585DF3" w14:textId="77777777" w:rsidR="00B838AA" w:rsidRPr="00EA04DE" w:rsidRDefault="00B838AA" w:rsidP="008C4228">
            <w:pPr>
              <w:pStyle w:val="ListParagraph"/>
              <w:ind w:left="0"/>
            </w:pPr>
          </w:p>
        </w:tc>
      </w:tr>
    </w:tbl>
    <w:p w14:paraId="5C548D61" w14:textId="77777777" w:rsidR="00B838AA" w:rsidRPr="00EA04DE" w:rsidRDefault="00B838AA" w:rsidP="00B838AA">
      <w:pPr>
        <w:pStyle w:val="ListParagraph"/>
      </w:pPr>
    </w:p>
    <w:p w14:paraId="32C0A059" w14:textId="77777777" w:rsidR="00B838AA" w:rsidRPr="00EA04DE" w:rsidRDefault="00B838AA" w:rsidP="00B838AA">
      <w:pPr>
        <w:pStyle w:val="ListParagraph"/>
      </w:pPr>
    </w:p>
    <w:p w14:paraId="22D45591" w14:textId="77777777" w:rsidR="00B838AA" w:rsidRPr="00EA04DE" w:rsidRDefault="00B838AA" w:rsidP="005832B3">
      <w:pPr>
        <w:pStyle w:val="ListParagraph"/>
        <w:numPr>
          <w:ilvl w:val="0"/>
          <w:numId w:val="37"/>
        </w:numPr>
        <w:spacing w:after="160" w:line="259" w:lineRule="auto"/>
      </w:pPr>
      <w:r w:rsidRPr="00EA04DE">
        <w:t>List of DER / DOA repairs approved for use during Engine Shop Visit</w:t>
      </w:r>
    </w:p>
    <w:tbl>
      <w:tblPr>
        <w:tblStyle w:val="TableGrid"/>
        <w:tblW w:w="0" w:type="auto"/>
        <w:tblInd w:w="720" w:type="dxa"/>
        <w:tblLook w:val="04A0" w:firstRow="1" w:lastRow="0" w:firstColumn="1" w:lastColumn="0" w:noHBand="0" w:noVBand="1"/>
      </w:tblPr>
      <w:tblGrid>
        <w:gridCol w:w="2170"/>
        <w:gridCol w:w="2113"/>
        <w:gridCol w:w="2120"/>
        <w:gridCol w:w="1939"/>
      </w:tblGrid>
      <w:tr w:rsidR="00B838AA" w:rsidRPr="00EA04DE" w14:paraId="0D754F15" w14:textId="77777777" w:rsidTr="008C4228">
        <w:tc>
          <w:tcPr>
            <w:tcW w:w="2170" w:type="dxa"/>
          </w:tcPr>
          <w:p w14:paraId="46E37058" w14:textId="77777777" w:rsidR="00B838AA" w:rsidRPr="00EA04DE" w:rsidRDefault="00B838AA" w:rsidP="008C4228">
            <w:pPr>
              <w:pStyle w:val="ListParagraph"/>
              <w:ind w:left="0"/>
            </w:pPr>
            <w:r w:rsidRPr="00EA04DE">
              <w:t>Part Number / Part Name/ Part Group</w:t>
            </w:r>
          </w:p>
        </w:tc>
        <w:tc>
          <w:tcPr>
            <w:tcW w:w="2113" w:type="dxa"/>
          </w:tcPr>
          <w:p w14:paraId="1E59C38D" w14:textId="77777777" w:rsidR="00B838AA" w:rsidRPr="00EA04DE" w:rsidRDefault="00B838AA" w:rsidP="008C4228">
            <w:pPr>
              <w:pStyle w:val="ListParagraph"/>
              <w:ind w:left="0"/>
            </w:pPr>
            <w:r w:rsidRPr="00EA04DE">
              <w:t>Repair Type</w:t>
            </w:r>
          </w:p>
        </w:tc>
        <w:tc>
          <w:tcPr>
            <w:tcW w:w="2120" w:type="dxa"/>
          </w:tcPr>
          <w:p w14:paraId="74AFBB0E" w14:textId="77777777" w:rsidR="00B838AA" w:rsidRPr="00EA04DE" w:rsidRDefault="00B838AA" w:rsidP="008C4228">
            <w:pPr>
              <w:pStyle w:val="ListParagraph"/>
              <w:ind w:left="0"/>
            </w:pPr>
            <w:r w:rsidRPr="00EA04DE">
              <w:t xml:space="preserve">Repair facility </w:t>
            </w:r>
          </w:p>
        </w:tc>
        <w:tc>
          <w:tcPr>
            <w:tcW w:w="1939" w:type="dxa"/>
          </w:tcPr>
          <w:p w14:paraId="14A80931" w14:textId="77777777" w:rsidR="00B838AA" w:rsidRPr="00EA04DE" w:rsidRDefault="00B838AA" w:rsidP="008C4228">
            <w:pPr>
              <w:pStyle w:val="ListParagraph"/>
              <w:ind w:left="0"/>
            </w:pPr>
            <w:r w:rsidRPr="00EA04DE">
              <w:t>Note</w:t>
            </w:r>
          </w:p>
        </w:tc>
      </w:tr>
      <w:tr w:rsidR="00B838AA" w:rsidRPr="00EA04DE" w14:paraId="0AC93C3C" w14:textId="77777777" w:rsidTr="008C4228">
        <w:tc>
          <w:tcPr>
            <w:tcW w:w="2170" w:type="dxa"/>
          </w:tcPr>
          <w:p w14:paraId="68678788" w14:textId="77777777" w:rsidR="00B838AA" w:rsidRPr="00EA04DE" w:rsidRDefault="00B838AA" w:rsidP="008C4228">
            <w:pPr>
              <w:pStyle w:val="ListParagraph"/>
              <w:ind w:left="0"/>
            </w:pPr>
          </w:p>
        </w:tc>
        <w:tc>
          <w:tcPr>
            <w:tcW w:w="2113" w:type="dxa"/>
          </w:tcPr>
          <w:p w14:paraId="66C7615E" w14:textId="77777777" w:rsidR="00B838AA" w:rsidRPr="00EA04DE" w:rsidRDefault="00B838AA" w:rsidP="008C4228">
            <w:pPr>
              <w:pStyle w:val="ListParagraph"/>
              <w:ind w:left="0"/>
            </w:pPr>
          </w:p>
        </w:tc>
        <w:tc>
          <w:tcPr>
            <w:tcW w:w="2120" w:type="dxa"/>
          </w:tcPr>
          <w:p w14:paraId="09EF41BF" w14:textId="77777777" w:rsidR="00B838AA" w:rsidRPr="00EA04DE" w:rsidRDefault="00B838AA" w:rsidP="008C4228">
            <w:pPr>
              <w:pStyle w:val="ListParagraph"/>
              <w:ind w:left="0"/>
            </w:pPr>
          </w:p>
        </w:tc>
        <w:tc>
          <w:tcPr>
            <w:tcW w:w="1939" w:type="dxa"/>
          </w:tcPr>
          <w:p w14:paraId="3AB9F3C2" w14:textId="77777777" w:rsidR="00B838AA" w:rsidRPr="00EA04DE" w:rsidRDefault="00B838AA" w:rsidP="008C4228">
            <w:pPr>
              <w:pStyle w:val="ListParagraph"/>
              <w:ind w:left="0"/>
            </w:pPr>
          </w:p>
        </w:tc>
      </w:tr>
      <w:tr w:rsidR="00B838AA" w:rsidRPr="00EA04DE" w14:paraId="34E9ECBB" w14:textId="77777777" w:rsidTr="008C4228">
        <w:tc>
          <w:tcPr>
            <w:tcW w:w="2170" w:type="dxa"/>
          </w:tcPr>
          <w:p w14:paraId="65188CB5" w14:textId="77777777" w:rsidR="00B838AA" w:rsidRPr="00EA04DE" w:rsidRDefault="00B838AA" w:rsidP="008C4228">
            <w:pPr>
              <w:pStyle w:val="ListParagraph"/>
              <w:ind w:left="0"/>
            </w:pPr>
          </w:p>
        </w:tc>
        <w:tc>
          <w:tcPr>
            <w:tcW w:w="2113" w:type="dxa"/>
          </w:tcPr>
          <w:p w14:paraId="79DADD75" w14:textId="77777777" w:rsidR="00B838AA" w:rsidRPr="00EA04DE" w:rsidRDefault="00B838AA" w:rsidP="008C4228">
            <w:pPr>
              <w:pStyle w:val="ListParagraph"/>
              <w:ind w:left="0"/>
            </w:pPr>
          </w:p>
        </w:tc>
        <w:tc>
          <w:tcPr>
            <w:tcW w:w="2120" w:type="dxa"/>
          </w:tcPr>
          <w:p w14:paraId="5C6ECC4F" w14:textId="77777777" w:rsidR="00B838AA" w:rsidRPr="00EA04DE" w:rsidRDefault="00B838AA" w:rsidP="008C4228">
            <w:pPr>
              <w:pStyle w:val="ListParagraph"/>
              <w:ind w:left="0"/>
            </w:pPr>
          </w:p>
        </w:tc>
        <w:tc>
          <w:tcPr>
            <w:tcW w:w="1939" w:type="dxa"/>
          </w:tcPr>
          <w:p w14:paraId="21A0E7D0" w14:textId="77777777" w:rsidR="00B838AA" w:rsidRPr="00EA04DE" w:rsidRDefault="00B838AA" w:rsidP="008C4228">
            <w:pPr>
              <w:pStyle w:val="ListParagraph"/>
              <w:ind w:left="0"/>
            </w:pPr>
          </w:p>
        </w:tc>
      </w:tr>
    </w:tbl>
    <w:p w14:paraId="0D2B976E" w14:textId="77777777" w:rsidR="00B838AA" w:rsidRPr="00EA04DE" w:rsidRDefault="00B838AA" w:rsidP="00B838AA">
      <w:pPr>
        <w:pStyle w:val="ListParagraph"/>
      </w:pPr>
    </w:p>
    <w:p w14:paraId="5C5D141A" w14:textId="77777777" w:rsidR="00B838AA" w:rsidRPr="00EA04DE" w:rsidRDefault="00B838AA" w:rsidP="00B838AA">
      <w:pPr>
        <w:pStyle w:val="ListParagraph"/>
      </w:pPr>
    </w:p>
    <w:p w14:paraId="79D90BAC" w14:textId="2D525835" w:rsidR="00B838AA" w:rsidRPr="00EA04DE" w:rsidRDefault="00B838AA" w:rsidP="005832B3">
      <w:pPr>
        <w:pStyle w:val="ListParagraph"/>
        <w:numPr>
          <w:ilvl w:val="0"/>
          <w:numId w:val="37"/>
        </w:numPr>
        <w:spacing w:after="160" w:line="259" w:lineRule="auto"/>
      </w:pPr>
      <w:r w:rsidRPr="00EA04DE">
        <w:t xml:space="preserve">List of Customer </w:t>
      </w:r>
      <w:r w:rsidR="0075755A">
        <w:t>Furnished</w:t>
      </w:r>
      <w:r w:rsidRPr="00EA04DE">
        <w:t xml:space="preserve"> Materials</w:t>
      </w:r>
    </w:p>
    <w:tbl>
      <w:tblPr>
        <w:tblStyle w:val="TableGrid"/>
        <w:tblW w:w="0" w:type="auto"/>
        <w:tblInd w:w="720" w:type="dxa"/>
        <w:tblLook w:val="04A0" w:firstRow="1" w:lastRow="0" w:firstColumn="1" w:lastColumn="0" w:noHBand="0" w:noVBand="1"/>
      </w:tblPr>
      <w:tblGrid>
        <w:gridCol w:w="2170"/>
        <w:gridCol w:w="2113"/>
        <w:gridCol w:w="2120"/>
        <w:gridCol w:w="1939"/>
      </w:tblGrid>
      <w:tr w:rsidR="00B838AA" w:rsidRPr="00EA04DE" w14:paraId="01A18185" w14:textId="77777777" w:rsidTr="008C4228">
        <w:tc>
          <w:tcPr>
            <w:tcW w:w="2170" w:type="dxa"/>
          </w:tcPr>
          <w:p w14:paraId="16A1CAB6" w14:textId="77777777" w:rsidR="00B838AA" w:rsidRPr="00EA04DE" w:rsidRDefault="00B838AA" w:rsidP="008C4228">
            <w:pPr>
              <w:pStyle w:val="ListParagraph"/>
              <w:ind w:left="0"/>
            </w:pPr>
            <w:r w:rsidRPr="00EA04DE">
              <w:t>Part Name</w:t>
            </w:r>
          </w:p>
        </w:tc>
        <w:tc>
          <w:tcPr>
            <w:tcW w:w="2113" w:type="dxa"/>
          </w:tcPr>
          <w:p w14:paraId="57EA5A18" w14:textId="77777777" w:rsidR="00B838AA" w:rsidRPr="00EA04DE" w:rsidRDefault="00B838AA" w:rsidP="008C4228">
            <w:pPr>
              <w:pStyle w:val="ListParagraph"/>
              <w:ind w:left="0"/>
            </w:pPr>
            <w:r w:rsidRPr="00EA04DE">
              <w:t>Part Number</w:t>
            </w:r>
          </w:p>
        </w:tc>
        <w:tc>
          <w:tcPr>
            <w:tcW w:w="2120" w:type="dxa"/>
          </w:tcPr>
          <w:p w14:paraId="548F2A7A" w14:textId="386004CD" w:rsidR="00B838AA" w:rsidRPr="00EA04DE" w:rsidRDefault="00EA04DE" w:rsidP="008C4228">
            <w:pPr>
              <w:pStyle w:val="ListParagraph"/>
              <w:ind w:left="0"/>
            </w:pPr>
            <w:r w:rsidRPr="00EA04DE">
              <w:t>Quantity</w:t>
            </w:r>
          </w:p>
        </w:tc>
        <w:tc>
          <w:tcPr>
            <w:tcW w:w="1939" w:type="dxa"/>
          </w:tcPr>
          <w:p w14:paraId="135D6968" w14:textId="77777777" w:rsidR="00B838AA" w:rsidRPr="00EA04DE" w:rsidRDefault="00B838AA" w:rsidP="008C4228">
            <w:pPr>
              <w:pStyle w:val="ListParagraph"/>
              <w:ind w:left="0"/>
            </w:pPr>
            <w:r w:rsidRPr="00EA04DE">
              <w:t>Condition</w:t>
            </w:r>
          </w:p>
        </w:tc>
      </w:tr>
      <w:tr w:rsidR="00B838AA" w:rsidRPr="00EA04DE" w14:paraId="6D85293D" w14:textId="77777777" w:rsidTr="008C4228">
        <w:tc>
          <w:tcPr>
            <w:tcW w:w="2170" w:type="dxa"/>
          </w:tcPr>
          <w:p w14:paraId="2BF26A6A" w14:textId="77777777" w:rsidR="00B838AA" w:rsidRPr="00EA04DE" w:rsidRDefault="00B838AA" w:rsidP="008C4228">
            <w:pPr>
              <w:pStyle w:val="ListParagraph"/>
              <w:ind w:left="0"/>
            </w:pPr>
          </w:p>
        </w:tc>
        <w:tc>
          <w:tcPr>
            <w:tcW w:w="2113" w:type="dxa"/>
          </w:tcPr>
          <w:p w14:paraId="0DE92699" w14:textId="77777777" w:rsidR="00B838AA" w:rsidRPr="00EA04DE" w:rsidRDefault="00B838AA" w:rsidP="008C4228">
            <w:pPr>
              <w:pStyle w:val="ListParagraph"/>
              <w:ind w:left="0"/>
            </w:pPr>
          </w:p>
        </w:tc>
        <w:tc>
          <w:tcPr>
            <w:tcW w:w="2120" w:type="dxa"/>
          </w:tcPr>
          <w:p w14:paraId="447A8280" w14:textId="77777777" w:rsidR="00B838AA" w:rsidRPr="00EA04DE" w:rsidRDefault="00B838AA" w:rsidP="008C4228">
            <w:pPr>
              <w:pStyle w:val="ListParagraph"/>
              <w:ind w:left="0"/>
            </w:pPr>
          </w:p>
        </w:tc>
        <w:tc>
          <w:tcPr>
            <w:tcW w:w="1939" w:type="dxa"/>
          </w:tcPr>
          <w:p w14:paraId="2AED5290" w14:textId="77777777" w:rsidR="00B838AA" w:rsidRPr="00EA04DE" w:rsidRDefault="00B838AA" w:rsidP="008C4228">
            <w:pPr>
              <w:pStyle w:val="ListParagraph"/>
              <w:ind w:left="0"/>
            </w:pPr>
          </w:p>
        </w:tc>
      </w:tr>
      <w:tr w:rsidR="00B838AA" w:rsidRPr="00EA04DE" w14:paraId="643DE2EE" w14:textId="77777777" w:rsidTr="008C4228">
        <w:tc>
          <w:tcPr>
            <w:tcW w:w="2170" w:type="dxa"/>
          </w:tcPr>
          <w:p w14:paraId="288BFB94" w14:textId="77777777" w:rsidR="00B838AA" w:rsidRPr="00EA04DE" w:rsidRDefault="00B838AA" w:rsidP="008C4228">
            <w:pPr>
              <w:pStyle w:val="ListParagraph"/>
              <w:ind w:left="0"/>
            </w:pPr>
          </w:p>
        </w:tc>
        <w:tc>
          <w:tcPr>
            <w:tcW w:w="2113" w:type="dxa"/>
          </w:tcPr>
          <w:p w14:paraId="1D3F1E55" w14:textId="77777777" w:rsidR="00B838AA" w:rsidRPr="00EA04DE" w:rsidRDefault="00B838AA" w:rsidP="008C4228">
            <w:pPr>
              <w:pStyle w:val="ListParagraph"/>
              <w:ind w:left="0"/>
            </w:pPr>
          </w:p>
        </w:tc>
        <w:tc>
          <w:tcPr>
            <w:tcW w:w="2120" w:type="dxa"/>
          </w:tcPr>
          <w:p w14:paraId="197B53E2" w14:textId="77777777" w:rsidR="00B838AA" w:rsidRPr="00EA04DE" w:rsidRDefault="00B838AA" w:rsidP="008C4228">
            <w:pPr>
              <w:pStyle w:val="ListParagraph"/>
              <w:ind w:left="0"/>
            </w:pPr>
          </w:p>
        </w:tc>
        <w:tc>
          <w:tcPr>
            <w:tcW w:w="1939" w:type="dxa"/>
          </w:tcPr>
          <w:p w14:paraId="2B4DD700" w14:textId="77777777" w:rsidR="00B838AA" w:rsidRPr="00EA04DE" w:rsidRDefault="00B838AA" w:rsidP="008C4228">
            <w:pPr>
              <w:pStyle w:val="ListParagraph"/>
              <w:ind w:left="0"/>
            </w:pPr>
          </w:p>
        </w:tc>
      </w:tr>
    </w:tbl>
    <w:p w14:paraId="3537ACB0" w14:textId="77777777" w:rsidR="00B838AA" w:rsidRPr="00EA04DE" w:rsidRDefault="00B838AA" w:rsidP="00B838AA">
      <w:pPr>
        <w:pStyle w:val="ListParagraph"/>
      </w:pPr>
    </w:p>
    <w:p w14:paraId="33E8A8D1" w14:textId="77777777" w:rsidR="00B838AA" w:rsidRPr="00EA04DE" w:rsidRDefault="00B838AA" w:rsidP="00B838AA">
      <w:pPr>
        <w:pStyle w:val="ListParagraph"/>
      </w:pPr>
    </w:p>
    <w:p w14:paraId="7FA11B56" w14:textId="77777777" w:rsidR="00B838AA" w:rsidRPr="00EA04DE" w:rsidRDefault="00B838AA" w:rsidP="005832B3">
      <w:pPr>
        <w:pStyle w:val="ListParagraph"/>
        <w:numPr>
          <w:ilvl w:val="0"/>
          <w:numId w:val="37"/>
        </w:numPr>
        <w:spacing w:after="160" w:line="259" w:lineRule="auto"/>
      </w:pPr>
      <w:r w:rsidRPr="00EA04DE">
        <w:t>List of parts where scrap replacement require prior Customer approval / special instruction</w:t>
      </w:r>
    </w:p>
    <w:tbl>
      <w:tblPr>
        <w:tblStyle w:val="TableGrid"/>
        <w:tblW w:w="8347" w:type="dxa"/>
        <w:tblInd w:w="720" w:type="dxa"/>
        <w:tblLook w:val="04A0" w:firstRow="1" w:lastRow="0" w:firstColumn="1" w:lastColumn="0" w:noHBand="0" w:noVBand="1"/>
      </w:tblPr>
      <w:tblGrid>
        <w:gridCol w:w="2819"/>
        <w:gridCol w:w="5528"/>
      </w:tblGrid>
      <w:tr w:rsidR="00B838AA" w:rsidRPr="00EA04DE" w14:paraId="6C223C53" w14:textId="77777777" w:rsidTr="008C4228">
        <w:tc>
          <w:tcPr>
            <w:tcW w:w="2819" w:type="dxa"/>
          </w:tcPr>
          <w:p w14:paraId="62A2A209" w14:textId="77777777" w:rsidR="00B838AA" w:rsidRPr="00EA04DE" w:rsidRDefault="00B838AA" w:rsidP="008C4228">
            <w:pPr>
              <w:pStyle w:val="ListParagraph"/>
              <w:ind w:left="0"/>
            </w:pPr>
            <w:r w:rsidRPr="00EA04DE">
              <w:t>Part Number / Part Name/ Part Group</w:t>
            </w:r>
          </w:p>
        </w:tc>
        <w:tc>
          <w:tcPr>
            <w:tcW w:w="5528" w:type="dxa"/>
          </w:tcPr>
          <w:p w14:paraId="142F0D69" w14:textId="77777777" w:rsidR="00B838AA" w:rsidRPr="00EA04DE" w:rsidRDefault="00B838AA" w:rsidP="008C4228">
            <w:pPr>
              <w:pStyle w:val="ListParagraph"/>
              <w:ind w:left="0"/>
            </w:pPr>
            <w:r w:rsidRPr="00EA04DE">
              <w:t>Note / special instruction</w:t>
            </w:r>
          </w:p>
        </w:tc>
      </w:tr>
      <w:tr w:rsidR="00B838AA" w:rsidRPr="00EA04DE" w14:paraId="750A83FA" w14:textId="77777777" w:rsidTr="008C4228">
        <w:tc>
          <w:tcPr>
            <w:tcW w:w="2819" w:type="dxa"/>
          </w:tcPr>
          <w:p w14:paraId="78712B6B" w14:textId="77777777" w:rsidR="00B838AA" w:rsidRPr="00EA04DE" w:rsidRDefault="00B838AA" w:rsidP="008C4228">
            <w:pPr>
              <w:pStyle w:val="ListParagraph"/>
              <w:ind w:left="0"/>
            </w:pPr>
          </w:p>
        </w:tc>
        <w:tc>
          <w:tcPr>
            <w:tcW w:w="5528" w:type="dxa"/>
          </w:tcPr>
          <w:p w14:paraId="289B9E09" w14:textId="77777777" w:rsidR="00B838AA" w:rsidRPr="00EA04DE" w:rsidRDefault="00B838AA" w:rsidP="008C4228">
            <w:pPr>
              <w:pStyle w:val="ListParagraph"/>
              <w:ind w:left="0"/>
            </w:pPr>
          </w:p>
        </w:tc>
      </w:tr>
      <w:tr w:rsidR="00B838AA" w:rsidRPr="00EA04DE" w14:paraId="4703BFF7" w14:textId="77777777" w:rsidTr="008C4228">
        <w:tc>
          <w:tcPr>
            <w:tcW w:w="2819" w:type="dxa"/>
          </w:tcPr>
          <w:p w14:paraId="2F75FD51" w14:textId="77777777" w:rsidR="00B838AA" w:rsidRPr="00EA04DE" w:rsidRDefault="00B838AA" w:rsidP="008C4228">
            <w:pPr>
              <w:pStyle w:val="ListParagraph"/>
              <w:ind w:left="0"/>
            </w:pPr>
          </w:p>
        </w:tc>
        <w:tc>
          <w:tcPr>
            <w:tcW w:w="5528" w:type="dxa"/>
          </w:tcPr>
          <w:p w14:paraId="5C83CAB1" w14:textId="77777777" w:rsidR="00B838AA" w:rsidRPr="00EA04DE" w:rsidRDefault="00B838AA" w:rsidP="008C4228">
            <w:pPr>
              <w:pStyle w:val="ListParagraph"/>
              <w:ind w:left="0"/>
            </w:pPr>
          </w:p>
        </w:tc>
      </w:tr>
    </w:tbl>
    <w:p w14:paraId="75E8547F" w14:textId="77777777" w:rsidR="00B838AA" w:rsidRPr="00EA04DE" w:rsidRDefault="00B838AA" w:rsidP="00B838AA">
      <w:pPr>
        <w:pStyle w:val="ListParagraph"/>
      </w:pPr>
    </w:p>
    <w:p w14:paraId="6CFE904F" w14:textId="77777777" w:rsidR="00B838AA" w:rsidRPr="00EA04DE" w:rsidRDefault="00B838AA" w:rsidP="00B838AA">
      <w:pPr>
        <w:pStyle w:val="ListParagraph"/>
      </w:pPr>
    </w:p>
    <w:p w14:paraId="7CF3106B" w14:textId="77777777" w:rsidR="00B838AA" w:rsidRPr="00EA04DE" w:rsidRDefault="00B838AA" w:rsidP="005832B3">
      <w:pPr>
        <w:pStyle w:val="ListParagraph"/>
        <w:numPr>
          <w:ilvl w:val="0"/>
          <w:numId w:val="37"/>
        </w:numPr>
        <w:spacing w:after="160" w:line="259" w:lineRule="auto"/>
      </w:pPr>
      <w:r w:rsidRPr="00EA04DE">
        <w:t>List of parts not eligible for exchange or where exchange require special instruction</w:t>
      </w:r>
    </w:p>
    <w:tbl>
      <w:tblPr>
        <w:tblStyle w:val="TableGrid"/>
        <w:tblW w:w="8347" w:type="dxa"/>
        <w:tblInd w:w="720" w:type="dxa"/>
        <w:tblLook w:val="04A0" w:firstRow="1" w:lastRow="0" w:firstColumn="1" w:lastColumn="0" w:noHBand="0" w:noVBand="1"/>
      </w:tblPr>
      <w:tblGrid>
        <w:gridCol w:w="2819"/>
        <w:gridCol w:w="5528"/>
      </w:tblGrid>
      <w:tr w:rsidR="00B838AA" w:rsidRPr="00EA04DE" w14:paraId="3291C30B" w14:textId="77777777" w:rsidTr="008C4228">
        <w:tc>
          <w:tcPr>
            <w:tcW w:w="2819" w:type="dxa"/>
          </w:tcPr>
          <w:p w14:paraId="13C9E477" w14:textId="77777777" w:rsidR="00B838AA" w:rsidRPr="00EA04DE" w:rsidRDefault="00B838AA" w:rsidP="008C4228">
            <w:pPr>
              <w:pStyle w:val="ListParagraph"/>
              <w:ind w:left="0"/>
            </w:pPr>
            <w:r w:rsidRPr="00EA04DE">
              <w:t>Part Number / Part Name/ Part Group</w:t>
            </w:r>
          </w:p>
        </w:tc>
        <w:tc>
          <w:tcPr>
            <w:tcW w:w="5528" w:type="dxa"/>
          </w:tcPr>
          <w:p w14:paraId="434E6BFE" w14:textId="77777777" w:rsidR="00B838AA" w:rsidRPr="00EA04DE" w:rsidRDefault="00B838AA" w:rsidP="008C4228">
            <w:pPr>
              <w:pStyle w:val="ListParagraph"/>
              <w:ind w:left="0"/>
            </w:pPr>
            <w:r w:rsidRPr="00EA04DE">
              <w:t>Note / special instruction</w:t>
            </w:r>
          </w:p>
        </w:tc>
      </w:tr>
      <w:tr w:rsidR="00B838AA" w:rsidRPr="00EA04DE" w14:paraId="4BE670BE" w14:textId="77777777" w:rsidTr="008C4228">
        <w:tc>
          <w:tcPr>
            <w:tcW w:w="2819" w:type="dxa"/>
          </w:tcPr>
          <w:p w14:paraId="1CF459AF" w14:textId="77777777" w:rsidR="00B838AA" w:rsidRPr="00EA04DE" w:rsidRDefault="00B838AA" w:rsidP="008C4228">
            <w:pPr>
              <w:pStyle w:val="ListParagraph"/>
              <w:ind w:left="0"/>
            </w:pPr>
          </w:p>
        </w:tc>
        <w:tc>
          <w:tcPr>
            <w:tcW w:w="5528" w:type="dxa"/>
          </w:tcPr>
          <w:p w14:paraId="65215C7F" w14:textId="77777777" w:rsidR="00B838AA" w:rsidRPr="00EA04DE" w:rsidRDefault="00B838AA" w:rsidP="008C4228">
            <w:pPr>
              <w:pStyle w:val="ListParagraph"/>
              <w:ind w:left="0"/>
            </w:pPr>
          </w:p>
        </w:tc>
      </w:tr>
      <w:tr w:rsidR="00B838AA" w:rsidRPr="00EA04DE" w14:paraId="35F76F91" w14:textId="77777777" w:rsidTr="008C4228">
        <w:tc>
          <w:tcPr>
            <w:tcW w:w="2819" w:type="dxa"/>
          </w:tcPr>
          <w:p w14:paraId="6280057C" w14:textId="77777777" w:rsidR="00B838AA" w:rsidRPr="00EA04DE" w:rsidRDefault="00B838AA" w:rsidP="008C4228">
            <w:pPr>
              <w:pStyle w:val="ListParagraph"/>
              <w:ind w:left="0"/>
            </w:pPr>
          </w:p>
        </w:tc>
        <w:tc>
          <w:tcPr>
            <w:tcW w:w="5528" w:type="dxa"/>
          </w:tcPr>
          <w:p w14:paraId="645F456E" w14:textId="77777777" w:rsidR="00B838AA" w:rsidRPr="00EA04DE" w:rsidRDefault="00B838AA" w:rsidP="008C4228">
            <w:pPr>
              <w:pStyle w:val="ListParagraph"/>
              <w:ind w:left="0"/>
            </w:pPr>
          </w:p>
        </w:tc>
      </w:tr>
    </w:tbl>
    <w:p w14:paraId="707FE903" w14:textId="77777777" w:rsidR="00B838AA" w:rsidRPr="00EA04DE" w:rsidRDefault="00B838AA" w:rsidP="00B838AA">
      <w:pPr>
        <w:pStyle w:val="ListParagraph"/>
      </w:pPr>
    </w:p>
    <w:p w14:paraId="6B9DCAFC" w14:textId="77777777" w:rsidR="00CE2AC5" w:rsidRDefault="00CE2AC5" w:rsidP="000B0888">
      <w:pPr>
        <w:spacing w:line="360" w:lineRule="auto"/>
        <w:jc w:val="both"/>
        <w:rPr>
          <w:rFonts w:cstheme="minorHAnsi"/>
        </w:rPr>
      </w:pPr>
    </w:p>
    <w:p w14:paraId="5140B277" w14:textId="77777777" w:rsidR="009D1A8D" w:rsidRDefault="009D1A8D" w:rsidP="000B0888">
      <w:pPr>
        <w:spacing w:line="360" w:lineRule="auto"/>
        <w:jc w:val="both"/>
        <w:rPr>
          <w:rFonts w:cstheme="minorHAnsi"/>
        </w:rPr>
      </w:pPr>
    </w:p>
    <w:p w14:paraId="3A0B6B5A" w14:textId="77777777" w:rsidR="009D1A8D" w:rsidRDefault="009D1A8D" w:rsidP="000B0888">
      <w:pPr>
        <w:spacing w:line="360" w:lineRule="auto"/>
        <w:jc w:val="both"/>
        <w:rPr>
          <w:rFonts w:cstheme="minorHAnsi"/>
        </w:rPr>
      </w:pPr>
    </w:p>
    <w:p w14:paraId="632239A7" w14:textId="77777777" w:rsidR="009D1A8D" w:rsidRDefault="009D1A8D" w:rsidP="000B0888">
      <w:pPr>
        <w:spacing w:line="360" w:lineRule="auto"/>
        <w:jc w:val="both"/>
        <w:rPr>
          <w:rFonts w:cstheme="minorHAnsi"/>
        </w:rPr>
      </w:pPr>
    </w:p>
    <w:p w14:paraId="330AB354" w14:textId="77777777" w:rsidR="009D1A8D" w:rsidRDefault="009D1A8D" w:rsidP="000B0888">
      <w:pPr>
        <w:spacing w:line="360" w:lineRule="auto"/>
        <w:jc w:val="both"/>
        <w:rPr>
          <w:rFonts w:cstheme="minorHAnsi"/>
        </w:rPr>
      </w:pPr>
    </w:p>
    <w:p w14:paraId="3C8E7A6D" w14:textId="77777777" w:rsidR="009D1A8D" w:rsidRDefault="009D1A8D" w:rsidP="000B0888">
      <w:pPr>
        <w:spacing w:line="360" w:lineRule="auto"/>
        <w:jc w:val="both"/>
        <w:rPr>
          <w:rFonts w:cstheme="minorHAnsi"/>
        </w:rPr>
      </w:pPr>
    </w:p>
    <w:p w14:paraId="40FB8A6E" w14:textId="77777777" w:rsidR="009D1A8D" w:rsidRDefault="009D1A8D" w:rsidP="000B0888">
      <w:pPr>
        <w:spacing w:line="360" w:lineRule="auto"/>
        <w:jc w:val="both"/>
        <w:rPr>
          <w:rFonts w:cstheme="minorHAnsi"/>
        </w:rPr>
      </w:pPr>
    </w:p>
    <w:p w14:paraId="0CFA67D8" w14:textId="77777777" w:rsidR="009D1A8D" w:rsidRDefault="009D1A8D" w:rsidP="000B0888">
      <w:pPr>
        <w:spacing w:line="360" w:lineRule="auto"/>
        <w:jc w:val="both"/>
        <w:rPr>
          <w:rFonts w:cstheme="minorHAnsi"/>
        </w:rPr>
      </w:pPr>
    </w:p>
    <w:p w14:paraId="7D6E80B0" w14:textId="57AC2D99" w:rsidR="009D1A8D" w:rsidRPr="009D1A8D" w:rsidRDefault="009D1A8D" w:rsidP="009D1A8D">
      <w:pPr>
        <w:pStyle w:val="Heading1"/>
        <w:rPr>
          <w:rFonts w:ascii="Calibri" w:hAnsi="Calibri"/>
          <w:b/>
          <w:sz w:val="28"/>
          <w:szCs w:val="28"/>
        </w:rPr>
      </w:pPr>
      <w:bookmarkStart w:id="38" w:name="_Toc468289022"/>
      <w:r w:rsidRPr="009D1A8D">
        <w:rPr>
          <w:rFonts w:ascii="Calibri" w:hAnsi="Calibri"/>
          <w:b/>
          <w:sz w:val="28"/>
          <w:szCs w:val="28"/>
        </w:rPr>
        <w:lastRenderedPageBreak/>
        <w:t>ANNEX 8 - INCIDENT/ACCIDENT CLEARANCE STATEMENT</w:t>
      </w:r>
      <w:bookmarkEnd w:id="38"/>
    </w:p>
    <w:p w14:paraId="08D46DD7" w14:textId="77777777" w:rsidR="00A07BE0" w:rsidRDefault="00A07BE0" w:rsidP="00A07BE0">
      <w:pPr>
        <w:pStyle w:val="NoSpacing"/>
      </w:pPr>
    </w:p>
    <w:p w14:paraId="6021FF6A" w14:textId="77777777" w:rsidR="009D1A8D" w:rsidRPr="00011A7C" w:rsidRDefault="009D1A8D" w:rsidP="00A07BE0">
      <w:pPr>
        <w:pStyle w:val="NoSpacing"/>
        <w:jc w:val="center"/>
        <w:rPr>
          <w:rFonts w:ascii="Times New Roman" w:hAnsi="Times New Roman"/>
          <w:sz w:val="24"/>
          <w:szCs w:val="24"/>
        </w:rPr>
      </w:pPr>
      <w:r w:rsidRPr="1057E138">
        <w:rPr>
          <w:rFonts w:ascii="Times New Roman" w:eastAsia="Times New Roman" w:hAnsi="Times New Roman" w:cs="Times New Roman"/>
          <w:sz w:val="24"/>
          <w:szCs w:val="24"/>
        </w:rPr>
        <w:t>(ON COMPANY LETTERHEAD)</w:t>
      </w:r>
    </w:p>
    <w:p w14:paraId="0E77BEB9" w14:textId="77777777" w:rsidR="009D1A8D" w:rsidRDefault="009D1A8D" w:rsidP="009D1A8D">
      <w:pPr>
        <w:pStyle w:val="NoSpacing"/>
        <w:jc w:val="both"/>
        <w:rPr>
          <w:rFonts w:ascii="Times New Roman" w:hAnsi="Times New Roman"/>
          <w:sz w:val="24"/>
          <w:szCs w:val="24"/>
        </w:rPr>
      </w:pPr>
    </w:p>
    <w:p w14:paraId="7CE96399" w14:textId="588680FC" w:rsidR="009D1A8D" w:rsidRPr="0075755A" w:rsidRDefault="009D1A8D" w:rsidP="009D1A8D">
      <w:pPr>
        <w:pStyle w:val="NoSpacing"/>
        <w:jc w:val="both"/>
      </w:pPr>
      <w:r w:rsidRPr="0075755A">
        <w:rPr>
          <w:rFonts w:eastAsia="Times New Roman" w:cs="Times New Roman"/>
        </w:rPr>
        <w:t>Date</w:t>
      </w:r>
    </w:p>
    <w:p w14:paraId="209EE16A" w14:textId="77777777" w:rsidR="009D1A8D" w:rsidRPr="00011A7C" w:rsidRDefault="009D1A8D" w:rsidP="009D1A8D">
      <w:pPr>
        <w:pStyle w:val="NoSpacing"/>
        <w:jc w:val="center"/>
        <w:rPr>
          <w:rFonts w:ascii="Times New Roman" w:hAnsi="Times New Roman"/>
          <w:b/>
          <w:sz w:val="28"/>
          <w:szCs w:val="28"/>
          <w:u w:val="single"/>
        </w:rPr>
      </w:pPr>
      <w:r w:rsidRPr="1057E138">
        <w:rPr>
          <w:rFonts w:ascii="Times New Roman" w:eastAsia="Times New Roman" w:hAnsi="Times New Roman" w:cs="Times New Roman"/>
          <w:b/>
          <w:bCs/>
          <w:sz w:val="28"/>
          <w:szCs w:val="28"/>
          <w:u w:val="single"/>
        </w:rPr>
        <w:t>Incident/Accident Clearance Statement</w:t>
      </w:r>
    </w:p>
    <w:p w14:paraId="0A3A6AAA" w14:textId="77777777" w:rsidR="009D1A8D" w:rsidRDefault="009D1A8D" w:rsidP="009D1A8D">
      <w:pPr>
        <w:pStyle w:val="NoSpacing"/>
        <w:jc w:val="both"/>
        <w:rPr>
          <w:rFonts w:ascii="Times New Roman" w:hAnsi="Times New Roman"/>
          <w:sz w:val="24"/>
          <w:szCs w:val="24"/>
        </w:rPr>
      </w:pPr>
    </w:p>
    <w:p w14:paraId="7E1AB659" w14:textId="77777777" w:rsidR="009D1A8D" w:rsidRPr="0075755A" w:rsidRDefault="009D1A8D" w:rsidP="009D1A8D">
      <w:pPr>
        <w:pStyle w:val="NoSpacing"/>
        <w:jc w:val="both"/>
        <w:rPr>
          <w:rFonts w:eastAsia="Times New Roman" w:cs="Times New Roman"/>
        </w:rPr>
      </w:pPr>
      <w:r w:rsidRPr="0075755A">
        <w:rPr>
          <w:rFonts w:eastAsia="Times New Roman" w:cs="Times New Roman"/>
        </w:rPr>
        <w:t>To Whom It May Concern:</w:t>
      </w:r>
    </w:p>
    <w:p w14:paraId="61D2762E" w14:textId="77777777" w:rsidR="009D1A8D" w:rsidRPr="0075755A" w:rsidRDefault="009D1A8D" w:rsidP="009D1A8D">
      <w:pPr>
        <w:pStyle w:val="NoSpacing"/>
        <w:jc w:val="both"/>
        <w:rPr>
          <w:rFonts w:eastAsia="Times New Roman" w:cs="Times New Roman"/>
        </w:rPr>
      </w:pPr>
    </w:p>
    <w:p w14:paraId="620CBAAB" w14:textId="77777777" w:rsidR="009D1A8D" w:rsidRPr="0075755A" w:rsidRDefault="009D1A8D" w:rsidP="009D1A8D">
      <w:pPr>
        <w:pStyle w:val="NoSpacing"/>
        <w:jc w:val="both"/>
        <w:rPr>
          <w:rFonts w:eastAsia="Times New Roman" w:cs="Times New Roman"/>
        </w:rPr>
      </w:pPr>
      <w:bookmarkStart w:id="39" w:name="OLE_LINK38"/>
      <w:bookmarkStart w:id="40" w:name="OLE_LINK39"/>
      <w:bookmarkStart w:id="41" w:name="OLE_LINK40"/>
      <w:r w:rsidRPr="0075755A">
        <w:rPr>
          <w:rFonts w:eastAsia="Times New Roman" w:cs="Times New Roman"/>
        </w:rPr>
        <w:t xml:space="preserve">Engine serial number [insert ESN], details of which are specified below, has been operated by [insert company name] during the period from [insert delivery date] to [insert redelivery date]. </w:t>
      </w:r>
    </w:p>
    <w:p w14:paraId="1D622AE8" w14:textId="77777777" w:rsidR="009D1A8D" w:rsidRPr="0075755A" w:rsidRDefault="009D1A8D" w:rsidP="009D1A8D">
      <w:pPr>
        <w:pStyle w:val="NoSpacing"/>
        <w:jc w:val="both"/>
        <w:rPr>
          <w:rFonts w:eastAsia="Times New Roman" w:cs="Times New Roman"/>
        </w:rPr>
      </w:pPr>
    </w:p>
    <w:p w14:paraId="5A14D8A0" w14:textId="77777777" w:rsidR="009D1A8D" w:rsidRPr="0075755A" w:rsidRDefault="009D1A8D" w:rsidP="009D1A8D">
      <w:pPr>
        <w:pStyle w:val="NoSpacing"/>
        <w:jc w:val="both"/>
        <w:rPr>
          <w:rFonts w:eastAsia="Times New Roman" w:cs="Times New Roman"/>
        </w:rPr>
      </w:pPr>
      <w:r w:rsidRPr="0075755A">
        <w:rPr>
          <w:rFonts w:eastAsia="Times New Roman" w:cs="Times New Roman"/>
        </w:rPr>
        <w:t>Configuration details as of date of this statement;</w:t>
      </w:r>
    </w:p>
    <w:p w14:paraId="6CC763DD" w14:textId="77777777" w:rsidR="009D1A8D" w:rsidRDefault="009D1A8D" w:rsidP="009D1A8D">
      <w:pPr>
        <w:pStyle w:val="NoSpacing"/>
        <w:jc w:val="both"/>
        <w:rPr>
          <w:rFonts w:ascii="Times New Roman" w:hAnsi="Times New Roman"/>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410"/>
        <w:gridCol w:w="1843"/>
        <w:gridCol w:w="1276"/>
        <w:gridCol w:w="1275"/>
      </w:tblGrid>
      <w:tr w:rsidR="009D1A8D" w:rsidRPr="002113E7" w14:paraId="69D44BF3" w14:textId="77777777" w:rsidTr="00A07BE0">
        <w:trPr>
          <w:trHeight w:hRule="exact" w:val="336"/>
        </w:trPr>
        <w:tc>
          <w:tcPr>
            <w:tcW w:w="2268" w:type="dxa"/>
            <w:vAlign w:val="center"/>
          </w:tcPr>
          <w:p w14:paraId="384F0B26" w14:textId="77777777" w:rsidR="009D1A8D" w:rsidRPr="00BC51CE" w:rsidRDefault="009D1A8D" w:rsidP="00A07BE0">
            <w:pPr>
              <w:jc w:val="both"/>
              <w:rPr>
                <w:rFonts w:ascii="Times New Roman" w:hAnsi="Times New Roman"/>
                <w:b/>
                <w:sz w:val="24"/>
                <w:szCs w:val="24"/>
                <w:lang w:val="en-IE"/>
              </w:rPr>
            </w:pPr>
            <w:r w:rsidRPr="1057E138">
              <w:rPr>
                <w:rFonts w:ascii="Times New Roman" w:eastAsia="Times New Roman" w:hAnsi="Times New Roman" w:cs="Times New Roman"/>
                <w:b/>
                <w:bCs/>
                <w:sz w:val="24"/>
                <w:szCs w:val="24"/>
                <w:lang w:val="en-IE"/>
              </w:rPr>
              <w:t>Description</w:t>
            </w:r>
          </w:p>
        </w:tc>
        <w:tc>
          <w:tcPr>
            <w:tcW w:w="2410" w:type="dxa"/>
            <w:shd w:val="clear" w:color="auto" w:fill="auto"/>
            <w:vAlign w:val="center"/>
          </w:tcPr>
          <w:p w14:paraId="4B6B8001" w14:textId="77777777" w:rsidR="009D1A8D" w:rsidRPr="00BC51CE" w:rsidRDefault="009D1A8D" w:rsidP="00A07BE0">
            <w:pPr>
              <w:jc w:val="both"/>
              <w:rPr>
                <w:rFonts w:ascii="Times New Roman" w:hAnsi="Times New Roman"/>
                <w:b/>
                <w:sz w:val="24"/>
                <w:szCs w:val="24"/>
                <w:lang w:val="en-IE"/>
              </w:rPr>
            </w:pPr>
            <w:r w:rsidRPr="1057E138">
              <w:rPr>
                <w:rFonts w:ascii="Times New Roman" w:eastAsia="Times New Roman" w:hAnsi="Times New Roman" w:cs="Times New Roman"/>
                <w:b/>
                <w:bCs/>
                <w:sz w:val="24"/>
                <w:szCs w:val="24"/>
                <w:lang w:val="en-IE"/>
              </w:rPr>
              <w:t>Type/Part No.</w:t>
            </w:r>
          </w:p>
        </w:tc>
        <w:tc>
          <w:tcPr>
            <w:tcW w:w="1843" w:type="dxa"/>
            <w:shd w:val="clear" w:color="auto" w:fill="auto"/>
            <w:vAlign w:val="center"/>
          </w:tcPr>
          <w:p w14:paraId="761A7FF9" w14:textId="77777777" w:rsidR="009D1A8D" w:rsidRPr="00BC51CE" w:rsidRDefault="009D1A8D" w:rsidP="00A07BE0">
            <w:pPr>
              <w:jc w:val="both"/>
              <w:rPr>
                <w:rFonts w:ascii="Times New Roman" w:hAnsi="Times New Roman"/>
                <w:b/>
                <w:sz w:val="24"/>
                <w:szCs w:val="24"/>
                <w:lang w:val="en-IE"/>
              </w:rPr>
            </w:pPr>
            <w:r w:rsidRPr="1057E138">
              <w:rPr>
                <w:rFonts w:ascii="Times New Roman" w:eastAsia="Times New Roman" w:hAnsi="Times New Roman" w:cs="Times New Roman"/>
                <w:b/>
                <w:bCs/>
                <w:sz w:val="24"/>
                <w:szCs w:val="24"/>
                <w:lang w:val="en-IE"/>
              </w:rPr>
              <w:t>Serial No.</w:t>
            </w:r>
          </w:p>
        </w:tc>
        <w:tc>
          <w:tcPr>
            <w:tcW w:w="1276" w:type="dxa"/>
            <w:shd w:val="clear" w:color="auto" w:fill="auto"/>
            <w:vAlign w:val="center"/>
          </w:tcPr>
          <w:p w14:paraId="71AC7CF3" w14:textId="77777777" w:rsidR="009D1A8D" w:rsidRPr="00BC51CE" w:rsidRDefault="009D1A8D" w:rsidP="00A07BE0">
            <w:pPr>
              <w:jc w:val="both"/>
              <w:rPr>
                <w:rFonts w:ascii="Times New Roman" w:hAnsi="Times New Roman"/>
                <w:b/>
                <w:sz w:val="24"/>
                <w:szCs w:val="24"/>
                <w:lang w:val="en-IE"/>
              </w:rPr>
            </w:pPr>
            <w:r w:rsidRPr="1057E138">
              <w:rPr>
                <w:rFonts w:ascii="Times New Roman" w:eastAsia="Times New Roman" w:hAnsi="Times New Roman" w:cs="Times New Roman"/>
                <w:b/>
                <w:bCs/>
                <w:sz w:val="24"/>
                <w:szCs w:val="24"/>
                <w:lang w:val="en-IE"/>
              </w:rPr>
              <w:t>TSN</w:t>
            </w:r>
          </w:p>
        </w:tc>
        <w:tc>
          <w:tcPr>
            <w:tcW w:w="1275" w:type="dxa"/>
            <w:shd w:val="clear" w:color="auto" w:fill="auto"/>
            <w:vAlign w:val="center"/>
          </w:tcPr>
          <w:p w14:paraId="01425C1C" w14:textId="77777777" w:rsidR="009D1A8D" w:rsidRPr="00BC51CE" w:rsidRDefault="009D1A8D" w:rsidP="00A07BE0">
            <w:pPr>
              <w:jc w:val="both"/>
              <w:rPr>
                <w:rFonts w:ascii="Times New Roman" w:hAnsi="Times New Roman"/>
                <w:b/>
                <w:sz w:val="24"/>
                <w:szCs w:val="24"/>
                <w:lang w:val="en-IE"/>
              </w:rPr>
            </w:pPr>
            <w:r w:rsidRPr="1057E138">
              <w:rPr>
                <w:rFonts w:ascii="Times New Roman" w:eastAsia="Times New Roman" w:hAnsi="Times New Roman" w:cs="Times New Roman"/>
                <w:b/>
                <w:bCs/>
                <w:sz w:val="24"/>
                <w:szCs w:val="24"/>
                <w:lang w:val="en-IE"/>
              </w:rPr>
              <w:t>CSN</w:t>
            </w:r>
          </w:p>
        </w:tc>
      </w:tr>
      <w:tr w:rsidR="009D1A8D" w:rsidRPr="002113E7" w14:paraId="231B8D40" w14:textId="77777777" w:rsidTr="00A07BE0">
        <w:trPr>
          <w:trHeight w:hRule="exact" w:val="336"/>
        </w:trPr>
        <w:tc>
          <w:tcPr>
            <w:tcW w:w="2268" w:type="dxa"/>
            <w:vAlign w:val="center"/>
          </w:tcPr>
          <w:p w14:paraId="1072A8CF" w14:textId="77777777" w:rsidR="009D1A8D" w:rsidRPr="00BC51CE" w:rsidRDefault="009D1A8D" w:rsidP="00A07BE0">
            <w:pPr>
              <w:jc w:val="both"/>
              <w:rPr>
                <w:rFonts w:ascii="Times New Roman" w:hAnsi="Times New Roman"/>
                <w:sz w:val="24"/>
                <w:szCs w:val="24"/>
                <w:lang w:val="en-IE"/>
              </w:rPr>
            </w:pPr>
            <w:r w:rsidRPr="1057E138">
              <w:rPr>
                <w:rFonts w:ascii="Times New Roman" w:eastAsia="Times New Roman" w:hAnsi="Times New Roman" w:cs="Times New Roman"/>
                <w:sz w:val="24"/>
                <w:szCs w:val="24"/>
                <w:lang w:val="en-IE"/>
              </w:rPr>
              <w:t>Engine</w:t>
            </w:r>
          </w:p>
        </w:tc>
        <w:tc>
          <w:tcPr>
            <w:tcW w:w="2410" w:type="dxa"/>
            <w:shd w:val="clear" w:color="auto" w:fill="auto"/>
            <w:vAlign w:val="center"/>
          </w:tcPr>
          <w:p w14:paraId="19C2D1FC" w14:textId="77777777" w:rsidR="009D1A8D" w:rsidRPr="00BC51CE" w:rsidRDefault="009D1A8D" w:rsidP="00A07BE0">
            <w:pPr>
              <w:jc w:val="both"/>
              <w:rPr>
                <w:rFonts w:ascii="Times New Roman" w:hAnsi="Times New Roman"/>
                <w:sz w:val="24"/>
                <w:szCs w:val="24"/>
                <w:lang w:val="en-IE"/>
              </w:rPr>
            </w:pPr>
          </w:p>
        </w:tc>
        <w:tc>
          <w:tcPr>
            <w:tcW w:w="1843" w:type="dxa"/>
            <w:shd w:val="clear" w:color="auto" w:fill="auto"/>
            <w:vAlign w:val="center"/>
          </w:tcPr>
          <w:p w14:paraId="61FE80A5" w14:textId="77777777" w:rsidR="009D1A8D" w:rsidRPr="00BC51CE" w:rsidRDefault="009D1A8D" w:rsidP="00A07BE0">
            <w:pPr>
              <w:jc w:val="both"/>
              <w:rPr>
                <w:rFonts w:ascii="Times New Roman" w:hAnsi="Times New Roman"/>
                <w:sz w:val="24"/>
                <w:szCs w:val="24"/>
                <w:lang w:val="en-IE"/>
              </w:rPr>
            </w:pPr>
          </w:p>
        </w:tc>
        <w:tc>
          <w:tcPr>
            <w:tcW w:w="1276" w:type="dxa"/>
            <w:shd w:val="clear" w:color="auto" w:fill="auto"/>
            <w:vAlign w:val="center"/>
          </w:tcPr>
          <w:p w14:paraId="7B9A1A72" w14:textId="77777777" w:rsidR="009D1A8D" w:rsidRPr="00BC51CE" w:rsidRDefault="009D1A8D" w:rsidP="00A07BE0">
            <w:pPr>
              <w:jc w:val="both"/>
              <w:rPr>
                <w:rFonts w:ascii="Times New Roman" w:hAnsi="Times New Roman"/>
                <w:sz w:val="24"/>
                <w:szCs w:val="24"/>
                <w:lang w:val="en-IE"/>
              </w:rPr>
            </w:pPr>
          </w:p>
        </w:tc>
        <w:tc>
          <w:tcPr>
            <w:tcW w:w="1275" w:type="dxa"/>
            <w:shd w:val="clear" w:color="auto" w:fill="auto"/>
            <w:vAlign w:val="center"/>
          </w:tcPr>
          <w:p w14:paraId="61F585D1" w14:textId="77777777" w:rsidR="009D1A8D" w:rsidRPr="00BC51CE" w:rsidRDefault="009D1A8D" w:rsidP="00A07BE0">
            <w:pPr>
              <w:jc w:val="both"/>
              <w:rPr>
                <w:rFonts w:ascii="Times New Roman" w:hAnsi="Times New Roman"/>
                <w:sz w:val="24"/>
                <w:szCs w:val="24"/>
                <w:lang w:val="en-IE"/>
              </w:rPr>
            </w:pPr>
          </w:p>
        </w:tc>
      </w:tr>
      <w:bookmarkEnd w:id="39"/>
      <w:bookmarkEnd w:id="40"/>
      <w:bookmarkEnd w:id="41"/>
    </w:tbl>
    <w:p w14:paraId="7306A06C" w14:textId="77777777" w:rsidR="009D1A8D" w:rsidRPr="00011A7C" w:rsidRDefault="009D1A8D" w:rsidP="009D1A8D">
      <w:pPr>
        <w:pStyle w:val="NoSpacing"/>
        <w:jc w:val="both"/>
        <w:rPr>
          <w:rFonts w:ascii="Times New Roman" w:hAnsi="Times New Roman"/>
          <w:sz w:val="24"/>
          <w:szCs w:val="24"/>
        </w:rPr>
      </w:pPr>
    </w:p>
    <w:p w14:paraId="604536B5" w14:textId="77777777" w:rsidR="009D1A8D" w:rsidRPr="0075755A" w:rsidRDefault="009D1A8D" w:rsidP="009D1A8D">
      <w:pPr>
        <w:pStyle w:val="NoSpacing"/>
        <w:jc w:val="both"/>
        <w:rPr>
          <w:rFonts w:eastAsia="Times New Roman" w:cs="Times New Roman"/>
        </w:rPr>
      </w:pPr>
      <w:r w:rsidRPr="0075755A">
        <w:rPr>
          <w:rFonts w:eastAsia="Times New Roman" w:cs="Times New Roman"/>
        </w:rPr>
        <w:t>I hereby certify that, to the best of my knowledge, during the period stated above:</w:t>
      </w:r>
    </w:p>
    <w:p w14:paraId="5A50B81C" w14:textId="77777777" w:rsidR="009D1A8D" w:rsidRPr="0075755A" w:rsidRDefault="009D1A8D" w:rsidP="009D1A8D">
      <w:pPr>
        <w:pStyle w:val="NoSpacing"/>
        <w:jc w:val="both"/>
        <w:rPr>
          <w:rFonts w:eastAsia="Times New Roman" w:cs="Times New Roman"/>
        </w:rPr>
      </w:pPr>
    </w:p>
    <w:p w14:paraId="65B3FBC3" w14:textId="77777777" w:rsidR="009D1A8D" w:rsidRPr="0075755A" w:rsidRDefault="009D1A8D" w:rsidP="009D1A8D">
      <w:pPr>
        <w:pStyle w:val="NoSpacing"/>
        <w:numPr>
          <w:ilvl w:val="0"/>
          <w:numId w:val="41"/>
        </w:numPr>
        <w:spacing w:after="240"/>
        <w:ind w:left="567" w:hanging="567"/>
        <w:jc w:val="both"/>
        <w:rPr>
          <w:rFonts w:eastAsia="Times New Roman" w:cs="Times New Roman"/>
        </w:rPr>
      </w:pPr>
      <w:r w:rsidRPr="0075755A">
        <w:rPr>
          <w:rFonts w:eastAsia="Times New Roman" w:cs="Times New Roman"/>
        </w:rPr>
        <w:t>Neither the engine, nor any part installed have been</w:t>
      </w:r>
    </w:p>
    <w:p w14:paraId="44CE4FC4" w14:textId="77777777" w:rsidR="009D1A8D" w:rsidRPr="0075755A" w:rsidRDefault="009D1A8D" w:rsidP="009D1A8D">
      <w:pPr>
        <w:pStyle w:val="NoSpacing"/>
        <w:numPr>
          <w:ilvl w:val="1"/>
          <w:numId w:val="41"/>
        </w:numPr>
        <w:spacing w:after="240"/>
        <w:ind w:left="1418" w:hanging="567"/>
        <w:jc w:val="both"/>
        <w:rPr>
          <w:rFonts w:eastAsia="Times New Roman" w:cs="Times New Roman"/>
        </w:rPr>
      </w:pPr>
      <w:r w:rsidRPr="0075755A">
        <w:rPr>
          <w:rFonts w:eastAsia="Times New Roman" w:cs="Times New Roman"/>
        </w:rPr>
        <w:t>damaged during, or identified as the root cause of, a reportable incident or accident as defined by Annex 13 to the Chicago Convention, or</w:t>
      </w:r>
    </w:p>
    <w:p w14:paraId="39D6E992" w14:textId="77777777" w:rsidR="009D1A8D" w:rsidRPr="0075755A" w:rsidRDefault="009D1A8D" w:rsidP="009D1A8D">
      <w:pPr>
        <w:pStyle w:val="NoSpacing"/>
        <w:numPr>
          <w:ilvl w:val="1"/>
          <w:numId w:val="41"/>
        </w:numPr>
        <w:spacing w:after="240"/>
        <w:ind w:left="1418" w:hanging="567"/>
        <w:jc w:val="both"/>
        <w:rPr>
          <w:rFonts w:eastAsia="Times New Roman" w:cs="Times New Roman"/>
        </w:rPr>
      </w:pPr>
      <w:r w:rsidRPr="0075755A">
        <w:rPr>
          <w:rFonts w:eastAsia="Times New Roman" w:cs="Times New Roman"/>
        </w:rPr>
        <w:t>subjected to severe stress or heat (such as in a major engine failure, accident, or fire) or has been submersed in salt water,</w:t>
      </w:r>
    </w:p>
    <w:p w14:paraId="04CB57F1" w14:textId="6BDCA6F7" w:rsidR="009D1A8D" w:rsidRPr="0075755A" w:rsidRDefault="009D1A8D" w:rsidP="009D1A8D">
      <w:pPr>
        <w:pStyle w:val="NoSpacing"/>
        <w:ind w:left="567"/>
        <w:jc w:val="both"/>
        <w:rPr>
          <w:rFonts w:eastAsia="Times New Roman" w:cs="Times New Roman"/>
        </w:rPr>
      </w:pPr>
      <w:r w:rsidRPr="0075755A">
        <w:rPr>
          <w:rFonts w:eastAsia="Times New Roman" w:cs="Times New Roman"/>
        </w:rPr>
        <w:t xml:space="preserve">unless its airworthiness status was re-established by an approved maintenance </w:t>
      </w:r>
      <w:r w:rsidR="0037198C" w:rsidRPr="0075755A">
        <w:rPr>
          <w:rFonts w:eastAsia="Times New Roman" w:cs="Times New Roman"/>
        </w:rPr>
        <w:t>organization</w:t>
      </w:r>
      <w:r w:rsidRPr="0075755A">
        <w:rPr>
          <w:rFonts w:eastAsia="Times New Roman" w:cs="Times New Roman"/>
        </w:rPr>
        <w:t xml:space="preserve"> in accordance with the applicable airworthiness regulations and instructions of the type certificate holder and/or OEM of the </w:t>
      </w:r>
      <w:proofErr w:type="gramStart"/>
      <w:r w:rsidRPr="0075755A">
        <w:rPr>
          <w:rFonts w:eastAsia="Times New Roman" w:cs="Times New Roman"/>
        </w:rPr>
        <w:t>part, and</w:t>
      </w:r>
      <w:proofErr w:type="gramEnd"/>
      <w:r w:rsidRPr="0075755A">
        <w:rPr>
          <w:rFonts w:eastAsia="Times New Roman" w:cs="Times New Roman"/>
        </w:rPr>
        <w:t xml:space="preserve"> supported by an </w:t>
      </w:r>
      <w:r w:rsidR="0037198C" w:rsidRPr="0075755A">
        <w:rPr>
          <w:rFonts w:eastAsia="Times New Roman" w:cs="Times New Roman"/>
        </w:rPr>
        <w:t>authorized</w:t>
      </w:r>
      <w:r w:rsidRPr="0075755A">
        <w:rPr>
          <w:rFonts w:eastAsia="Times New Roman" w:cs="Times New Roman"/>
        </w:rPr>
        <w:t xml:space="preserve"> airworthiness release certificate.</w:t>
      </w:r>
    </w:p>
    <w:p w14:paraId="07F95A1F" w14:textId="77777777" w:rsidR="009D1A8D" w:rsidRPr="0075755A" w:rsidRDefault="009D1A8D" w:rsidP="009D1A8D">
      <w:pPr>
        <w:pStyle w:val="NoSpacing"/>
        <w:ind w:left="567" w:hanging="567"/>
        <w:jc w:val="both"/>
        <w:rPr>
          <w:rFonts w:eastAsia="Times New Roman" w:cs="Times New Roman"/>
        </w:rPr>
      </w:pPr>
    </w:p>
    <w:p w14:paraId="04031921" w14:textId="77777777" w:rsidR="009D1A8D" w:rsidRPr="0075755A" w:rsidRDefault="009D1A8D" w:rsidP="009D1A8D">
      <w:pPr>
        <w:pStyle w:val="NoSpacing"/>
        <w:numPr>
          <w:ilvl w:val="0"/>
          <w:numId w:val="41"/>
        </w:numPr>
        <w:spacing w:after="120"/>
        <w:ind w:left="360"/>
        <w:jc w:val="both"/>
        <w:rPr>
          <w:rFonts w:eastAsia="Times New Roman" w:cs="Times New Roman"/>
        </w:rPr>
      </w:pPr>
      <w:r w:rsidRPr="0075755A">
        <w:rPr>
          <w:rFonts w:eastAsia="Times New Roman" w:cs="Times New Roman"/>
        </w:rPr>
        <w:t>No part has been installed on the engine which was obtained from a military source or was previously fitted to a state aircraft as deemed by Article 3 of the Chicago Convention.</w:t>
      </w:r>
    </w:p>
    <w:p w14:paraId="05E7AD81" w14:textId="77777777" w:rsidR="009D1A8D" w:rsidRPr="0075755A" w:rsidRDefault="009D1A8D" w:rsidP="009D1A8D">
      <w:pPr>
        <w:jc w:val="both"/>
        <w:rPr>
          <w:rFonts w:eastAsia="Times New Roman" w:cs="Times New Roman"/>
        </w:rPr>
      </w:pPr>
    </w:p>
    <w:p w14:paraId="23F7EF47" w14:textId="76146123" w:rsidR="009D1A8D" w:rsidRPr="0075755A" w:rsidRDefault="009D1A8D" w:rsidP="009D1A8D">
      <w:pPr>
        <w:jc w:val="both"/>
        <w:rPr>
          <w:rFonts w:eastAsia="Times New Roman" w:cs="Times New Roman"/>
        </w:rPr>
      </w:pPr>
      <w:r w:rsidRPr="0075755A">
        <w:rPr>
          <w:rFonts w:eastAsia="Times New Roman" w:cs="Times New Roman"/>
        </w:rPr>
        <w:t>Authorized Airline Representative</w:t>
      </w:r>
    </w:p>
    <w:p w14:paraId="79A34038" w14:textId="77777777" w:rsidR="009D1A8D" w:rsidRDefault="009D1A8D" w:rsidP="009D1A8D">
      <w:pPr>
        <w:jc w:val="both"/>
        <w:rPr>
          <w:rFonts w:ascii="Times New Roman" w:hAnsi="Times New Roman"/>
          <w:sz w:val="24"/>
          <w:szCs w:val="24"/>
        </w:rPr>
      </w:pPr>
      <w:r w:rsidRPr="0075755A">
        <w:rPr>
          <w:rFonts w:eastAsia="Times New Roman" w:cs="Times New Roman"/>
        </w:rPr>
        <w:t>Signature:</w:t>
      </w:r>
      <w:r>
        <w:rPr>
          <w:rFonts w:ascii="Times New Roman" w:hAnsi="Times New Roman"/>
          <w:sz w:val="24"/>
          <w:szCs w:val="24"/>
        </w:rPr>
        <w:tab/>
      </w:r>
      <w:r w:rsidRPr="1057E138">
        <w:rPr>
          <w:rFonts w:ascii="Times New Roman" w:eastAsia="Times New Roman" w:hAnsi="Times New Roman" w:cs="Times New Roman"/>
          <w:sz w:val="24"/>
          <w:szCs w:val="24"/>
        </w:rPr>
        <w:t>______________________</w:t>
      </w:r>
    </w:p>
    <w:p w14:paraId="06E3A4D9" w14:textId="77777777" w:rsidR="009D1A8D" w:rsidRDefault="009D1A8D" w:rsidP="009D1A8D">
      <w:pPr>
        <w:jc w:val="both"/>
        <w:rPr>
          <w:rFonts w:ascii="Times New Roman" w:hAnsi="Times New Roman"/>
          <w:sz w:val="24"/>
          <w:szCs w:val="24"/>
        </w:rPr>
      </w:pPr>
      <w:r w:rsidRPr="0075755A">
        <w:rPr>
          <w:rFonts w:eastAsia="Times New Roman" w:cs="Times New Roman"/>
        </w:rPr>
        <w:t>Name:</w:t>
      </w:r>
      <w:r w:rsidRPr="0075755A">
        <w:rPr>
          <w:rFonts w:eastAsia="Times New Roman" w:cs="Times New Roman"/>
        </w:rPr>
        <w:tab/>
      </w:r>
      <w:r>
        <w:rPr>
          <w:rFonts w:ascii="Times New Roman" w:hAnsi="Times New Roman"/>
          <w:sz w:val="24"/>
          <w:szCs w:val="24"/>
        </w:rPr>
        <w:tab/>
      </w:r>
      <w:r w:rsidRPr="1057E138">
        <w:rPr>
          <w:rFonts w:ascii="Times New Roman" w:eastAsia="Times New Roman" w:hAnsi="Times New Roman" w:cs="Times New Roman"/>
          <w:sz w:val="24"/>
          <w:szCs w:val="24"/>
        </w:rPr>
        <w:t>______________________</w:t>
      </w:r>
    </w:p>
    <w:p w14:paraId="089CA23C" w14:textId="25458BAA" w:rsidR="009D1A8D" w:rsidRPr="000E4E4B" w:rsidRDefault="009D1A8D" w:rsidP="009D1A8D">
      <w:pPr>
        <w:jc w:val="both"/>
        <w:rPr>
          <w:rFonts w:ascii="Times New Roman" w:hAnsi="Times New Roman"/>
          <w:sz w:val="24"/>
          <w:szCs w:val="24"/>
        </w:rPr>
      </w:pPr>
      <w:r w:rsidRPr="0075755A">
        <w:rPr>
          <w:rFonts w:eastAsia="Times New Roman" w:cs="Times New Roman"/>
        </w:rPr>
        <w:t>Position:</w:t>
      </w:r>
      <w:r>
        <w:rPr>
          <w:rFonts w:ascii="Times New Roman" w:hAnsi="Times New Roman"/>
          <w:sz w:val="24"/>
          <w:szCs w:val="24"/>
        </w:rPr>
        <w:tab/>
      </w:r>
      <w:r w:rsidR="0075755A">
        <w:rPr>
          <w:rFonts w:ascii="Times New Roman" w:hAnsi="Times New Roman"/>
          <w:sz w:val="24"/>
          <w:szCs w:val="24"/>
        </w:rPr>
        <w:tab/>
      </w:r>
      <w:r w:rsidRPr="1057E138">
        <w:rPr>
          <w:rFonts w:ascii="Times New Roman" w:eastAsia="Times New Roman" w:hAnsi="Times New Roman" w:cs="Times New Roman"/>
          <w:sz w:val="24"/>
          <w:szCs w:val="24"/>
        </w:rPr>
        <w:t>______________________</w:t>
      </w:r>
    </w:p>
    <w:p w14:paraId="134BDB1F" w14:textId="78F63355" w:rsidR="009D1A8D" w:rsidRPr="00776AF6" w:rsidRDefault="009D1A8D" w:rsidP="0075755A">
      <w:pPr>
        <w:jc w:val="both"/>
        <w:rPr>
          <w:rFonts w:cstheme="minorHAnsi"/>
        </w:rPr>
      </w:pPr>
      <w:r w:rsidRPr="1057E138">
        <w:rPr>
          <w:rFonts w:ascii="Times New Roman" w:eastAsia="Times New Roman" w:hAnsi="Times New Roman" w:cs="Times New Roman"/>
          <w:i/>
          <w:iCs/>
          <w:sz w:val="24"/>
          <w:szCs w:val="24"/>
          <w:u w:val="single"/>
        </w:rPr>
        <w:t>Note</w:t>
      </w:r>
      <w:r w:rsidRPr="1057E138">
        <w:rPr>
          <w:rFonts w:ascii="Times New Roman" w:eastAsia="Times New Roman" w:hAnsi="Times New Roman" w:cs="Times New Roman"/>
          <w:i/>
          <w:iCs/>
          <w:sz w:val="24"/>
          <w:szCs w:val="24"/>
        </w:rPr>
        <w:t>: Please see also the Guidelines for understanding the Incident / Accident Clearance Statement (ICS) associated with this form.</w:t>
      </w:r>
    </w:p>
    <w:sectPr w:rsidR="009D1A8D" w:rsidRPr="00776AF6" w:rsidSect="003F3A10">
      <w:headerReference w:type="default" r:id="rId11"/>
      <w:footerReference w:type="default" r:id="rId12"/>
      <w:type w:val="continuous"/>
      <w:pgSz w:w="12240" w:h="15840"/>
      <w:pgMar w:top="1620" w:right="1440" w:bottom="1440" w:left="1440" w:header="36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8989F" w14:textId="77777777" w:rsidR="000D1D10" w:rsidRDefault="000D1D10" w:rsidP="00792AAB">
      <w:pPr>
        <w:spacing w:after="0" w:line="240" w:lineRule="auto"/>
      </w:pPr>
      <w:r>
        <w:separator/>
      </w:r>
    </w:p>
  </w:endnote>
  <w:endnote w:type="continuationSeparator" w:id="0">
    <w:p w14:paraId="38CAC6D7" w14:textId="77777777" w:rsidR="000D1D10" w:rsidRDefault="000D1D10" w:rsidP="00792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544182"/>
      <w:docPartObj>
        <w:docPartGallery w:val="Page Numbers (Bottom of Page)"/>
        <w:docPartUnique/>
      </w:docPartObj>
    </w:sdtPr>
    <w:sdtEndPr>
      <w:rPr>
        <w:noProof/>
      </w:rPr>
    </w:sdtEndPr>
    <w:sdtContent>
      <w:p w14:paraId="6F74A3BA" w14:textId="77777777" w:rsidR="00DB7E11" w:rsidRDefault="00DB7E11">
        <w:pPr>
          <w:pStyle w:val="Footer"/>
          <w:jc w:val="center"/>
        </w:pPr>
        <w:r>
          <w:fldChar w:fldCharType="begin"/>
        </w:r>
        <w:r>
          <w:instrText xml:space="preserve"> PAGE   \* MERGEFORMAT </w:instrText>
        </w:r>
        <w:r>
          <w:fldChar w:fldCharType="separate"/>
        </w:r>
        <w:r w:rsidR="00DD79BE">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54F5B" w14:textId="77777777" w:rsidR="000D1D10" w:rsidRDefault="000D1D10" w:rsidP="00792AAB">
      <w:pPr>
        <w:spacing w:after="0" w:line="240" w:lineRule="auto"/>
      </w:pPr>
      <w:r>
        <w:separator/>
      </w:r>
    </w:p>
  </w:footnote>
  <w:footnote w:type="continuationSeparator" w:id="0">
    <w:p w14:paraId="31DBB237" w14:textId="77777777" w:rsidR="000D1D10" w:rsidRDefault="000D1D10" w:rsidP="00792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28A92" w14:textId="7F40EDF8" w:rsidR="0075755A" w:rsidRPr="0075755A" w:rsidRDefault="00DB7E11" w:rsidP="0075755A">
    <w:pPr>
      <w:pStyle w:val="Footer"/>
      <w:jc w:val="center"/>
      <w:rPr>
        <w:sz w:val="16"/>
        <w:szCs w:val="16"/>
      </w:rPr>
    </w:pPr>
    <w:r>
      <w:rPr>
        <w:noProof/>
      </w:rPr>
      <w:drawing>
        <wp:inline distT="0" distB="0" distL="0" distR="0" wp14:anchorId="2C8955F5" wp14:editId="2BB3731E">
          <wp:extent cx="847725" cy="561975"/>
          <wp:effectExtent l="0" t="0" r="9525" b="9525"/>
          <wp:docPr id="7" name="Picture 7" descr="iata-cmy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ta-cmyk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561975"/>
                  </a:xfrm>
                  <a:prstGeom prst="rect">
                    <a:avLst/>
                  </a:prstGeom>
                  <a:noFill/>
                  <a:ln>
                    <a:noFill/>
                  </a:ln>
                </pic:spPr>
              </pic:pic>
            </a:graphicData>
          </a:graphic>
        </wp:inline>
      </w:drawing>
    </w:r>
    <w:r w:rsidR="0075755A" w:rsidRPr="0075755A">
      <w:rPr>
        <w:sz w:val="16"/>
        <w:szCs w:val="16"/>
      </w:rPr>
      <w:t xml:space="preserve"> </w:t>
    </w:r>
  </w:p>
  <w:p w14:paraId="78F81B6D" w14:textId="77777777" w:rsidR="00DB7E11" w:rsidRDefault="00DB7E11" w:rsidP="006A372A">
    <w:pPr>
      <w:pStyle w:val="Header"/>
      <w:jc w:val="center"/>
    </w:pPr>
  </w:p>
  <w:p w14:paraId="6141215A" w14:textId="77777777" w:rsidR="00DB7E11" w:rsidRPr="00101697" w:rsidRDefault="00DB7E11" w:rsidP="00C64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3CEE6C"/>
    <w:lvl w:ilvl="0">
      <w:start w:val="1"/>
      <w:numFmt w:val="bullet"/>
      <w:pStyle w:val="bulletfl01b"/>
      <w:lvlText w:val=""/>
      <w:lvlJc w:val="left"/>
      <w:pPr>
        <w:tabs>
          <w:tab w:val="num" w:pos="1985"/>
        </w:tabs>
        <w:ind w:left="1985" w:hanging="360"/>
      </w:pPr>
      <w:rPr>
        <w:rFonts w:ascii="Symbol" w:hAnsi="Symbol" w:hint="default"/>
        <w:sz w:val="22"/>
      </w:rPr>
    </w:lvl>
  </w:abstractNum>
  <w:abstractNum w:abstractNumId="1" w15:restartNumberingAfterBreak="0">
    <w:nsid w:val="03963399"/>
    <w:multiLevelType w:val="hybridMultilevel"/>
    <w:tmpl w:val="D2B2B3FC"/>
    <w:lvl w:ilvl="0" w:tplc="1B7CD7D6">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3DF33B4"/>
    <w:multiLevelType w:val="hybridMultilevel"/>
    <w:tmpl w:val="0616D52C"/>
    <w:lvl w:ilvl="0" w:tplc="ABC4FA3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42665B4"/>
    <w:multiLevelType w:val="hybridMultilevel"/>
    <w:tmpl w:val="80A4AFB4"/>
    <w:lvl w:ilvl="0" w:tplc="69B25196">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4" w15:restartNumberingAfterBreak="0">
    <w:nsid w:val="06BB6298"/>
    <w:multiLevelType w:val="multilevel"/>
    <w:tmpl w:val="5B6255F6"/>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9273B8B"/>
    <w:multiLevelType w:val="hybridMultilevel"/>
    <w:tmpl w:val="B5A04E46"/>
    <w:lvl w:ilvl="0" w:tplc="102269DC">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24E6B8F"/>
    <w:multiLevelType w:val="hybridMultilevel"/>
    <w:tmpl w:val="C026023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52016BD"/>
    <w:multiLevelType w:val="hybridMultilevel"/>
    <w:tmpl w:val="0DF4A4C8"/>
    <w:lvl w:ilvl="0" w:tplc="FF4CC758">
      <w:start w:val="1"/>
      <w:numFmt w:val="decimal"/>
      <w:lvlText w:val="12.%1"/>
      <w:lvlJc w:val="left"/>
      <w:pPr>
        <w:ind w:left="2772" w:hanging="504"/>
      </w:pPr>
      <w:rPr>
        <w:rFonts w:hint="default"/>
        <w:b/>
        <w:sz w:val="22"/>
        <w:szCs w:val="22"/>
      </w:rPr>
    </w:lvl>
    <w:lvl w:ilvl="1" w:tplc="7830661A">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7508D"/>
    <w:multiLevelType w:val="hybridMultilevel"/>
    <w:tmpl w:val="2990EAF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D797414"/>
    <w:multiLevelType w:val="hybridMultilevel"/>
    <w:tmpl w:val="3B127E72"/>
    <w:lvl w:ilvl="0" w:tplc="61848B2C">
      <w:start w:val="1"/>
      <w:numFmt w:val="lowerRoman"/>
      <w:lvlText w:val="%1."/>
      <w:lvlJc w:val="left"/>
      <w:pPr>
        <w:ind w:left="720" w:hanging="360"/>
      </w:pPr>
      <w:rPr>
        <w:rFonts w:asciiTheme="minorHAnsi" w:eastAsiaTheme="minorEastAsia" w:hAnsiTheme="minorHAnsi" w:cstheme="minorHAnsi"/>
      </w:rPr>
    </w:lvl>
    <w:lvl w:ilvl="1" w:tplc="8C2019AC">
      <w:start w:val="1"/>
      <w:numFmt w:val="bullet"/>
      <w:lvlText w:val="o"/>
      <w:lvlJc w:val="left"/>
      <w:pPr>
        <w:ind w:left="1440" w:hanging="360"/>
      </w:pPr>
      <w:rPr>
        <w:rFonts w:ascii="Courier New" w:hAnsi="Courier New" w:cs="Arial Black"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Black"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Black"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D95504"/>
    <w:multiLevelType w:val="hybridMultilevel"/>
    <w:tmpl w:val="A8822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C1D54"/>
    <w:multiLevelType w:val="hybridMultilevel"/>
    <w:tmpl w:val="A23C50F4"/>
    <w:lvl w:ilvl="0" w:tplc="373A3334">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2" w15:restartNumberingAfterBreak="0">
    <w:nsid w:val="26CB6283"/>
    <w:multiLevelType w:val="hybridMultilevel"/>
    <w:tmpl w:val="9CC0E588"/>
    <w:lvl w:ilvl="0" w:tplc="874C05E6">
      <w:start w:val="1"/>
      <w:numFmt w:val="low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3" w15:restartNumberingAfterBreak="0">
    <w:nsid w:val="2A0E2061"/>
    <w:multiLevelType w:val="hybridMultilevel"/>
    <w:tmpl w:val="194A6C0C"/>
    <w:lvl w:ilvl="0" w:tplc="51F8FDB8">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4" w15:restartNumberingAfterBreak="0">
    <w:nsid w:val="2D6A64C0"/>
    <w:multiLevelType w:val="hybridMultilevel"/>
    <w:tmpl w:val="80ACADEC"/>
    <w:lvl w:ilvl="0" w:tplc="A7AE31B6">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5" w15:restartNumberingAfterBreak="0">
    <w:nsid w:val="2E2D1F1A"/>
    <w:multiLevelType w:val="hybridMultilevel"/>
    <w:tmpl w:val="CFCA35D4"/>
    <w:lvl w:ilvl="0" w:tplc="8DA20D1E">
      <w:start w:val="1"/>
      <w:numFmt w:val="bullet"/>
      <w:pStyle w:val="bulletfl07b"/>
      <w:lvlText w:val=""/>
      <w:lvlJc w:val="left"/>
      <w:pPr>
        <w:tabs>
          <w:tab w:val="num" w:pos="2520"/>
        </w:tabs>
        <w:ind w:left="252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F2463A"/>
    <w:multiLevelType w:val="hybridMultilevel"/>
    <w:tmpl w:val="B7560858"/>
    <w:lvl w:ilvl="0" w:tplc="0CAEAD30">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7" w15:restartNumberingAfterBreak="0">
    <w:nsid w:val="35F832E0"/>
    <w:multiLevelType w:val="multilevel"/>
    <w:tmpl w:val="0414001F"/>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854F53"/>
    <w:multiLevelType w:val="hybridMultilevel"/>
    <w:tmpl w:val="E5F46320"/>
    <w:lvl w:ilvl="0" w:tplc="614E67E0">
      <w:start w:val="1"/>
      <w:numFmt w:val="decimal"/>
      <w:lvlText w:val="3.%1"/>
      <w:lvlJc w:val="left"/>
      <w:pPr>
        <w:ind w:left="504" w:hanging="504"/>
      </w:pPr>
      <w:rPr>
        <w:rFonts w:cstheme="minorHAnsi" w:hint="default"/>
        <w:b/>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4710DC"/>
    <w:multiLevelType w:val="hybridMultilevel"/>
    <w:tmpl w:val="7D021AAE"/>
    <w:lvl w:ilvl="0" w:tplc="8AB6CA04">
      <w:start w:val="1"/>
      <w:numFmt w:val="lowerRoman"/>
      <w:lvlText w:val="%1."/>
      <w:lvlJc w:val="left"/>
      <w:pPr>
        <w:ind w:left="1440" w:hanging="720"/>
      </w:pPr>
      <w:rPr>
        <w:rFonts w:hint="default"/>
        <w:sz w:val="20"/>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0" w15:restartNumberingAfterBreak="0">
    <w:nsid w:val="41F92127"/>
    <w:multiLevelType w:val="hybridMultilevel"/>
    <w:tmpl w:val="AA96C124"/>
    <w:lvl w:ilvl="0" w:tplc="A3CC64D2">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450E7EED"/>
    <w:multiLevelType w:val="hybridMultilevel"/>
    <w:tmpl w:val="202453EE"/>
    <w:lvl w:ilvl="0" w:tplc="21A87B14">
      <w:start w:val="1"/>
      <w:numFmt w:val="lowerRoman"/>
      <w:lvlText w:val="%1."/>
      <w:lvlJc w:val="left"/>
      <w:pPr>
        <w:ind w:left="1620" w:hanging="720"/>
      </w:pPr>
      <w:rPr>
        <w:rFonts w:hint="default"/>
      </w:rPr>
    </w:lvl>
    <w:lvl w:ilvl="1" w:tplc="04140019" w:tentative="1">
      <w:start w:val="1"/>
      <w:numFmt w:val="lowerLetter"/>
      <w:lvlText w:val="%2."/>
      <w:lvlJc w:val="left"/>
      <w:pPr>
        <w:ind w:left="1980" w:hanging="360"/>
      </w:pPr>
    </w:lvl>
    <w:lvl w:ilvl="2" w:tplc="0414001B" w:tentative="1">
      <w:start w:val="1"/>
      <w:numFmt w:val="lowerRoman"/>
      <w:lvlText w:val="%3."/>
      <w:lvlJc w:val="right"/>
      <w:pPr>
        <w:ind w:left="2700" w:hanging="180"/>
      </w:pPr>
    </w:lvl>
    <w:lvl w:ilvl="3" w:tplc="0414000F" w:tentative="1">
      <w:start w:val="1"/>
      <w:numFmt w:val="decimal"/>
      <w:lvlText w:val="%4."/>
      <w:lvlJc w:val="left"/>
      <w:pPr>
        <w:ind w:left="3420" w:hanging="360"/>
      </w:pPr>
    </w:lvl>
    <w:lvl w:ilvl="4" w:tplc="04140019" w:tentative="1">
      <w:start w:val="1"/>
      <w:numFmt w:val="lowerLetter"/>
      <w:lvlText w:val="%5."/>
      <w:lvlJc w:val="left"/>
      <w:pPr>
        <w:ind w:left="4140" w:hanging="360"/>
      </w:pPr>
    </w:lvl>
    <w:lvl w:ilvl="5" w:tplc="0414001B" w:tentative="1">
      <w:start w:val="1"/>
      <w:numFmt w:val="lowerRoman"/>
      <w:lvlText w:val="%6."/>
      <w:lvlJc w:val="right"/>
      <w:pPr>
        <w:ind w:left="4860" w:hanging="180"/>
      </w:pPr>
    </w:lvl>
    <w:lvl w:ilvl="6" w:tplc="0414000F" w:tentative="1">
      <w:start w:val="1"/>
      <w:numFmt w:val="decimal"/>
      <w:lvlText w:val="%7."/>
      <w:lvlJc w:val="left"/>
      <w:pPr>
        <w:ind w:left="5580" w:hanging="360"/>
      </w:pPr>
    </w:lvl>
    <w:lvl w:ilvl="7" w:tplc="04140019" w:tentative="1">
      <w:start w:val="1"/>
      <w:numFmt w:val="lowerLetter"/>
      <w:lvlText w:val="%8."/>
      <w:lvlJc w:val="left"/>
      <w:pPr>
        <w:ind w:left="6300" w:hanging="360"/>
      </w:pPr>
    </w:lvl>
    <w:lvl w:ilvl="8" w:tplc="0414001B" w:tentative="1">
      <w:start w:val="1"/>
      <w:numFmt w:val="lowerRoman"/>
      <w:lvlText w:val="%9."/>
      <w:lvlJc w:val="right"/>
      <w:pPr>
        <w:ind w:left="7020" w:hanging="180"/>
      </w:pPr>
    </w:lvl>
  </w:abstractNum>
  <w:abstractNum w:abstractNumId="22" w15:restartNumberingAfterBreak="0">
    <w:nsid w:val="46B563A1"/>
    <w:multiLevelType w:val="hybridMultilevel"/>
    <w:tmpl w:val="3A1245B6"/>
    <w:lvl w:ilvl="0" w:tplc="6DB423BC">
      <w:start w:val="1"/>
      <w:numFmt w:val="lowerLetter"/>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23" w15:restartNumberingAfterBreak="0">
    <w:nsid w:val="484D06ED"/>
    <w:multiLevelType w:val="multilevel"/>
    <w:tmpl w:val="0414001F"/>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91748FB"/>
    <w:multiLevelType w:val="hybridMultilevel"/>
    <w:tmpl w:val="B740AFD0"/>
    <w:lvl w:ilvl="0" w:tplc="20B41C86">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5" w15:restartNumberingAfterBreak="0">
    <w:nsid w:val="4A7D7454"/>
    <w:multiLevelType w:val="hybridMultilevel"/>
    <w:tmpl w:val="DD7C6672"/>
    <w:lvl w:ilvl="0" w:tplc="09185082">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6" w15:restartNumberingAfterBreak="0">
    <w:nsid w:val="4B425AF5"/>
    <w:multiLevelType w:val="hybridMultilevel"/>
    <w:tmpl w:val="117C1A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BB63BE0"/>
    <w:multiLevelType w:val="hybridMultilevel"/>
    <w:tmpl w:val="D3A4FB72"/>
    <w:lvl w:ilvl="0" w:tplc="12824202">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8" w15:restartNumberingAfterBreak="0">
    <w:nsid w:val="4E334297"/>
    <w:multiLevelType w:val="hybridMultilevel"/>
    <w:tmpl w:val="DC821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5263F"/>
    <w:multiLevelType w:val="hybridMultilevel"/>
    <w:tmpl w:val="DA603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000B0"/>
    <w:multiLevelType w:val="hybridMultilevel"/>
    <w:tmpl w:val="31E21B02"/>
    <w:lvl w:ilvl="0" w:tplc="0414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DC4725"/>
    <w:multiLevelType w:val="hybridMultilevel"/>
    <w:tmpl w:val="502AACA4"/>
    <w:lvl w:ilvl="0" w:tplc="FFFFFFFF">
      <w:start w:val="1"/>
      <w:numFmt w:val="bullet"/>
      <w:pStyle w:val="bulletfl05b"/>
      <w:lvlText w:val=""/>
      <w:lvlJc w:val="left"/>
      <w:pPr>
        <w:tabs>
          <w:tab w:val="num" w:pos="1800"/>
        </w:tabs>
        <w:ind w:left="1800" w:hanging="360"/>
      </w:pPr>
      <w:rPr>
        <w:rFonts w:ascii="Symbol" w:hAnsi="Symbol" w:hint="default"/>
        <w:b w:val="0"/>
        <w:i w:val="0"/>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7B6F39"/>
    <w:multiLevelType w:val="hybridMultilevel"/>
    <w:tmpl w:val="456A3E7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15:restartNumberingAfterBreak="0">
    <w:nsid w:val="5412743F"/>
    <w:multiLevelType w:val="hybridMultilevel"/>
    <w:tmpl w:val="0C1AB0A4"/>
    <w:lvl w:ilvl="0" w:tplc="876E05DC">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15:restartNumberingAfterBreak="0">
    <w:nsid w:val="542F5305"/>
    <w:multiLevelType w:val="hybridMultilevel"/>
    <w:tmpl w:val="E2404822"/>
    <w:lvl w:ilvl="0" w:tplc="C75215E8">
      <w:start w:val="1"/>
      <w:numFmt w:val="lowerLetter"/>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35" w15:restartNumberingAfterBreak="0">
    <w:nsid w:val="5B3B3637"/>
    <w:multiLevelType w:val="hybridMultilevel"/>
    <w:tmpl w:val="48EE4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E0308B"/>
    <w:multiLevelType w:val="hybridMultilevel"/>
    <w:tmpl w:val="1EE0D0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15:restartNumberingAfterBreak="0">
    <w:nsid w:val="61E261AE"/>
    <w:multiLevelType w:val="multilevel"/>
    <w:tmpl w:val="2E086266"/>
    <w:lvl w:ilvl="0">
      <w:start w:val="1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F6C46E3"/>
    <w:multiLevelType w:val="hybridMultilevel"/>
    <w:tmpl w:val="DA7072A8"/>
    <w:lvl w:ilvl="0" w:tplc="0950C644">
      <w:start w:val="1"/>
      <w:numFmt w:val="bullet"/>
      <w:pStyle w:val="bulletfl07a"/>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327B40"/>
    <w:multiLevelType w:val="hybridMultilevel"/>
    <w:tmpl w:val="31DE74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09A1CCE"/>
    <w:multiLevelType w:val="hybridMultilevel"/>
    <w:tmpl w:val="5B58A584"/>
    <w:lvl w:ilvl="0" w:tplc="614E67E0">
      <w:start w:val="1"/>
      <w:numFmt w:val="decimal"/>
      <w:lvlText w:val="3.%1"/>
      <w:lvlJc w:val="left"/>
      <w:pPr>
        <w:ind w:left="504" w:hanging="504"/>
      </w:pPr>
      <w:rPr>
        <w:rFonts w:cstheme="minorHAnsi" w:hint="default"/>
        <w:b/>
        <w:sz w:val="22"/>
        <w:szCs w:val="22"/>
      </w:rPr>
    </w:lvl>
    <w:lvl w:ilvl="1" w:tplc="04090019">
      <w:start w:val="1"/>
      <w:numFmt w:val="lowerLetter"/>
      <w:lvlText w:val="%2."/>
      <w:lvlJc w:val="left"/>
      <w:pPr>
        <w:ind w:left="1080" w:hanging="360"/>
      </w:pPr>
    </w:lvl>
    <w:lvl w:ilvl="2" w:tplc="4E547E7E">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6CE0CF1"/>
    <w:multiLevelType w:val="hybridMultilevel"/>
    <w:tmpl w:val="92F4FF62"/>
    <w:lvl w:ilvl="0" w:tplc="C6C03222">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2" w15:restartNumberingAfterBreak="0">
    <w:nsid w:val="7755577E"/>
    <w:multiLevelType w:val="hybridMultilevel"/>
    <w:tmpl w:val="23FCC6E6"/>
    <w:lvl w:ilvl="0" w:tplc="BCB4DA52">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8EA7724"/>
    <w:multiLevelType w:val="hybridMultilevel"/>
    <w:tmpl w:val="C3F2C5FA"/>
    <w:lvl w:ilvl="0" w:tplc="38D47804">
      <w:start w:val="1"/>
      <w:numFmt w:val="decimal"/>
      <w:lvlText w:val="%1."/>
      <w:lvlJc w:val="left"/>
      <w:pPr>
        <w:ind w:left="1211" w:hanging="360"/>
      </w:pPr>
      <w:rPr>
        <w:rFonts w:asciiTheme="minorHAnsi" w:hAnsiTheme="minorHAnsi" w:cs="Wingdings 3"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44" w15:restartNumberingAfterBreak="0">
    <w:nsid w:val="7B6F2DD2"/>
    <w:multiLevelType w:val="hybridMultilevel"/>
    <w:tmpl w:val="03202D1E"/>
    <w:lvl w:ilvl="0" w:tplc="4A203CE8">
      <w:start w:val="1"/>
      <w:numFmt w:val="lowerRoman"/>
      <w:lvlText w:val="%1."/>
      <w:lvlJc w:val="left"/>
      <w:pPr>
        <w:ind w:left="1512" w:hanging="360"/>
      </w:pPr>
      <w:rPr>
        <w:rFonts w:asciiTheme="minorHAnsi" w:eastAsia="Times New Roman" w:hAnsiTheme="minorHAnsi" w:cs="Times New Roman"/>
      </w:r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7"/>
  </w:num>
  <w:num w:numId="2">
    <w:abstractNumId w:val="40"/>
  </w:num>
  <w:num w:numId="3">
    <w:abstractNumId w:val="17"/>
  </w:num>
  <w:num w:numId="4">
    <w:abstractNumId w:val="43"/>
  </w:num>
  <w:num w:numId="5">
    <w:abstractNumId w:val="9"/>
  </w:num>
  <w:num w:numId="6">
    <w:abstractNumId w:val="44"/>
  </w:num>
  <w:num w:numId="7">
    <w:abstractNumId w:val="31"/>
  </w:num>
  <w:num w:numId="8">
    <w:abstractNumId w:val="12"/>
  </w:num>
  <w:num w:numId="9">
    <w:abstractNumId w:val="32"/>
  </w:num>
  <w:num w:numId="10">
    <w:abstractNumId w:val="0"/>
  </w:num>
  <w:num w:numId="11">
    <w:abstractNumId w:val="5"/>
  </w:num>
  <w:num w:numId="12">
    <w:abstractNumId w:val="27"/>
  </w:num>
  <w:num w:numId="13">
    <w:abstractNumId w:val="25"/>
  </w:num>
  <w:num w:numId="14">
    <w:abstractNumId w:val="1"/>
  </w:num>
  <w:num w:numId="15">
    <w:abstractNumId w:val="11"/>
  </w:num>
  <w:num w:numId="16">
    <w:abstractNumId w:val="16"/>
  </w:num>
  <w:num w:numId="17">
    <w:abstractNumId w:val="3"/>
  </w:num>
  <w:num w:numId="18">
    <w:abstractNumId w:val="20"/>
  </w:num>
  <w:num w:numId="19">
    <w:abstractNumId w:val="13"/>
  </w:num>
  <w:num w:numId="20">
    <w:abstractNumId w:val="14"/>
  </w:num>
  <w:num w:numId="21">
    <w:abstractNumId w:val="19"/>
  </w:num>
  <w:num w:numId="22">
    <w:abstractNumId w:val="24"/>
  </w:num>
  <w:num w:numId="23">
    <w:abstractNumId w:val="21"/>
  </w:num>
  <w:num w:numId="24">
    <w:abstractNumId w:val="37"/>
  </w:num>
  <w:num w:numId="25">
    <w:abstractNumId w:val="4"/>
  </w:num>
  <w:num w:numId="26">
    <w:abstractNumId w:val="30"/>
  </w:num>
  <w:num w:numId="27">
    <w:abstractNumId w:val="2"/>
  </w:num>
  <w:num w:numId="28">
    <w:abstractNumId w:val="26"/>
  </w:num>
  <w:num w:numId="29">
    <w:abstractNumId w:val="34"/>
  </w:num>
  <w:num w:numId="30">
    <w:abstractNumId w:val="33"/>
  </w:num>
  <w:num w:numId="31">
    <w:abstractNumId w:val="8"/>
  </w:num>
  <w:num w:numId="32">
    <w:abstractNumId w:val="22"/>
  </w:num>
  <w:num w:numId="33">
    <w:abstractNumId w:val="41"/>
  </w:num>
  <w:num w:numId="34">
    <w:abstractNumId w:val="36"/>
  </w:num>
  <w:num w:numId="35">
    <w:abstractNumId w:val="38"/>
  </w:num>
  <w:num w:numId="36">
    <w:abstractNumId w:val="15"/>
  </w:num>
  <w:num w:numId="37">
    <w:abstractNumId w:val="6"/>
  </w:num>
  <w:num w:numId="38">
    <w:abstractNumId w:val="23"/>
  </w:num>
  <w:num w:numId="39">
    <w:abstractNumId w:val="31"/>
  </w:num>
  <w:num w:numId="40">
    <w:abstractNumId w:val="35"/>
  </w:num>
  <w:num w:numId="41">
    <w:abstractNumId w:val="42"/>
  </w:num>
  <w:num w:numId="42">
    <w:abstractNumId w:val="28"/>
  </w:num>
  <w:num w:numId="43">
    <w:abstractNumId w:val="10"/>
  </w:num>
  <w:num w:numId="44">
    <w:abstractNumId w:val="29"/>
  </w:num>
  <w:num w:numId="45">
    <w:abstractNumId w:val="39"/>
  </w:num>
  <w:num w:numId="46">
    <w:abstractNumId w:val="1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462"/>
    <w:rsid w:val="00010C8A"/>
    <w:rsid w:val="00013D6C"/>
    <w:rsid w:val="00020FA1"/>
    <w:rsid w:val="000214D3"/>
    <w:rsid w:val="0002296D"/>
    <w:rsid w:val="00023B8C"/>
    <w:rsid w:val="00031FED"/>
    <w:rsid w:val="00042247"/>
    <w:rsid w:val="00042478"/>
    <w:rsid w:val="0004444F"/>
    <w:rsid w:val="000444F2"/>
    <w:rsid w:val="000507FD"/>
    <w:rsid w:val="0005276C"/>
    <w:rsid w:val="000623FC"/>
    <w:rsid w:val="00063790"/>
    <w:rsid w:val="000656F8"/>
    <w:rsid w:val="00066AA0"/>
    <w:rsid w:val="0007007A"/>
    <w:rsid w:val="00070B9C"/>
    <w:rsid w:val="00071A7C"/>
    <w:rsid w:val="00072756"/>
    <w:rsid w:val="00074CFF"/>
    <w:rsid w:val="000860B0"/>
    <w:rsid w:val="00086CB4"/>
    <w:rsid w:val="00087017"/>
    <w:rsid w:val="000870A1"/>
    <w:rsid w:val="0009066E"/>
    <w:rsid w:val="00091523"/>
    <w:rsid w:val="00094659"/>
    <w:rsid w:val="00095678"/>
    <w:rsid w:val="0009611B"/>
    <w:rsid w:val="000A08A0"/>
    <w:rsid w:val="000A1798"/>
    <w:rsid w:val="000A2828"/>
    <w:rsid w:val="000B0888"/>
    <w:rsid w:val="000B1BF0"/>
    <w:rsid w:val="000B36EA"/>
    <w:rsid w:val="000C1D9B"/>
    <w:rsid w:val="000C4330"/>
    <w:rsid w:val="000D0D57"/>
    <w:rsid w:val="000D1D10"/>
    <w:rsid w:val="000D434D"/>
    <w:rsid w:val="000D4717"/>
    <w:rsid w:val="000D48D8"/>
    <w:rsid w:val="000D52D7"/>
    <w:rsid w:val="000E2152"/>
    <w:rsid w:val="000E4E4B"/>
    <w:rsid w:val="000E61F0"/>
    <w:rsid w:val="000F262E"/>
    <w:rsid w:val="00100059"/>
    <w:rsid w:val="00101697"/>
    <w:rsid w:val="00103A4D"/>
    <w:rsid w:val="001044CA"/>
    <w:rsid w:val="00110AE7"/>
    <w:rsid w:val="0011182D"/>
    <w:rsid w:val="00112F33"/>
    <w:rsid w:val="00113D1A"/>
    <w:rsid w:val="001142AC"/>
    <w:rsid w:val="00116145"/>
    <w:rsid w:val="0012208A"/>
    <w:rsid w:val="00126FD6"/>
    <w:rsid w:val="001277E5"/>
    <w:rsid w:val="00131FB2"/>
    <w:rsid w:val="00135EC3"/>
    <w:rsid w:val="00142550"/>
    <w:rsid w:val="00144317"/>
    <w:rsid w:val="001450D5"/>
    <w:rsid w:val="00145967"/>
    <w:rsid w:val="00152EFD"/>
    <w:rsid w:val="001611C3"/>
    <w:rsid w:val="001630EB"/>
    <w:rsid w:val="0016673E"/>
    <w:rsid w:val="00170841"/>
    <w:rsid w:val="00170A10"/>
    <w:rsid w:val="00175AB7"/>
    <w:rsid w:val="0018071E"/>
    <w:rsid w:val="0018325A"/>
    <w:rsid w:val="0019006D"/>
    <w:rsid w:val="001A4B25"/>
    <w:rsid w:val="001A555A"/>
    <w:rsid w:val="001A7859"/>
    <w:rsid w:val="001B0174"/>
    <w:rsid w:val="001B2875"/>
    <w:rsid w:val="001B3220"/>
    <w:rsid w:val="001B33B4"/>
    <w:rsid w:val="001B61D3"/>
    <w:rsid w:val="001B6A8C"/>
    <w:rsid w:val="001B6FF7"/>
    <w:rsid w:val="001B7126"/>
    <w:rsid w:val="001B7423"/>
    <w:rsid w:val="001C0D9B"/>
    <w:rsid w:val="001C543D"/>
    <w:rsid w:val="001C6650"/>
    <w:rsid w:val="001D46BF"/>
    <w:rsid w:val="001E0519"/>
    <w:rsid w:val="001E2CE1"/>
    <w:rsid w:val="001E33D3"/>
    <w:rsid w:val="001E45BE"/>
    <w:rsid w:val="001E6A1B"/>
    <w:rsid w:val="001F121E"/>
    <w:rsid w:val="001F2394"/>
    <w:rsid w:val="001F4462"/>
    <w:rsid w:val="00200648"/>
    <w:rsid w:val="00201616"/>
    <w:rsid w:val="002062D9"/>
    <w:rsid w:val="002069EF"/>
    <w:rsid w:val="0021252C"/>
    <w:rsid w:val="00213273"/>
    <w:rsid w:val="002158A1"/>
    <w:rsid w:val="00216836"/>
    <w:rsid w:val="0022092C"/>
    <w:rsid w:val="00221DE6"/>
    <w:rsid w:val="002253A4"/>
    <w:rsid w:val="00232886"/>
    <w:rsid w:val="002355BE"/>
    <w:rsid w:val="00241A1E"/>
    <w:rsid w:val="00241E7A"/>
    <w:rsid w:val="00242324"/>
    <w:rsid w:val="002429B5"/>
    <w:rsid w:val="00242DB3"/>
    <w:rsid w:val="002436BD"/>
    <w:rsid w:val="002462CE"/>
    <w:rsid w:val="00247D5D"/>
    <w:rsid w:val="002632FC"/>
    <w:rsid w:val="00272E38"/>
    <w:rsid w:val="00275FAD"/>
    <w:rsid w:val="00277781"/>
    <w:rsid w:val="00281C96"/>
    <w:rsid w:val="00283FEA"/>
    <w:rsid w:val="002858CC"/>
    <w:rsid w:val="00290E6D"/>
    <w:rsid w:val="00297983"/>
    <w:rsid w:val="002A218F"/>
    <w:rsid w:val="002B2031"/>
    <w:rsid w:val="002B21AA"/>
    <w:rsid w:val="002B22CF"/>
    <w:rsid w:val="002B23D2"/>
    <w:rsid w:val="002B3E97"/>
    <w:rsid w:val="002B4590"/>
    <w:rsid w:val="002B64F5"/>
    <w:rsid w:val="002C0287"/>
    <w:rsid w:val="002C0F91"/>
    <w:rsid w:val="002C2B4B"/>
    <w:rsid w:val="002C33CE"/>
    <w:rsid w:val="002C3534"/>
    <w:rsid w:val="002C479D"/>
    <w:rsid w:val="002C5D8A"/>
    <w:rsid w:val="002C7935"/>
    <w:rsid w:val="002D1558"/>
    <w:rsid w:val="002D3D84"/>
    <w:rsid w:val="002D57E0"/>
    <w:rsid w:val="002E00EF"/>
    <w:rsid w:val="002E02B4"/>
    <w:rsid w:val="002E1C56"/>
    <w:rsid w:val="002E5E1E"/>
    <w:rsid w:val="002F401D"/>
    <w:rsid w:val="003024EB"/>
    <w:rsid w:val="003044AF"/>
    <w:rsid w:val="00304C77"/>
    <w:rsid w:val="00306A5B"/>
    <w:rsid w:val="003101BD"/>
    <w:rsid w:val="00310E78"/>
    <w:rsid w:val="00311153"/>
    <w:rsid w:val="00317F42"/>
    <w:rsid w:val="00321FB9"/>
    <w:rsid w:val="003221AB"/>
    <w:rsid w:val="0032257E"/>
    <w:rsid w:val="00325252"/>
    <w:rsid w:val="0033111D"/>
    <w:rsid w:val="0033389B"/>
    <w:rsid w:val="00337652"/>
    <w:rsid w:val="0033780F"/>
    <w:rsid w:val="0034256A"/>
    <w:rsid w:val="00343BD6"/>
    <w:rsid w:val="00345928"/>
    <w:rsid w:val="00352062"/>
    <w:rsid w:val="003536DF"/>
    <w:rsid w:val="00353F19"/>
    <w:rsid w:val="00355BD6"/>
    <w:rsid w:val="003560A7"/>
    <w:rsid w:val="003566E9"/>
    <w:rsid w:val="00356842"/>
    <w:rsid w:val="003616B3"/>
    <w:rsid w:val="00362118"/>
    <w:rsid w:val="00363D3A"/>
    <w:rsid w:val="00364015"/>
    <w:rsid w:val="0036605F"/>
    <w:rsid w:val="0037198C"/>
    <w:rsid w:val="003823EB"/>
    <w:rsid w:val="0038336F"/>
    <w:rsid w:val="003836D6"/>
    <w:rsid w:val="0038655D"/>
    <w:rsid w:val="00393086"/>
    <w:rsid w:val="00393AF4"/>
    <w:rsid w:val="003950B4"/>
    <w:rsid w:val="00396FC3"/>
    <w:rsid w:val="003A0F3B"/>
    <w:rsid w:val="003A3DE5"/>
    <w:rsid w:val="003A4D7F"/>
    <w:rsid w:val="003A6BC0"/>
    <w:rsid w:val="003B35C3"/>
    <w:rsid w:val="003B4DA9"/>
    <w:rsid w:val="003B7CFA"/>
    <w:rsid w:val="003C22A9"/>
    <w:rsid w:val="003C726A"/>
    <w:rsid w:val="003D07D7"/>
    <w:rsid w:val="003D3A19"/>
    <w:rsid w:val="003D4D62"/>
    <w:rsid w:val="003D75A9"/>
    <w:rsid w:val="003E1C12"/>
    <w:rsid w:val="003E4E4A"/>
    <w:rsid w:val="003E735F"/>
    <w:rsid w:val="003E7DDC"/>
    <w:rsid w:val="003F3A10"/>
    <w:rsid w:val="003F694A"/>
    <w:rsid w:val="0040418F"/>
    <w:rsid w:val="004051ED"/>
    <w:rsid w:val="004210E0"/>
    <w:rsid w:val="00422D4E"/>
    <w:rsid w:val="00424725"/>
    <w:rsid w:val="00434527"/>
    <w:rsid w:val="0044054C"/>
    <w:rsid w:val="0044308D"/>
    <w:rsid w:val="004445BD"/>
    <w:rsid w:val="0044471E"/>
    <w:rsid w:val="00444A53"/>
    <w:rsid w:val="00446373"/>
    <w:rsid w:val="00466161"/>
    <w:rsid w:val="004709D2"/>
    <w:rsid w:val="00475C95"/>
    <w:rsid w:val="00475C98"/>
    <w:rsid w:val="00475DD8"/>
    <w:rsid w:val="00480CF2"/>
    <w:rsid w:val="004815E4"/>
    <w:rsid w:val="00484459"/>
    <w:rsid w:val="0049216F"/>
    <w:rsid w:val="0049221E"/>
    <w:rsid w:val="0049240F"/>
    <w:rsid w:val="00493916"/>
    <w:rsid w:val="004940F3"/>
    <w:rsid w:val="00494E10"/>
    <w:rsid w:val="00497B71"/>
    <w:rsid w:val="00497C61"/>
    <w:rsid w:val="004A0D4B"/>
    <w:rsid w:val="004A6E26"/>
    <w:rsid w:val="004B1EA0"/>
    <w:rsid w:val="004B64F3"/>
    <w:rsid w:val="004C0450"/>
    <w:rsid w:val="004C0C9B"/>
    <w:rsid w:val="004C15A5"/>
    <w:rsid w:val="004C7112"/>
    <w:rsid w:val="004C777E"/>
    <w:rsid w:val="004D2B9A"/>
    <w:rsid w:val="004D2CD6"/>
    <w:rsid w:val="004D61E8"/>
    <w:rsid w:val="004E0E93"/>
    <w:rsid w:val="004E5640"/>
    <w:rsid w:val="004E5E69"/>
    <w:rsid w:val="004F2087"/>
    <w:rsid w:val="004F2A5A"/>
    <w:rsid w:val="004F55D1"/>
    <w:rsid w:val="00511F7C"/>
    <w:rsid w:val="0051620C"/>
    <w:rsid w:val="0051795B"/>
    <w:rsid w:val="0052111C"/>
    <w:rsid w:val="00524186"/>
    <w:rsid w:val="005270CC"/>
    <w:rsid w:val="005302A0"/>
    <w:rsid w:val="00531722"/>
    <w:rsid w:val="00531ADD"/>
    <w:rsid w:val="00531CBF"/>
    <w:rsid w:val="00534E87"/>
    <w:rsid w:val="0056057C"/>
    <w:rsid w:val="00564E0A"/>
    <w:rsid w:val="00573398"/>
    <w:rsid w:val="00574475"/>
    <w:rsid w:val="00581DE5"/>
    <w:rsid w:val="005832B3"/>
    <w:rsid w:val="00584439"/>
    <w:rsid w:val="005872D3"/>
    <w:rsid w:val="005918CB"/>
    <w:rsid w:val="005A0C1A"/>
    <w:rsid w:val="005A1D10"/>
    <w:rsid w:val="005A3E20"/>
    <w:rsid w:val="005B005B"/>
    <w:rsid w:val="005B0620"/>
    <w:rsid w:val="005B1B6F"/>
    <w:rsid w:val="005B5CA6"/>
    <w:rsid w:val="005B6173"/>
    <w:rsid w:val="005C5AC7"/>
    <w:rsid w:val="005D50F9"/>
    <w:rsid w:val="005D5D40"/>
    <w:rsid w:val="005E21F6"/>
    <w:rsid w:val="005F07BD"/>
    <w:rsid w:val="005F0AA2"/>
    <w:rsid w:val="00600567"/>
    <w:rsid w:val="00603270"/>
    <w:rsid w:val="006066D9"/>
    <w:rsid w:val="006134B0"/>
    <w:rsid w:val="006153F8"/>
    <w:rsid w:val="00615EE4"/>
    <w:rsid w:val="006206AF"/>
    <w:rsid w:val="00620A6E"/>
    <w:rsid w:val="006258A5"/>
    <w:rsid w:val="00625D47"/>
    <w:rsid w:val="00630716"/>
    <w:rsid w:val="00630E3D"/>
    <w:rsid w:val="00635271"/>
    <w:rsid w:val="00635C75"/>
    <w:rsid w:val="00636BE0"/>
    <w:rsid w:val="0064034A"/>
    <w:rsid w:val="0064180B"/>
    <w:rsid w:val="00642126"/>
    <w:rsid w:val="006429C1"/>
    <w:rsid w:val="00642AE8"/>
    <w:rsid w:val="0064570B"/>
    <w:rsid w:val="006464AE"/>
    <w:rsid w:val="00652851"/>
    <w:rsid w:val="00657C67"/>
    <w:rsid w:val="0066170A"/>
    <w:rsid w:val="00665A34"/>
    <w:rsid w:val="006679C2"/>
    <w:rsid w:val="00670588"/>
    <w:rsid w:val="0067069F"/>
    <w:rsid w:val="006707F7"/>
    <w:rsid w:val="006808CC"/>
    <w:rsid w:val="00682669"/>
    <w:rsid w:val="006847EA"/>
    <w:rsid w:val="0068623A"/>
    <w:rsid w:val="00686321"/>
    <w:rsid w:val="00686B48"/>
    <w:rsid w:val="00686CD7"/>
    <w:rsid w:val="006914AF"/>
    <w:rsid w:val="00692960"/>
    <w:rsid w:val="00694FF3"/>
    <w:rsid w:val="00695A90"/>
    <w:rsid w:val="006964C8"/>
    <w:rsid w:val="00696EC1"/>
    <w:rsid w:val="006A372A"/>
    <w:rsid w:val="006A7536"/>
    <w:rsid w:val="006B19AA"/>
    <w:rsid w:val="006B2CC6"/>
    <w:rsid w:val="006D26AC"/>
    <w:rsid w:val="006D329C"/>
    <w:rsid w:val="006D6098"/>
    <w:rsid w:val="006D6AEF"/>
    <w:rsid w:val="006E0F42"/>
    <w:rsid w:val="006E0F75"/>
    <w:rsid w:val="006E1B02"/>
    <w:rsid w:val="006E53E7"/>
    <w:rsid w:val="006F24E3"/>
    <w:rsid w:val="00703898"/>
    <w:rsid w:val="007047F9"/>
    <w:rsid w:val="007117F8"/>
    <w:rsid w:val="0071532D"/>
    <w:rsid w:val="00721820"/>
    <w:rsid w:val="00723C62"/>
    <w:rsid w:val="00730308"/>
    <w:rsid w:val="007333C8"/>
    <w:rsid w:val="00733490"/>
    <w:rsid w:val="00744964"/>
    <w:rsid w:val="00750068"/>
    <w:rsid w:val="007536A3"/>
    <w:rsid w:val="00756EFA"/>
    <w:rsid w:val="0075755A"/>
    <w:rsid w:val="00764661"/>
    <w:rsid w:val="00771A1A"/>
    <w:rsid w:val="00776AF6"/>
    <w:rsid w:val="00776FF0"/>
    <w:rsid w:val="007812DE"/>
    <w:rsid w:val="00783F4B"/>
    <w:rsid w:val="0078638B"/>
    <w:rsid w:val="00791D41"/>
    <w:rsid w:val="00791D65"/>
    <w:rsid w:val="00792AAB"/>
    <w:rsid w:val="00793BB5"/>
    <w:rsid w:val="00797DCE"/>
    <w:rsid w:val="007A38E4"/>
    <w:rsid w:val="007A4072"/>
    <w:rsid w:val="007A5397"/>
    <w:rsid w:val="007B0D62"/>
    <w:rsid w:val="007B4660"/>
    <w:rsid w:val="007B5569"/>
    <w:rsid w:val="007B6DC2"/>
    <w:rsid w:val="007C01A1"/>
    <w:rsid w:val="007C1D64"/>
    <w:rsid w:val="007C40EC"/>
    <w:rsid w:val="007D0896"/>
    <w:rsid w:val="007D12F7"/>
    <w:rsid w:val="007D774C"/>
    <w:rsid w:val="007E125E"/>
    <w:rsid w:val="007E349A"/>
    <w:rsid w:val="007E3CBB"/>
    <w:rsid w:val="00804A74"/>
    <w:rsid w:val="00813834"/>
    <w:rsid w:val="00821970"/>
    <w:rsid w:val="008238B8"/>
    <w:rsid w:val="008238FC"/>
    <w:rsid w:val="00825993"/>
    <w:rsid w:val="00826A5B"/>
    <w:rsid w:val="00827883"/>
    <w:rsid w:val="00831C34"/>
    <w:rsid w:val="008354C7"/>
    <w:rsid w:val="00835AFF"/>
    <w:rsid w:val="00837C6B"/>
    <w:rsid w:val="008412CF"/>
    <w:rsid w:val="008447AD"/>
    <w:rsid w:val="008458F7"/>
    <w:rsid w:val="00854BBC"/>
    <w:rsid w:val="00856216"/>
    <w:rsid w:val="0086203F"/>
    <w:rsid w:val="00871E86"/>
    <w:rsid w:val="0087332D"/>
    <w:rsid w:val="0087629B"/>
    <w:rsid w:val="00876A54"/>
    <w:rsid w:val="008771A2"/>
    <w:rsid w:val="008774A2"/>
    <w:rsid w:val="00880562"/>
    <w:rsid w:val="008840AE"/>
    <w:rsid w:val="008850A9"/>
    <w:rsid w:val="0088611F"/>
    <w:rsid w:val="0089456D"/>
    <w:rsid w:val="00895A39"/>
    <w:rsid w:val="00896B68"/>
    <w:rsid w:val="0089752A"/>
    <w:rsid w:val="008A2D0C"/>
    <w:rsid w:val="008B0FAE"/>
    <w:rsid w:val="008C2ECE"/>
    <w:rsid w:val="008C4228"/>
    <w:rsid w:val="008D174D"/>
    <w:rsid w:val="008D2FEF"/>
    <w:rsid w:val="008E04B2"/>
    <w:rsid w:val="008E2B53"/>
    <w:rsid w:val="008F42DE"/>
    <w:rsid w:val="008F6C9B"/>
    <w:rsid w:val="00905857"/>
    <w:rsid w:val="00906BB8"/>
    <w:rsid w:val="00917CF2"/>
    <w:rsid w:val="00922295"/>
    <w:rsid w:val="0092293E"/>
    <w:rsid w:val="0092452A"/>
    <w:rsid w:val="00925284"/>
    <w:rsid w:val="00925D8A"/>
    <w:rsid w:val="009278A8"/>
    <w:rsid w:val="009329E1"/>
    <w:rsid w:val="00933D66"/>
    <w:rsid w:val="00934FB5"/>
    <w:rsid w:val="009405FE"/>
    <w:rsid w:val="0094641E"/>
    <w:rsid w:val="009479AB"/>
    <w:rsid w:val="00947E57"/>
    <w:rsid w:val="00950197"/>
    <w:rsid w:val="009529C2"/>
    <w:rsid w:val="009616FE"/>
    <w:rsid w:val="009666D3"/>
    <w:rsid w:val="009674D8"/>
    <w:rsid w:val="00971134"/>
    <w:rsid w:val="00971803"/>
    <w:rsid w:val="00986D4A"/>
    <w:rsid w:val="00992757"/>
    <w:rsid w:val="009929D7"/>
    <w:rsid w:val="00994BAE"/>
    <w:rsid w:val="00994E4F"/>
    <w:rsid w:val="009967C9"/>
    <w:rsid w:val="009A0366"/>
    <w:rsid w:val="009A1818"/>
    <w:rsid w:val="009A1A05"/>
    <w:rsid w:val="009A41A1"/>
    <w:rsid w:val="009A648F"/>
    <w:rsid w:val="009B265C"/>
    <w:rsid w:val="009B7C9D"/>
    <w:rsid w:val="009D1A8D"/>
    <w:rsid w:val="009D33D8"/>
    <w:rsid w:val="009D3DF2"/>
    <w:rsid w:val="009D7F26"/>
    <w:rsid w:val="009E0CB7"/>
    <w:rsid w:val="009E3AE2"/>
    <w:rsid w:val="009E633A"/>
    <w:rsid w:val="009E6E7C"/>
    <w:rsid w:val="009F1894"/>
    <w:rsid w:val="009F205A"/>
    <w:rsid w:val="009F30E5"/>
    <w:rsid w:val="009F54D1"/>
    <w:rsid w:val="009F7966"/>
    <w:rsid w:val="00A0448E"/>
    <w:rsid w:val="00A0765E"/>
    <w:rsid w:val="00A07BE0"/>
    <w:rsid w:val="00A101D1"/>
    <w:rsid w:val="00A10CB1"/>
    <w:rsid w:val="00A134B5"/>
    <w:rsid w:val="00A22FFA"/>
    <w:rsid w:val="00A2478C"/>
    <w:rsid w:val="00A26E94"/>
    <w:rsid w:val="00A32EB8"/>
    <w:rsid w:val="00A34AA5"/>
    <w:rsid w:val="00A34D31"/>
    <w:rsid w:val="00A404D3"/>
    <w:rsid w:val="00A4270E"/>
    <w:rsid w:val="00A46FC3"/>
    <w:rsid w:val="00A50A32"/>
    <w:rsid w:val="00A50D6D"/>
    <w:rsid w:val="00A519AA"/>
    <w:rsid w:val="00A533BE"/>
    <w:rsid w:val="00A53628"/>
    <w:rsid w:val="00A62689"/>
    <w:rsid w:val="00A654C3"/>
    <w:rsid w:val="00A66287"/>
    <w:rsid w:val="00A66EFA"/>
    <w:rsid w:val="00A67724"/>
    <w:rsid w:val="00A73C10"/>
    <w:rsid w:val="00A758E0"/>
    <w:rsid w:val="00A82931"/>
    <w:rsid w:val="00A830E8"/>
    <w:rsid w:val="00A842AA"/>
    <w:rsid w:val="00A91333"/>
    <w:rsid w:val="00A951C2"/>
    <w:rsid w:val="00A96777"/>
    <w:rsid w:val="00AA3D98"/>
    <w:rsid w:val="00AA43A4"/>
    <w:rsid w:val="00AA7D52"/>
    <w:rsid w:val="00AB1A25"/>
    <w:rsid w:val="00AB45E6"/>
    <w:rsid w:val="00AB4788"/>
    <w:rsid w:val="00AB499F"/>
    <w:rsid w:val="00AC3A66"/>
    <w:rsid w:val="00AC3BDA"/>
    <w:rsid w:val="00AD4EBB"/>
    <w:rsid w:val="00AD68D4"/>
    <w:rsid w:val="00AD6F23"/>
    <w:rsid w:val="00AE39E6"/>
    <w:rsid w:val="00AE588D"/>
    <w:rsid w:val="00AE5D3C"/>
    <w:rsid w:val="00AE64BD"/>
    <w:rsid w:val="00AE667D"/>
    <w:rsid w:val="00AF071D"/>
    <w:rsid w:val="00B01FE7"/>
    <w:rsid w:val="00B20ECE"/>
    <w:rsid w:val="00B23A02"/>
    <w:rsid w:val="00B3132B"/>
    <w:rsid w:val="00B32698"/>
    <w:rsid w:val="00B36481"/>
    <w:rsid w:val="00B4316E"/>
    <w:rsid w:val="00B44434"/>
    <w:rsid w:val="00B513F9"/>
    <w:rsid w:val="00B6000C"/>
    <w:rsid w:val="00B6197C"/>
    <w:rsid w:val="00B62BE0"/>
    <w:rsid w:val="00B6485A"/>
    <w:rsid w:val="00B75FC9"/>
    <w:rsid w:val="00B838AA"/>
    <w:rsid w:val="00BA0859"/>
    <w:rsid w:val="00BA0E81"/>
    <w:rsid w:val="00BA4BF5"/>
    <w:rsid w:val="00BB0E72"/>
    <w:rsid w:val="00BB23F0"/>
    <w:rsid w:val="00BB3924"/>
    <w:rsid w:val="00BB4286"/>
    <w:rsid w:val="00BB4AF3"/>
    <w:rsid w:val="00BB7637"/>
    <w:rsid w:val="00BC0266"/>
    <w:rsid w:val="00BC06A8"/>
    <w:rsid w:val="00BC088E"/>
    <w:rsid w:val="00BD13BA"/>
    <w:rsid w:val="00BD5D03"/>
    <w:rsid w:val="00BF0CCB"/>
    <w:rsid w:val="00BF19F0"/>
    <w:rsid w:val="00BF2956"/>
    <w:rsid w:val="00BF4FB9"/>
    <w:rsid w:val="00BF6939"/>
    <w:rsid w:val="00BF69D0"/>
    <w:rsid w:val="00BF6A44"/>
    <w:rsid w:val="00C00334"/>
    <w:rsid w:val="00C022D2"/>
    <w:rsid w:val="00C026FF"/>
    <w:rsid w:val="00C10126"/>
    <w:rsid w:val="00C10932"/>
    <w:rsid w:val="00C12DF6"/>
    <w:rsid w:val="00C13408"/>
    <w:rsid w:val="00C156F9"/>
    <w:rsid w:val="00C21D63"/>
    <w:rsid w:val="00C22942"/>
    <w:rsid w:val="00C24DAF"/>
    <w:rsid w:val="00C26071"/>
    <w:rsid w:val="00C33406"/>
    <w:rsid w:val="00C34F43"/>
    <w:rsid w:val="00C34FCD"/>
    <w:rsid w:val="00C43603"/>
    <w:rsid w:val="00C4459A"/>
    <w:rsid w:val="00C464FE"/>
    <w:rsid w:val="00C46F26"/>
    <w:rsid w:val="00C51406"/>
    <w:rsid w:val="00C611B3"/>
    <w:rsid w:val="00C64FB9"/>
    <w:rsid w:val="00C66A03"/>
    <w:rsid w:val="00C71DBD"/>
    <w:rsid w:val="00C71DFB"/>
    <w:rsid w:val="00C76066"/>
    <w:rsid w:val="00C80302"/>
    <w:rsid w:val="00C81902"/>
    <w:rsid w:val="00C825A7"/>
    <w:rsid w:val="00C92519"/>
    <w:rsid w:val="00C978FE"/>
    <w:rsid w:val="00CA086B"/>
    <w:rsid w:val="00CA496D"/>
    <w:rsid w:val="00CB26F8"/>
    <w:rsid w:val="00CC123D"/>
    <w:rsid w:val="00CC1C49"/>
    <w:rsid w:val="00CC1F46"/>
    <w:rsid w:val="00CC4200"/>
    <w:rsid w:val="00CC4B83"/>
    <w:rsid w:val="00CC5DC7"/>
    <w:rsid w:val="00CC60E2"/>
    <w:rsid w:val="00CC68CA"/>
    <w:rsid w:val="00CE2AC5"/>
    <w:rsid w:val="00CE75D6"/>
    <w:rsid w:val="00CF268A"/>
    <w:rsid w:val="00CF34A3"/>
    <w:rsid w:val="00CF4E2C"/>
    <w:rsid w:val="00CF6E46"/>
    <w:rsid w:val="00D008D1"/>
    <w:rsid w:val="00D01563"/>
    <w:rsid w:val="00D01678"/>
    <w:rsid w:val="00D07FA1"/>
    <w:rsid w:val="00D103F4"/>
    <w:rsid w:val="00D10E62"/>
    <w:rsid w:val="00D12889"/>
    <w:rsid w:val="00D15AC8"/>
    <w:rsid w:val="00D15C1C"/>
    <w:rsid w:val="00D225C5"/>
    <w:rsid w:val="00D22BE6"/>
    <w:rsid w:val="00D26018"/>
    <w:rsid w:val="00D26B8F"/>
    <w:rsid w:val="00D275B7"/>
    <w:rsid w:val="00D35CEC"/>
    <w:rsid w:val="00D41058"/>
    <w:rsid w:val="00D41A6E"/>
    <w:rsid w:val="00D42C36"/>
    <w:rsid w:val="00D43B84"/>
    <w:rsid w:val="00D43DC6"/>
    <w:rsid w:val="00D45A81"/>
    <w:rsid w:val="00D47A20"/>
    <w:rsid w:val="00D5146A"/>
    <w:rsid w:val="00D5651B"/>
    <w:rsid w:val="00D62810"/>
    <w:rsid w:val="00D725FA"/>
    <w:rsid w:val="00D7385E"/>
    <w:rsid w:val="00D742AB"/>
    <w:rsid w:val="00D74BFC"/>
    <w:rsid w:val="00D75F9C"/>
    <w:rsid w:val="00D76D8D"/>
    <w:rsid w:val="00D775F5"/>
    <w:rsid w:val="00D823B8"/>
    <w:rsid w:val="00D844DD"/>
    <w:rsid w:val="00D84965"/>
    <w:rsid w:val="00D8779D"/>
    <w:rsid w:val="00D94BDA"/>
    <w:rsid w:val="00D965A0"/>
    <w:rsid w:val="00DA3540"/>
    <w:rsid w:val="00DB5894"/>
    <w:rsid w:val="00DB629C"/>
    <w:rsid w:val="00DB65DF"/>
    <w:rsid w:val="00DB7E11"/>
    <w:rsid w:val="00DC6A44"/>
    <w:rsid w:val="00DD02AF"/>
    <w:rsid w:val="00DD09FB"/>
    <w:rsid w:val="00DD11EC"/>
    <w:rsid w:val="00DD79BE"/>
    <w:rsid w:val="00DE101A"/>
    <w:rsid w:val="00DE1D47"/>
    <w:rsid w:val="00DE2019"/>
    <w:rsid w:val="00DE27FA"/>
    <w:rsid w:val="00DF3EB5"/>
    <w:rsid w:val="00DF643E"/>
    <w:rsid w:val="00DF6F65"/>
    <w:rsid w:val="00DF776D"/>
    <w:rsid w:val="00E003BD"/>
    <w:rsid w:val="00E02982"/>
    <w:rsid w:val="00E0422D"/>
    <w:rsid w:val="00E106DC"/>
    <w:rsid w:val="00E12CD2"/>
    <w:rsid w:val="00E14FBF"/>
    <w:rsid w:val="00E16A0A"/>
    <w:rsid w:val="00E271C3"/>
    <w:rsid w:val="00E2766B"/>
    <w:rsid w:val="00E303C7"/>
    <w:rsid w:val="00E32C5E"/>
    <w:rsid w:val="00E33B2E"/>
    <w:rsid w:val="00E47B52"/>
    <w:rsid w:val="00E52A3E"/>
    <w:rsid w:val="00E54269"/>
    <w:rsid w:val="00E64179"/>
    <w:rsid w:val="00E6499F"/>
    <w:rsid w:val="00E72716"/>
    <w:rsid w:val="00E745FA"/>
    <w:rsid w:val="00E74F5E"/>
    <w:rsid w:val="00E75087"/>
    <w:rsid w:val="00E75996"/>
    <w:rsid w:val="00E76343"/>
    <w:rsid w:val="00E76E51"/>
    <w:rsid w:val="00E80886"/>
    <w:rsid w:val="00E822FF"/>
    <w:rsid w:val="00E93EE3"/>
    <w:rsid w:val="00E96325"/>
    <w:rsid w:val="00E97F7F"/>
    <w:rsid w:val="00EA04DE"/>
    <w:rsid w:val="00EA0E67"/>
    <w:rsid w:val="00EA1290"/>
    <w:rsid w:val="00EB43BA"/>
    <w:rsid w:val="00EB6055"/>
    <w:rsid w:val="00EB60FF"/>
    <w:rsid w:val="00EB62A0"/>
    <w:rsid w:val="00EC7C5E"/>
    <w:rsid w:val="00ED1413"/>
    <w:rsid w:val="00ED50B0"/>
    <w:rsid w:val="00EE35E1"/>
    <w:rsid w:val="00EE6228"/>
    <w:rsid w:val="00EF00B4"/>
    <w:rsid w:val="00EF01DA"/>
    <w:rsid w:val="00F0033F"/>
    <w:rsid w:val="00F01615"/>
    <w:rsid w:val="00F10A71"/>
    <w:rsid w:val="00F10E82"/>
    <w:rsid w:val="00F12DA8"/>
    <w:rsid w:val="00F13913"/>
    <w:rsid w:val="00F13BAD"/>
    <w:rsid w:val="00F13E72"/>
    <w:rsid w:val="00F14D86"/>
    <w:rsid w:val="00F21273"/>
    <w:rsid w:val="00F260FF"/>
    <w:rsid w:val="00F31008"/>
    <w:rsid w:val="00F4429B"/>
    <w:rsid w:val="00F46D7A"/>
    <w:rsid w:val="00F47305"/>
    <w:rsid w:val="00F515A1"/>
    <w:rsid w:val="00F54DF5"/>
    <w:rsid w:val="00F56EA9"/>
    <w:rsid w:val="00F57101"/>
    <w:rsid w:val="00F572A9"/>
    <w:rsid w:val="00F62256"/>
    <w:rsid w:val="00F646B2"/>
    <w:rsid w:val="00F65666"/>
    <w:rsid w:val="00F67129"/>
    <w:rsid w:val="00F7007B"/>
    <w:rsid w:val="00F72214"/>
    <w:rsid w:val="00F73CAC"/>
    <w:rsid w:val="00F80486"/>
    <w:rsid w:val="00F81A72"/>
    <w:rsid w:val="00F84FDE"/>
    <w:rsid w:val="00F934DF"/>
    <w:rsid w:val="00FA0993"/>
    <w:rsid w:val="00FA20AE"/>
    <w:rsid w:val="00FA2874"/>
    <w:rsid w:val="00FA3551"/>
    <w:rsid w:val="00FA632D"/>
    <w:rsid w:val="00FB0E84"/>
    <w:rsid w:val="00FB7C69"/>
    <w:rsid w:val="00FC067C"/>
    <w:rsid w:val="00FC0D51"/>
    <w:rsid w:val="00FC5384"/>
    <w:rsid w:val="00FC574A"/>
    <w:rsid w:val="00FC5E4C"/>
    <w:rsid w:val="00FC7ADE"/>
    <w:rsid w:val="00FD23CB"/>
    <w:rsid w:val="00FD25D9"/>
    <w:rsid w:val="00FD2A68"/>
    <w:rsid w:val="00FE2C51"/>
    <w:rsid w:val="00FE4A44"/>
    <w:rsid w:val="00FE553C"/>
    <w:rsid w:val="00FE573A"/>
    <w:rsid w:val="00FE7B2E"/>
    <w:rsid w:val="00FE7CB6"/>
    <w:rsid w:val="00FF1BAA"/>
    <w:rsid w:val="00FF50A1"/>
    <w:rsid w:val="00FF5423"/>
    <w:rsid w:val="00FF5DFF"/>
    <w:rsid w:val="00FF5E08"/>
    <w:rsid w:val="00FF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9A6F9D"/>
  <w15:docId w15:val="{6BC804FF-71AA-45C6-8319-DC1CBF225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CAC"/>
  </w:style>
  <w:style w:type="paragraph" w:styleId="Heading1">
    <w:name w:val="heading 1"/>
    <w:basedOn w:val="Normal"/>
    <w:next w:val="Normal"/>
    <w:link w:val="Heading1Char"/>
    <w:uiPriority w:val="9"/>
    <w:qFormat/>
    <w:rsid w:val="00BF2956"/>
    <w:pPr>
      <w:keepNext/>
      <w:keepLines/>
      <w:pageBreakBefore/>
      <w:spacing w:before="320" w:after="0" w:line="240" w:lineRule="auto"/>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
    <w:unhideWhenUsed/>
    <w:qFormat/>
    <w:rsid w:val="00F73CA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aliases w:val="Titre 3(a)"/>
    <w:basedOn w:val="Normal"/>
    <w:next w:val="Normal"/>
    <w:link w:val="Heading3Char"/>
    <w:uiPriority w:val="9"/>
    <w:unhideWhenUsed/>
    <w:qFormat/>
    <w:rsid w:val="00F73CAC"/>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F73CA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F73CAC"/>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unhideWhenUsed/>
    <w:qFormat/>
    <w:rsid w:val="00F73CAC"/>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unhideWhenUsed/>
    <w:qFormat/>
    <w:rsid w:val="00F73CAC"/>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unhideWhenUsed/>
    <w:qFormat/>
    <w:rsid w:val="00F73CAC"/>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unhideWhenUsed/>
    <w:qFormat/>
    <w:rsid w:val="00F73CAC"/>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AAB"/>
  </w:style>
  <w:style w:type="paragraph" w:styleId="Footer">
    <w:name w:val="footer"/>
    <w:basedOn w:val="Normal"/>
    <w:link w:val="FooterChar"/>
    <w:uiPriority w:val="99"/>
    <w:unhideWhenUsed/>
    <w:rsid w:val="00792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AAB"/>
  </w:style>
  <w:style w:type="paragraph" w:styleId="ListParagraph">
    <w:name w:val="List Paragraph"/>
    <w:basedOn w:val="Normal"/>
    <w:uiPriority w:val="34"/>
    <w:qFormat/>
    <w:rsid w:val="00A34AA5"/>
    <w:pPr>
      <w:ind w:left="720"/>
      <w:contextualSpacing/>
    </w:pPr>
  </w:style>
  <w:style w:type="character" w:styleId="PlaceholderText">
    <w:name w:val="Placeholder Text"/>
    <w:basedOn w:val="DefaultParagraphFont"/>
    <w:uiPriority w:val="99"/>
    <w:semiHidden/>
    <w:rsid w:val="007E349A"/>
    <w:rPr>
      <w:color w:val="808080"/>
    </w:rPr>
  </w:style>
  <w:style w:type="paragraph" w:styleId="BalloonText">
    <w:name w:val="Balloon Text"/>
    <w:basedOn w:val="Normal"/>
    <w:link w:val="BalloonTextChar"/>
    <w:uiPriority w:val="99"/>
    <w:semiHidden/>
    <w:unhideWhenUsed/>
    <w:rsid w:val="007E3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49A"/>
    <w:rPr>
      <w:rFonts w:ascii="Tahoma" w:hAnsi="Tahoma" w:cs="Tahoma"/>
      <w:sz w:val="16"/>
      <w:szCs w:val="16"/>
    </w:rPr>
  </w:style>
  <w:style w:type="character" w:customStyle="1" w:styleId="Heading1Char">
    <w:name w:val="Heading 1 Char"/>
    <w:basedOn w:val="DefaultParagraphFont"/>
    <w:link w:val="Heading1"/>
    <w:uiPriority w:val="9"/>
    <w:rsid w:val="00BF2956"/>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F73CAC"/>
    <w:pPr>
      <w:outlineLvl w:val="9"/>
    </w:pPr>
  </w:style>
  <w:style w:type="table" w:styleId="TableGrid">
    <w:name w:val="Table Grid"/>
    <w:basedOn w:val="TableNormal"/>
    <w:uiPriority w:val="39"/>
    <w:rsid w:val="00703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3CAC"/>
    <w:rPr>
      <w:rFonts w:asciiTheme="majorHAnsi" w:eastAsiaTheme="majorEastAsia" w:hAnsiTheme="majorHAnsi" w:cstheme="majorBidi"/>
      <w:color w:val="404040" w:themeColor="text1" w:themeTint="BF"/>
      <w:sz w:val="28"/>
      <w:szCs w:val="28"/>
    </w:rPr>
  </w:style>
  <w:style w:type="character" w:customStyle="1" w:styleId="Heading3Char">
    <w:name w:val="Heading 3 Char"/>
    <w:aliases w:val="Titre 3(a) Char"/>
    <w:basedOn w:val="DefaultParagraphFont"/>
    <w:link w:val="Heading3"/>
    <w:uiPriority w:val="9"/>
    <w:rsid w:val="00F73CA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F73CA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F73CAC"/>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F73CAC"/>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rsid w:val="00F73CAC"/>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rsid w:val="00F73CAC"/>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rsid w:val="00F73CAC"/>
    <w:rPr>
      <w:rFonts w:asciiTheme="majorHAnsi" w:eastAsiaTheme="majorEastAsia" w:hAnsiTheme="majorHAnsi" w:cstheme="majorBidi"/>
      <w:b/>
      <w:bCs/>
      <w:i/>
      <w:iCs/>
      <w:color w:val="1F497D" w:themeColor="text2"/>
    </w:rPr>
  </w:style>
  <w:style w:type="paragraph" w:customStyle="1" w:styleId="Default">
    <w:name w:val="Default"/>
    <w:rsid w:val="009B7C9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84459"/>
    <w:rPr>
      <w:color w:val="0000FF" w:themeColor="hyperlink"/>
      <w:u w:val="single"/>
    </w:rPr>
  </w:style>
  <w:style w:type="paragraph" w:styleId="BodyText">
    <w:name w:val="Body Text"/>
    <w:basedOn w:val="Normal"/>
    <w:link w:val="BodyTextChar"/>
    <w:uiPriority w:val="1"/>
    <w:rsid w:val="00E74F5E"/>
    <w:pPr>
      <w:widowControl w:val="0"/>
      <w:spacing w:after="0" w:line="240" w:lineRule="auto"/>
    </w:pPr>
    <w:rPr>
      <w:rFonts w:ascii="Times New Roman" w:eastAsia="Times New Roman" w:hAnsi="Times New Roman"/>
      <w:sz w:val="16"/>
      <w:szCs w:val="16"/>
    </w:rPr>
  </w:style>
  <w:style w:type="character" w:customStyle="1" w:styleId="BodyTextChar">
    <w:name w:val="Body Text Char"/>
    <w:basedOn w:val="DefaultParagraphFont"/>
    <w:link w:val="BodyText"/>
    <w:uiPriority w:val="1"/>
    <w:rsid w:val="00E74F5E"/>
    <w:rPr>
      <w:rFonts w:ascii="Times New Roman" w:eastAsia="Times New Roman" w:hAnsi="Times New Roman"/>
      <w:sz w:val="16"/>
      <w:szCs w:val="16"/>
    </w:rPr>
  </w:style>
  <w:style w:type="character" w:styleId="CommentReference">
    <w:name w:val="annotation reference"/>
    <w:basedOn w:val="DefaultParagraphFont"/>
    <w:uiPriority w:val="99"/>
    <w:semiHidden/>
    <w:unhideWhenUsed/>
    <w:rsid w:val="0049240F"/>
    <w:rPr>
      <w:sz w:val="16"/>
      <w:szCs w:val="16"/>
    </w:rPr>
  </w:style>
  <w:style w:type="paragraph" w:styleId="CommentText">
    <w:name w:val="annotation text"/>
    <w:basedOn w:val="Normal"/>
    <w:link w:val="CommentTextChar"/>
    <w:uiPriority w:val="99"/>
    <w:semiHidden/>
    <w:unhideWhenUsed/>
    <w:rsid w:val="0049240F"/>
    <w:pPr>
      <w:spacing w:line="240" w:lineRule="auto"/>
    </w:pPr>
  </w:style>
  <w:style w:type="character" w:customStyle="1" w:styleId="CommentTextChar">
    <w:name w:val="Comment Text Char"/>
    <w:basedOn w:val="DefaultParagraphFont"/>
    <w:link w:val="CommentText"/>
    <w:uiPriority w:val="99"/>
    <w:semiHidden/>
    <w:rsid w:val="0049240F"/>
    <w:rPr>
      <w:sz w:val="20"/>
      <w:szCs w:val="20"/>
    </w:rPr>
  </w:style>
  <w:style w:type="paragraph" w:styleId="CommentSubject">
    <w:name w:val="annotation subject"/>
    <w:basedOn w:val="CommentText"/>
    <w:next w:val="CommentText"/>
    <w:link w:val="CommentSubjectChar"/>
    <w:uiPriority w:val="99"/>
    <w:semiHidden/>
    <w:unhideWhenUsed/>
    <w:rsid w:val="0049240F"/>
    <w:rPr>
      <w:b/>
      <w:bCs/>
    </w:rPr>
  </w:style>
  <w:style w:type="character" w:customStyle="1" w:styleId="CommentSubjectChar">
    <w:name w:val="Comment Subject Char"/>
    <w:basedOn w:val="CommentTextChar"/>
    <w:link w:val="CommentSubject"/>
    <w:uiPriority w:val="99"/>
    <w:semiHidden/>
    <w:rsid w:val="0049240F"/>
    <w:rPr>
      <w:b/>
      <w:bCs/>
      <w:sz w:val="20"/>
      <w:szCs w:val="20"/>
    </w:rPr>
  </w:style>
  <w:style w:type="paragraph" w:styleId="Caption">
    <w:name w:val="caption"/>
    <w:basedOn w:val="Normal"/>
    <w:next w:val="Normal"/>
    <w:uiPriority w:val="35"/>
    <w:semiHidden/>
    <w:unhideWhenUsed/>
    <w:qFormat/>
    <w:rsid w:val="00F73CA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73CAC"/>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F73CAC"/>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F73CA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73CAC"/>
    <w:rPr>
      <w:rFonts w:asciiTheme="majorHAnsi" w:eastAsiaTheme="majorEastAsia" w:hAnsiTheme="majorHAnsi" w:cstheme="majorBidi"/>
      <w:sz w:val="24"/>
      <w:szCs w:val="24"/>
    </w:rPr>
  </w:style>
  <w:style w:type="character" w:styleId="Strong">
    <w:name w:val="Strong"/>
    <w:basedOn w:val="DefaultParagraphFont"/>
    <w:uiPriority w:val="22"/>
    <w:qFormat/>
    <w:rsid w:val="00F73CAC"/>
    <w:rPr>
      <w:b/>
      <w:bCs/>
    </w:rPr>
  </w:style>
  <w:style w:type="character" w:styleId="Emphasis">
    <w:name w:val="Emphasis"/>
    <w:basedOn w:val="DefaultParagraphFont"/>
    <w:uiPriority w:val="20"/>
    <w:qFormat/>
    <w:rsid w:val="00F73CAC"/>
    <w:rPr>
      <w:i/>
      <w:iCs/>
    </w:rPr>
  </w:style>
  <w:style w:type="paragraph" w:styleId="NoSpacing">
    <w:name w:val="No Spacing"/>
    <w:uiPriority w:val="1"/>
    <w:qFormat/>
    <w:rsid w:val="00F73CAC"/>
    <w:pPr>
      <w:spacing w:after="0" w:line="240" w:lineRule="auto"/>
    </w:pPr>
  </w:style>
  <w:style w:type="paragraph" w:styleId="Quote">
    <w:name w:val="Quote"/>
    <w:basedOn w:val="Normal"/>
    <w:next w:val="Normal"/>
    <w:link w:val="QuoteChar"/>
    <w:uiPriority w:val="29"/>
    <w:qFormat/>
    <w:rsid w:val="00F73CA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73CAC"/>
    <w:rPr>
      <w:i/>
      <w:iCs/>
      <w:color w:val="404040" w:themeColor="text1" w:themeTint="BF"/>
    </w:rPr>
  </w:style>
  <w:style w:type="paragraph" w:styleId="IntenseQuote">
    <w:name w:val="Intense Quote"/>
    <w:basedOn w:val="Normal"/>
    <w:next w:val="Normal"/>
    <w:link w:val="IntenseQuoteChar"/>
    <w:uiPriority w:val="30"/>
    <w:qFormat/>
    <w:rsid w:val="00F73CAC"/>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F73CAC"/>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F73CAC"/>
    <w:rPr>
      <w:i/>
      <w:iCs/>
      <w:color w:val="404040" w:themeColor="text1" w:themeTint="BF"/>
    </w:rPr>
  </w:style>
  <w:style w:type="character" w:styleId="IntenseEmphasis">
    <w:name w:val="Intense Emphasis"/>
    <w:basedOn w:val="DefaultParagraphFont"/>
    <w:uiPriority w:val="21"/>
    <w:qFormat/>
    <w:rsid w:val="00F73CAC"/>
    <w:rPr>
      <w:b/>
      <w:bCs/>
      <w:i/>
      <w:iCs/>
    </w:rPr>
  </w:style>
  <w:style w:type="character" w:styleId="SubtleReference">
    <w:name w:val="Subtle Reference"/>
    <w:basedOn w:val="DefaultParagraphFont"/>
    <w:uiPriority w:val="31"/>
    <w:qFormat/>
    <w:rsid w:val="00F73CA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3CAC"/>
    <w:rPr>
      <w:b/>
      <w:bCs/>
      <w:smallCaps/>
      <w:spacing w:val="5"/>
      <w:u w:val="single"/>
    </w:rPr>
  </w:style>
  <w:style w:type="character" w:styleId="BookTitle">
    <w:name w:val="Book Title"/>
    <w:basedOn w:val="DefaultParagraphFont"/>
    <w:uiPriority w:val="33"/>
    <w:qFormat/>
    <w:rsid w:val="00F73CAC"/>
    <w:rPr>
      <w:b/>
      <w:bCs/>
      <w:smallCaps/>
    </w:rPr>
  </w:style>
  <w:style w:type="paragraph" w:styleId="TOC1">
    <w:name w:val="toc 1"/>
    <w:basedOn w:val="Normal"/>
    <w:next w:val="Normal"/>
    <w:autoRedefine/>
    <w:uiPriority w:val="39"/>
    <w:unhideWhenUsed/>
    <w:rsid w:val="00F934DF"/>
    <w:pPr>
      <w:spacing w:after="100"/>
    </w:pPr>
  </w:style>
  <w:style w:type="paragraph" w:customStyle="1" w:styleId="ColorfulList-Accent11">
    <w:name w:val="Colorful List - Accent 11"/>
    <w:basedOn w:val="Normal"/>
    <w:uiPriority w:val="34"/>
    <w:qFormat/>
    <w:rsid w:val="00531722"/>
    <w:pPr>
      <w:spacing w:after="0" w:line="240" w:lineRule="auto"/>
      <w:ind w:left="720"/>
    </w:pPr>
    <w:rPr>
      <w:rFonts w:ascii="Calibri" w:eastAsia="Calibri" w:hAnsi="Calibri" w:cs="Times New Roman"/>
      <w:sz w:val="22"/>
      <w:szCs w:val="22"/>
      <w:lang w:val="en-GB" w:eastAsia="en-GB"/>
    </w:rPr>
  </w:style>
  <w:style w:type="table" w:styleId="PlainTable1">
    <w:name w:val="Plain Table 1"/>
    <w:basedOn w:val="TableNormal"/>
    <w:uiPriority w:val="41"/>
    <w:rsid w:val="006528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28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s">
    <w:name w:val="Bullets"/>
    <w:basedOn w:val="Normal"/>
    <w:link w:val="BulletsChar"/>
    <w:qFormat/>
    <w:rsid w:val="00C464FE"/>
    <w:pPr>
      <w:spacing w:after="0" w:line="240" w:lineRule="auto"/>
    </w:pPr>
    <w:rPr>
      <w:rFonts w:ascii="Arial" w:eastAsia="Times New Roman" w:hAnsi="Arial" w:cs="Times New Roman"/>
      <w:color w:val="00427C"/>
      <w:szCs w:val="24"/>
      <w:lang w:val="x-none" w:eastAsia="x-none"/>
    </w:rPr>
  </w:style>
  <w:style w:type="character" w:customStyle="1" w:styleId="BulletsChar">
    <w:name w:val="Bullets Char"/>
    <w:link w:val="Bullets"/>
    <w:rsid w:val="00C464FE"/>
    <w:rPr>
      <w:rFonts w:ascii="Arial" w:eastAsia="Times New Roman" w:hAnsi="Arial" w:cs="Times New Roman"/>
      <w:color w:val="00427C"/>
      <w:szCs w:val="24"/>
      <w:lang w:val="x-none" w:eastAsia="x-none"/>
    </w:rPr>
  </w:style>
  <w:style w:type="paragraph" w:customStyle="1" w:styleId="parafl03b">
    <w:name w:val="para:fl:03:b"/>
    <w:link w:val="parafl03bChar"/>
    <w:rsid w:val="000B1BF0"/>
    <w:pPr>
      <w:spacing w:after="300" w:line="240" w:lineRule="auto"/>
      <w:ind w:left="720"/>
      <w:jc w:val="both"/>
    </w:pPr>
    <w:rPr>
      <w:rFonts w:ascii="Arial" w:eastAsia="Times New Roman" w:hAnsi="Arial" w:cs="Times New Roman"/>
      <w:sz w:val="22"/>
    </w:rPr>
  </w:style>
  <w:style w:type="character" w:customStyle="1" w:styleId="parafl03bChar">
    <w:name w:val="para:fl:03:b Char"/>
    <w:link w:val="parafl03b"/>
    <w:rsid w:val="000B1BF0"/>
    <w:rPr>
      <w:rFonts w:ascii="Arial" w:eastAsia="Times New Roman" w:hAnsi="Arial" w:cs="Times New Roman"/>
      <w:sz w:val="22"/>
    </w:rPr>
  </w:style>
  <w:style w:type="paragraph" w:customStyle="1" w:styleId="parafl05b">
    <w:name w:val="para:fl:05:b"/>
    <w:rsid w:val="004E5E69"/>
    <w:pPr>
      <w:spacing w:after="300" w:line="240" w:lineRule="auto"/>
      <w:ind w:left="1440"/>
      <w:jc w:val="both"/>
    </w:pPr>
    <w:rPr>
      <w:rFonts w:ascii="Arial" w:eastAsia="Times New Roman" w:hAnsi="Arial" w:cs="Times New Roman"/>
      <w:sz w:val="22"/>
    </w:rPr>
  </w:style>
  <w:style w:type="paragraph" w:customStyle="1" w:styleId="bulletfl05b">
    <w:name w:val="bullet:fl:05:b"/>
    <w:rsid w:val="004E5E69"/>
    <w:pPr>
      <w:numPr>
        <w:numId w:val="7"/>
      </w:numPr>
      <w:spacing w:after="300" w:line="240" w:lineRule="auto"/>
      <w:jc w:val="both"/>
    </w:pPr>
    <w:rPr>
      <w:rFonts w:ascii="Arial" w:eastAsia="Times New Roman" w:hAnsi="Arial" w:cs="Times New Roman"/>
      <w:sz w:val="22"/>
    </w:rPr>
  </w:style>
  <w:style w:type="paragraph" w:customStyle="1" w:styleId="parafl07b">
    <w:name w:val="para:fl:07:b"/>
    <w:rsid w:val="00686CD7"/>
    <w:pPr>
      <w:spacing w:after="300" w:line="240" w:lineRule="auto"/>
      <w:ind w:left="2160"/>
      <w:jc w:val="both"/>
    </w:pPr>
    <w:rPr>
      <w:rFonts w:ascii="Arial" w:eastAsia="Times New Roman" w:hAnsi="Arial" w:cs="Times New Roman"/>
      <w:sz w:val="22"/>
    </w:rPr>
  </w:style>
  <w:style w:type="paragraph" w:customStyle="1" w:styleId="parafl07ltrb">
    <w:name w:val="para:fl:07:(ltr):b"/>
    <w:basedOn w:val="Normal"/>
    <w:rsid w:val="002D1558"/>
    <w:pPr>
      <w:tabs>
        <w:tab w:val="left" w:pos="2880"/>
      </w:tabs>
      <w:spacing w:after="300" w:line="240" w:lineRule="auto"/>
      <w:ind w:left="2880" w:hanging="720"/>
      <w:jc w:val="both"/>
    </w:pPr>
    <w:rPr>
      <w:rFonts w:ascii="Arial" w:eastAsia="Times New Roman" w:hAnsi="Arial" w:cs="Times New Roman"/>
      <w:snapToGrid w:val="0"/>
      <w:sz w:val="22"/>
      <w:szCs w:val="22"/>
    </w:rPr>
  </w:style>
  <w:style w:type="paragraph" w:customStyle="1" w:styleId="bulletfl01b">
    <w:name w:val="bullet:fl:01:b"/>
    <w:rsid w:val="00642AE8"/>
    <w:pPr>
      <w:numPr>
        <w:numId w:val="10"/>
      </w:numPr>
      <w:spacing w:after="300" w:line="240" w:lineRule="auto"/>
      <w:jc w:val="both"/>
    </w:pPr>
    <w:rPr>
      <w:rFonts w:ascii="Arial" w:eastAsia="Times New Roman" w:hAnsi="Arial" w:cs="Times New Roman"/>
      <w:sz w:val="22"/>
    </w:rPr>
  </w:style>
  <w:style w:type="paragraph" w:styleId="TOC2">
    <w:name w:val="toc 2"/>
    <w:basedOn w:val="Normal"/>
    <w:next w:val="Normal"/>
    <w:autoRedefine/>
    <w:uiPriority w:val="39"/>
    <w:unhideWhenUsed/>
    <w:rsid w:val="00126FD6"/>
    <w:pPr>
      <w:spacing w:after="100"/>
      <w:ind w:left="200"/>
    </w:pPr>
  </w:style>
  <w:style w:type="paragraph" w:customStyle="1" w:styleId="CELLHEADCBSP5-5">
    <w:name w:val="CELL:HEAD:CB:SP5-5"/>
    <w:rsid w:val="00B838AA"/>
    <w:pPr>
      <w:keepNext/>
      <w:spacing w:before="100" w:after="100" w:line="240" w:lineRule="auto"/>
      <w:jc w:val="center"/>
    </w:pPr>
    <w:rPr>
      <w:rFonts w:ascii="Arial" w:eastAsia="Times New Roman" w:hAnsi="Arial" w:cs="Times New Roman"/>
      <w:b/>
      <w:caps/>
    </w:rPr>
  </w:style>
  <w:style w:type="paragraph" w:customStyle="1" w:styleId="cellfl01sp3-3">
    <w:name w:val="cell:fl:01:sp3-3"/>
    <w:rsid w:val="00B838AA"/>
    <w:pPr>
      <w:spacing w:before="60" w:after="60" w:line="240" w:lineRule="auto"/>
    </w:pPr>
    <w:rPr>
      <w:rFonts w:ascii="Arial" w:eastAsia="Times New Roman" w:hAnsi="Arial" w:cs="Times New Roman"/>
    </w:rPr>
  </w:style>
  <w:style w:type="paragraph" w:customStyle="1" w:styleId="cellcsp3-3">
    <w:name w:val="cell:c:sp3-3"/>
    <w:rsid w:val="00B838AA"/>
    <w:pPr>
      <w:spacing w:before="60" w:after="60" w:line="240" w:lineRule="auto"/>
      <w:jc w:val="center"/>
    </w:pPr>
    <w:rPr>
      <w:rFonts w:ascii="Arial" w:eastAsia="Times New Roman" w:hAnsi="Arial" w:cs="Times New Roman"/>
    </w:rPr>
  </w:style>
  <w:style w:type="table" w:styleId="PlainTable2">
    <w:name w:val="Plain Table 2"/>
    <w:basedOn w:val="TableNormal"/>
    <w:uiPriority w:val="42"/>
    <w:rsid w:val="00B838AA"/>
    <w:pPr>
      <w:spacing w:after="0" w:line="240" w:lineRule="auto"/>
    </w:pPr>
    <w:rPr>
      <w:rFonts w:eastAsiaTheme="minorHAnsi"/>
      <w:sz w:val="22"/>
      <w:szCs w:val="22"/>
      <w:lang w:val="nb-N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fl09b">
    <w:name w:val="para:fl:09:b"/>
    <w:rsid w:val="00B838AA"/>
    <w:pPr>
      <w:spacing w:after="300" w:line="240" w:lineRule="auto"/>
      <w:ind w:left="2880"/>
      <w:jc w:val="both"/>
    </w:pPr>
    <w:rPr>
      <w:rFonts w:ascii="Arial" w:eastAsia="Times New Roman" w:hAnsi="Arial" w:cs="Times New Roman"/>
      <w:sz w:val="22"/>
    </w:rPr>
  </w:style>
  <w:style w:type="paragraph" w:customStyle="1" w:styleId="parafl01b">
    <w:name w:val="para:fl:01:b"/>
    <w:basedOn w:val="parafl03b"/>
    <w:link w:val="parafl01bChar"/>
    <w:rsid w:val="00B838AA"/>
    <w:pPr>
      <w:ind w:left="0"/>
    </w:pPr>
  </w:style>
  <w:style w:type="paragraph" w:customStyle="1" w:styleId="parafl09kwna">
    <w:name w:val="para:fl:09kwn:a"/>
    <w:rsid w:val="00B838AA"/>
    <w:pPr>
      <w:keepNext/>
      <w:keepLines/>
      <w:widowControl w:val="0"/>
      <w:spacing w:after="0" w:line="240" w:lineRule="auto"/>
      <w:ind w:left="2880"/>
      <w:jc w:val="both"/>
    </w:pPr>
    <w:rPr>
      <w:rFonts w:ascii="Arial" w:eastAsia="Times New Roman" w:hAnsi="Arial" w:cs="Times New Roman"/>
      <w:sz w:val="22"/>
    </w:rPr>
  </w:style>
  <w:style w:type="paragraph" w:customStyle="1" w:styleId="parafl01a">
    <w:name w:val="para:fl:01:a"/>
    <w:basedOn w:val="parafl01b"/>
    <w:link w:val="parafl01aCharChar"/>
    <w:rsid w:val="00B838AA"/>
    <w:pPr>
      <w:spacing w:after="0"/>
    </w:pPr>
  </w:style>
  <w:style w:type="paragraph" w:customStyle="1" w:styleId="bulletfl07b">
    <w:name w:val="bullet:fl:07:b"/>
    <w:rsid w:val="00B838AA"/>
    <w:pPr>
      <w:numPr>
        <w:numId w:val="36"/>
      </w:numPr>
      <w:spacing w:after="300" w:line="240" w:lineRule="auto"/>
      <w:jc w:val="both"/>
    </w:pPr>
    <w:rPr>
      <w:rFonts w:ascii="Arial" w:eastAsia="Times New Roman" w:hAnsi="Arial" w:cs="Times New Roman"/>
      <w:sz w:val="22"/>
    </w:rPr>
  </w:style>
  <w:style w:type="paragraph" w:customStyle="1" w:styleId="parafl03ltrb">
    <w:name w:val="para:fl:03:(ltr):b"/>
    <w:basedOn w:val="Normal"/>
    <w:rsid w:val="00B838AA"/>
    <w:pPr>
      <w:spacing w:after="300" w:line="240" w:lineRule="auto"/>
      <w:ind w:left="1440" w:hanging="720"/>
      <w:jc w:val="both"/>
    </w:pPr>
    <w:rPr>
      <w:rFonts w:ascii="Arial" w:eastAsia="Times New Roman" w:hAnsi="Arial" w:cs="Times New Roman"/>
      <w:snapToGrid w:val="0"/>
      <w:sz w:val="22"/>
      <w:szCs w:val="22"/>
    </w:rPr>
  </w:style>
  <w:style w:type="paragraph" w:customStyle="1" w:styleId="bulletfl07a">
    <w:name w:val="bullet:fl:07:a"/>
    <w:rsid w:val="00B838AA"/>
    <w:pPr>
      <w:numPr>
        <w:numId w:val="35"/>
      </w:numPr>
      <w:spacing w:after="0" w:line="240" w:lineRule="auto"/>
      <w:jc w:val="both"/>
    </w:pPr>
    <w:rPr>
      <w:rFonts w:ascii="Arial" w:eastAsia="Times New Roman" w:hAnsi="Arial" w:cs="Times New Roman"/>
      <w:sz w:val="22"/>
    </w:rPr>
  </w:style>
  <w:style w:type="paragraph" w:customStyle="1" w:styleId="HEADFL01BB">
    <w:name w:val="HEAD:FL:01B:B"/>
    <w:basedOn w:val="Normal"/>
    <w:next w:val="Normal"/>
    <w:rsid w:val="00B838AA"/>
    <w:pPr>
      <w:keepNext/>
      <w:keepLines/>
      <w:spacing w:after="300" w:line="240" w:lineRule="auto"/>
      <w:ind w:left="720" w:hanging="720"/>
      <w:jc w:val="both"/>
    </w:pPr>
    <w:rPr>
      <w:rFonts w:ascii="Arial" w:eastAsia="Times New Roman" w:hAnsi="Arial" w:cs="Times New Roman"/>
      <w:b/>
      <w:caps/>
      <w:snapToGrid w:val="0"/>
      <w:sz w:val="22"/>
    </w:rPr>
  </w:style>
  <w:style w:type="character" w:customStyle="1" w:styleId="parafl01bChar">
    <w:name w:val="para:fl:01:b Char"/>
    <w:link w:val="parafl01b"/>
    <w:rsid w:val="00B838AA"/>
    <w:rPr>
      <w:rFonts w:ascii="Arial" w:eastAsia="Times New Roman" w:hAnsi="Arial" w:cs="Times New Roman"/>
      <w:sz w:val="22"/>
    </w:rPr>
  </w:style>
  <w:style w:type="character" w:customStyle="1" w:styleId="parafl01aCharChar">
    <w:name w:val="para:fl:01:a Char Char"/>
    <w:basedOn w:val="parafl01bChar"/>
    <w:link w:val="parafl01a"/>
    <w:rsid w:val="00B838AA"/>
    <w:rPr>
      <w:rFonts w:ascii="Arial" w:eastAsia="Times New Roman" w:hAnsi="Arial"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2730A1D9CE464B97C9AEA1B4AC075F" ma:contentTypeVersion="1" ma:contentTypeDescription="Create a new document." ma:contentTypeScope="" ma:versionID="f30b60c2e7b375c403d8413191e2b892">
  <xsd:schema xmlns:xsd="http://www.w3.org/2001/XMLSchema" xmlns:xs="http://www.w3.org/2001/XMLSchema" xmlns:p="http://schemas.microsoft.com/office/2006/metadata/properties" xmlns:ns1="http://schemas.microsoft.com/sharepoint/v3" targetNamespace="http://schemas.microsoft.com/office/2006/metadata/properties" ma:root="true" ma:fieldsID="3b578c4f5e3785e9e67898c3ce12413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80D4F-60C2-4FFA-AA71-4BE5AD9A96D4}">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5D0C8F8-F40F-44C3-8C4C-2200A397AEE6}"/>
</file>

<file path=customXml/itemProps3.xml><?xml version="1.0" encoding="utf-8"?>
<ds:datastoreItem xmlns:ds="http://schemas.openxmlformats.org/officeDocument/2006/customXml" ds:itemID="{87D93547-DBC0-4924-AC69-BF77CE3264CF}">
  <ds:schemaRefs>
    <ds:schemaRef ds:uri="http://schemas.microsoft.com/sharepoint/v3/contenttype/forms"/>
  </ds:schemaRefs>
</ds:datastoreItem>
</file>

<file path=customXml/itemProps4.xml><?xml version="1.0" encoding="utf-8"?>
<ds:datastoreItem xmlns:ds="http://schemas.openxmlformats.org/officeDocument/2006/customXml" ds:itemID="{EA45E98F-097F-404C-B040-826CF5068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3730</Words>
  <Characters>21262</Characters>
  <Application>Microsoft Office Word</Application>
  <DocSecurity>4</DocSecurity>
  <Lines>177</Lines>
  <Paragraphs>49</Paragraphs>
  <ScaleCrop>false</ScaleCrop>
  <HeadingPairs>
    <vt:vector size="2" baseType="variant">
      <vt:variant>
        <vt:lpstr>Title</vt:lpstr>
      </vt:variant>
      <vt:variant>
        <vt:i4>1</vt:i4>
      </vt:variant>
    </vt:vector>
  </HeadingPairs>
  <TitlesOfParts>
    <vt:vector size="1" baseType="lpstr">
      <vt:lpstr>IATA Master Engine Maintenance Agreement Annexes (doc)</vt:lpstr>
    </vt:vector>
  </TitlesOfParts>
  <Company>IATA</Company>
  <LinksUpToDate>false</LinksUpToDate>
  <CharactersWithSpaces>24943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IATA Master Engine Maintenance Agreement (fillable Annexes)​</dc:title>
  <dc:creator>IATA</dc:creator>
  <cp:lastModifiedBy>CROS Geraldine</cp:lastModifiedBy>
  <cp:revision>2</cp:revision>
  <cp:lastPrinted>2016-11-30T15:49:00Z</cp:lastPrinted>
  <dcterms:created xsi:type="dcterms:W3CDTF">2018-12-12T14:52:00Z</dcterms:created>
  <dcterms:modified xsi:type="dcterms:W3CDTF">2018-12-12T14:52:00Z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0x0101001C2730A1D9CE464B97C9AEA1B4AC075F</vt:lpwstr>
  </property>
</Properties>
</file>