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75421" w14:textId="641A1E7D" w:rsidR="001937B3" w:rsidRPr="0057282F" w:rsidRDefault="00514576" w:rsidP="0057282F">
      <w:pPr>
        <w:pStyle w:val="ae"/>
        <w:rPr>
          <w:sz w:val="44"/>
          <w:szCs w:val="44"/>
        </w:rPr>
      </w:pPr>
      <w:r w:rsidRPr="0057282F">
        <w:rPr>
          <w:rFonts w:hint="eastAsia"/>
          <w:sz w:val="44"/>
          <w:szCs w:val="44"/>
        </w:rPr>
        <w:t>并行</w:t>
      </w:r>
      <w:r w:rsidR="00AA0B24" w:rsidRPr="0057282F">
        <w:rPr>
          <w:sz w:val="44"/>
          <w:szCs w:val="44"/>
        </w:rPr>
        <w:t>程序设计</w:t>
      </w:r>
      <w:r w:rsidR="001937B3" w:rsidRPr="0057282F">
        <w:rPr>
          <w:rFonts w:hint="eastAsia"/>
          <w:sz w:val="44"/>
          <w:szCs w:val="44"/>
        </w:rPr>
        <w:t>与算法实验</w:t>
      </w:r>
    </w:p>
    <w:p w14:paraId="2B9FED10" w14:textId="3267A04C" w:rsidR="00AA0B24" w:rsidRPr="0057282F" w:rsidRDefault="002A0586" w:rsidP="0057282F">
      <w:pPr>
        <w:pStyle w:val="af0"/>
        <w:rPr>
          <w:sz w:val="45"/>
          <w:szCs w:val="45"/>
        </w:rPr>
      </w:pPr>
      <w:r>
        <w:t>3-Pthread</w:t>
      </w:r>
      <w:r w:rsidR="006130DF">
        <w:t>s</w:t>
      </w:r>
      <w:r>
        <w:rPr>
          <w:rFonts w:hint="eastAsia"/>
        </w:rPr>
        <w:t>并行矩阵乘法</w:t>
      </w:r>
      <w:r w:rsidR="006310C6">
        <w:rPr>
          <w:rFonts w:hint="eastAsia"/>
        </w:rPr>
        <w:t>与数组求和</w:t>
      </w:r>
    </w:p>
    <w:p w14:paraId="3156586E" w14:textId="77777777" w:rsidR="00AA0B24" w:rsidRPr="005456C4" w:rsidRDefault="00AA0B24">
      <w:pPr>
        <w:rPr>
          <w:rFonts w:ascii="Times New Roman" w:hAnsi="Times New Roman"/>
          <w:b/>
          <w:sz w:val="32"/>
          <w:szCs w:val="21"/>
          <w:u w:val="single"/>
        </w:rPr>
      </w:pPr>
      <w:r w:rsidRPr="005456C4">
        <w:rPr>
          <w:rFonts w:ascii="Times New Roman" w:hAnsi="Times New Roman" w:hint="eastAsia"/>
          <w:b/>
          <w:sz w:val="32"/>
          <w:szCs w:val="21"/>
          <w:u w:val="single"/>
        </w:rPr>
        <w:t>提交格式说明</w:t>
      </w:r>
    </w:p>
    <w:p w14:paraId="69BE3CCA" w14:textId="77777777" w:rsidR="009B504B" w:rsidRDefault="009B504B" w:rsidP="009B504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按照实验报告模板填写报告，需要提供源代码及代码描述至</w:t>
      </w:r>
      <w:r>
        <w:rPr>
          <w:rFonts w:ascii="Cambria Math" w:eastAsiaTheme="minorEastAsia" w:hAnsi="Cambria Math"/>
          <w:sz w:val="28"/>
          <w:szCs w:val="32"/>
        </w:rPr>
        <w:t>https://easyhpc.net/course/221</w:t>
      </w:r>
      <w:r>
        <w:rPr>
          <w:rFonts w:ascii="Cambria Math" w:eastAsiaTheme="minorEastAsia" w:hAnsi="Cambria Math" w:hint="eastAsia"/>
          <w:sz w:val="28"/>
          <w:szCs w:val="32"/>
        </w:rPr>
        <w:t>。实验报告模板使用</w:t>
      </w:r>
      <w:r>
        <w:rPr>
          <w:rFonts w:ascii="Cambria Math" w:eastAsiaTheme="minorEastAsia" w:hAnsi="Cambria Math"/>
          <w:sz w:val="28"/>
          <w:szCs w:val="32"/>
        </w:rPr>
        <w:t>PDF</w:t>
      </w:r>
      <w:r>
        <w:rPr>
          <w:rFonts w:ascii="Cambria Math" w:eastAsiaTheme="minorEastAsia" w:hAnsi="Cambria Math" w:hint="eastAsia"/>
          <w:sz w:val="28"/>
          <w:szCs w:val="32"/>
        </w:rPr>
        <w:t>格式，</w:t>
      </w:r>
      <w:proofErr w:type="gramStart"/>
      <w:r>
        <w:rPr>
          <w:rFonts w:ascii="Cambria Math" w:eastAsiaTheme="minorEastAsia" w:hAnsi="Cambria Math" w:hint="eastAsia"/>
          <w:sz w:val="28"/>
          <w:szCs w:val="32"/>
        </w:rPr>
        <w:t>命名方式为“</w:t>
      </w:r>
      <w:proofErr w:type="gramEnd"/>
      <w:r>
        <w:rPr>
          <w:rFonts w:ascii="Cambria Math" w:eastAsiaTheme="minorEastAsia" w:hAnsi="Cambria Math" w:hint="eastAsia"/>
          <w:sz w:val="28"/>
          <w:szCs w:val="32"/>
        </w:rPr>
        <w:t>并行程序设计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学号</w:t>
      </w:r>
      <w:r>
        <w:rPr>
          <w:rFonts w:ascii="Cambria Math" w:eastAsiaTheme="minorEastAsia" w:hAnsi="Cambria Math"/>
          <w:sz w:val="28"/>
          <w:szCs w:val="32"/>
        </w:rPr>
        <w:t>_</w:t>
      </w:r>
      <w:r>
        <w:rPr>
          <w:rFonts w:ascii="Cambria Math" w:eastAsiaTheme="minorEastAsia" w:hAnsi="Cambria Math" w:hint="eastAsia"/>
          <w:sz w:val="28"/>
          <w:szCs w:val="32"/>
        </w:rPr>
        <w:t>姓名”。如有疑问，在课程群（群号</w:t>
      </w:r>
      <w:r>
        <w:rPr>
          <w:rFonts w:ascii="Cambria Math" w:eastAsiaTheme="minorEastAsia" w:hAnsi="Cambria Math"/>
          <w:sz w:val="28"/>
          <w:szCs w:val="32"/>
        </w:rPr>
        <w:t>1021067950</w:t>
      </w:r>
      <w:r>
        <w:rPr>
          <w:rFonts w:ascii="Cambria Math" w:eastAsiaTheme="minorEastAsia" w:hAnsi="Cambria Math" w:hint="eastAsia"/>
          <w:sz w:val="28"/>
          <w:szCs w:val="32"/>
        </w:rPr>
        <w:t>）中询问细节。</w:t>
      </w:r>
    </w:p>
    <w:p w14:paraId="76C34055" w14:textId="45A981AB" w:rsidR="005456C4" w:rsidRDefault="006310C6" w:rsidP="005456C4">
      <w:pPr>
        <w:pStyle w:val="af0"/>
        <w:jc w:val="left"/>
      </w:pPr>
      <w:bookmarkStart w:id="0" w:name="_GoBack"/>
      <w:bookmarkEnd w:id="0"/>
      <w:r>
        <w:t>1</w:t>
      </w:r>
      <w:r w:rsidR="005456C4">
        <w:t xml:space="preserve">. </w:t>
      </w:r>
      <w:r>
        <w:rPr>
          <w:rFonts w:hint="eastAsia"/>
        </w:rPr>
        <w:t>并行矩阵乘法</w:t>
      </w:r>
    </w:p>
    <w:p w14:paraId="71AAB139" w14:textId="3704B20A" w:rsidR="00BD163B" w:rsidRPr="00CF2F87" w:rsidRDefault="00C22B5B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</w:t>
      </w:r>
      <w:r w:rsidR="002F6E6F" w:rsidRPr="00CF2F87">
        <w:rPr>
          <w:rFonts w:ascii="Cambria Math" w:eastAsiaTheme="minorEastAsia" w:hAnsi="Cambria Math" w:hint="eastAsia"/>
          <w:sz w:val="28"/>
          <w:szCs w:val="32"/>
        </w:rPr>
        <w:t>矩阵乘法</w:t>
      </w:r>
      <w:r w:rsidR="00CF2F87"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729C0C27" w14:textId="0DA078E4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m:oMath>
        <m:r>
          <w:rPr>
            <w:rFonts w:ascii="Cambria Math" w:eastAsiaTheme="minorEastAsia" w:hAnsi="Cambria Math"/>
            <w:sz w:val="28"/>
            <w:szCs w:val="32"/>
          </w:rPr>
          <m:t>m, n, 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三个整数</w:t>
      </w:r>
      <w:r w:rsidR="00CF2F87">
        <w:rPr>
          <w:rFonts w:ascii="Cambria Math" w:eastAsiaTheme="minorEastAsia" w:hAnsi="Cambria Math" w:hint="eastAsia"/>
          <w:sz w:val="28"/>
          <w:szCs w:val="32"/>
        </w:rPr>
        <w:t>，每个整数的取值范围均为</w:t>
      </w:r>
      <w:r w:rsidR="00CF2F87">
        <w:rPr>
          <w:rFonts w:ascii="Cambria Math" w:eastAsiaTheme="minorEastAsia" w:hAnsi="Cambria Math" w:hint="eastAsia"/>
          <w:sz w:val="28"/>
          <w:szCs w:val="32"/>
        </w:rPr>
        <w:t>[</w:t>
      </w:r>
      <w:r w:rsidR="00C22B5B">
        <w:rPr>
          <w:rFonts w:ascii="Cambria Math" w:eastAsiaTheme="minorEastAsia" w:hAnsi="Cambria Math"/>
          <w:sz w:val="28"/>
          <w:szCs w:val="32"/>
        </w:rPr>
        <w:t>128</w:t>
      </w:r>
      <w:r w:rsidR="00CF2F87">
        <w:rPr>
          <w:rFonts w:ascii="Cambria Math" w:eastAsiaTheme="minorEastAsia" w:hAnsi="Cambria Math"/>
          <w:sz w:val="28"/>
          <w:szCs w:val="32"/>
        </w:rPr>
        <w:t xml:space="preserve">, </w:t>
      </w:r>
      <w:r w:rsidR="00AA657B" w:rsidRPr="00CF2F87">
        <w:rPr>
          <w:rFonts w:ascii="Cambria Math" w:eastAsiaTheme="minorEastAsia" w:hAnsi="Cambria Math"/>
          <w:sz w:val="28"/>
          <w:szCs w:val="32"/>
        </w:rPr>
        <w:t>2048</w:t>
      </w:r>
      <w:r w:rsidR="00CF2F87">
        <w:rPr>
          <w:rFonts w:ascii="Cambria Math" w:eastAsiaTheme="minorEastAsia" w:hAnsi="Cambria Math"/>
          <w:sz w:val="28"/>
          <w:szCs w:val="32"/>
        </w:rPr>
        <w:t>]</w:t>
      </w:r>
    </w:p>
    <w:p w14:paraId="678B344B" w14:textId="4B8DC483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m:oMath>
        <m:r>
          <w:rPr>
            <w:rFonts w:ascii="Cambria Math" w:eastAsiaTheme="minorEastAsia" w:hAnsi="Cambria Math"/>
            <w:sz w:val="28"/>
            <w:szCs w:val="32"/>
          </w:rPr>
          <m:t>m×n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及</w:t>
      </w:r>
      <m:oMath>
        <m:r>
          <w:rPr>
            <w:rFonts w:ascii="Cambria Math" w:eastAsiaTheme="minorEastAsia" w:hAnsi="Cambria Math"/>
            <w:sz w:val="28"/>
            <w:szCs w:val="32"/>
          </w:rPr>
          <m:t>n×k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的矩阵</w:t>
      </w:r>
      <m:oMath>
        <m:r>
          <w:rPr>
            <w:rFonts w:ascii="Cambria Math" w:eastAsiaTheme="minorEastAsia" w:hAnsi="Cambria Math"/>
            <w:sz w:val="28"/>
            <w:szCs w:val="32"/>
          </w:rPr>
          <m:t>B</m:t>
        </m:r>
      </m:oMath>
      <w:r w:rsidR="00CF2F87">
        <w:rPr>
          <w:rFonts w:ascii="Cambria Math" w:eastAsiaTheme="minorEastAsia" w:hAnsi="Cambria Math" w:hint="eastAsia"/>
          <w:sz w:val="28"/>
          <w:szCs w:val="32"/>
        </w:rPr>
        <w:t>，并对</w:t>
      </w:r>
      <w:r w:rsidRPr="00CF2F87">
        <w:rPr>
          <w:rFonts w:ascii="Cambria Math" w:eastAsiaTheme="minorEastAsia" w:hAnsi="Cambria Math" w:hint="eastAsia"/>
          <w:sz w:val="28"/>
          <w:szCs w:val="32"/>
        </w:rPr>
        <w:t>这两个矩阵</w:t>
      </w:r>
      <w:r w:rsidR="00CF2F87">
        <w:rPr>
          <w:rFonts w:ascii="Cambria Math" w:eastAsiaTheme="minorEastAsia" w:hAnsi="Cambria Math" w:hint="eastAsia"/>
          <w:sz w:val="28"/>
          <w:szCs w:val="32"/>
        </w:rPr>
        <w:t>进行矩阵</w:t>
      </w:r>
      <w:r w:rsidRPr="00CF2F87">
        <w:rPr>
          <w:rFonts w:ascii="Cambria Math" w:eastAsiaTheme="minorEastAsia" w:hAnsi="Cambria Math" w:hint="eastAsia"/>
          <w:sz w:val="28"/>
          <w:szCs w:val="32"/>
        </w:rPr>
        <w:t>乘法</w:t>
      </w:r>
      <w:r w:rsidR="00CF2F87">
        <w:rPr>
          <w:rFonts w:ascii="Cambria Math" w:eastAsiaTheme="minorEastAsia" w:hAnsi="Cambria Math" w:hint="eastAsia"/>
          <w:sz w:val="28"/>
          <w:szCs w:val="32"/>
        </w:rPr>
        <w:t>运算，</w:t>
      </w:r>
      <w:r w:rsidRPr="00CF2F87">
        <w:rPr>
          <w:rFonts w:ascii="Cambria Math" w:eastAsiaTheme="minorEastAsia" w:hAnsi="Cambria Math" w:hint="eastAsia"/>
          <w:sz w:val="28"/>
          <w:szCs w:val="32"/>
        </w:rPr>
        <w:t>得到矩阵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.</w:t>
      </w:r>
    </w:p>
    <w:p w14:paraId="62621276" w14:textId="6A15E94A" w:rsidR="002F6E6F" w:rsidRPr="00CF2F87" w:rsidRDefault="002F6E6F" w:rsidP="00CF2F87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m:oMath>
        <m:r>
          <w:rPr>
            <w:rFonts w:ascii="Cambria Math" w:eastAsiaTheme="minorEastAsia" w:hAnsi="Cambria Math"/>
            <w:sz w:val="28"/>
            <w:szCs w:val="32"/>
          </w:rPr>
          <m:t>A, B, C</m:t>
        </m:r>
      </m:oMath>
      <w:r w:rsidRPr="00CF2F87">
        <w:rPr>
          <w:rFonts w:ascii="Cambria Math" w:eastAsiaTheme="minorEastAsia" w:hAnsi="Cambria Math" w:hint="eastAsia"/>
          <w:sz w:val="28"/>
          <w:szCs w:val="32"/>
        </w:rPr>
        <w:t>三个矩阵</w:t>
      </w:r>
      <w:r w:rsidR="00271F7D">
        <w:rPr>
          <w:rFonts w:ascii="Cambria Math" w:eastAsiaTheme="minorEastAsia" w:hAnsi="Cambria Math" w:hint="eastAsia"/>
          <w:sz w:val="28"/>
          <w:szCs w:val="32"/>
        </w:rPr>
        <w:t>，及</w:t>
      </w:r>
      <w:r w:rsidRPr="00CF2F87">
        <w:rPr>
          <w:rFonts w:ascii="Cambria Math" w:eastAsiaTheme="minorEastAsia" w:hAnsi="Cambria Math" w:hint="eastAsia"/>
          <w:sz w:val="28"/>
          <w:szCs w:val="32"/>
        </w:rPr>
        <w:t>矩阵计算</w:t>
      </w:r>
      <w:r w:rsidR="00271F7D"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 w:rsidR="00271F7D"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114AA76D" w14:textId="04880A69" w:rsidR="005D2EA1" w:rsidRDefault="008F090A" w:rsidP="00CF2F87">
      <w:pPr>
        <w:spacing w:beforeLines="50" w:before="156" w:afterLines="50" w:after="156" w:line="480" w:lineRule="exact"/>
        <w:rPr>
          <w:rFonts w:ascii="Times New Roman" w:hAnsi="Times New Roman"/>
          <w:sz w:val="28"/>
          <w:szCs w:val="28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t>要求：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 w:rsidR="00C22B5B">
        <w:rPr>
          <w:rFonts w:ascii="Cambria Math" w:eastAsiaTheme="minorEastAsia" w:hAnsi="Cambria Math" w:hint="eastAsia"/>
          <w:sz w:val="28"/>
          <w:szCs w:val="32"/>
        </w:rPr>
        <w:t>Pthread</w:t>
      </w:r>
      <w:proofErr w:type="spellEnd"/>
      <w:r w:rsidR="00C22B5B">
        <w:rPr>
          <w:rFonts w:ascii="Cambria Math" w:eastAsiaTheme="minorEastAsia" w:hAnsi="Cambria Math" w:hint="eastAsia"/>
          <w:sz w:val="28"/>
          <w:szCs w:val="32"/>
        </w:rPr>
        <w:t>创建多线程实现并行矩阵乘法，调整线程数量（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-16</w:t>
      </w:r>
      <w:r w:rsidR="00C22B5B">
        <w:rPr>
          <w:rFonts w:ascii="Cambria Math" w:eastAsiaTheme="minorEastAsia" w:hAnsi="Cambria Math" w:hint="eastAsia"/>
          <w:sz w:val="28"/>
          <w:szCs w:val="32"/>
        </w:rPr>
        <w:t>）及矩阵规模（</w:t>
      </w:r>
      <w:r w:rsidR="00C22B5B">
        <w:rPr>
          <w:rFonts w:ascii="Cambria Math" w:eastAsiaTheme="minorEastAsia" w:hAnsi="Cambria Math" w:hint="eastAsia"/>
          <w:sz w:val="28"/>
          <w:szCs w:val="32"/>
        </w:rPr>
        <w:t>1</w:t>
      </w:r>
      <w:r w:rsidR="00C22B5B">
        <w:rPr>
          <w:rFonts w:ascii="Cambria Math" w:eastAsiaTheme="minorEastAsia" w:hAnsi="Cambria Math"/>
          <w:sz w:val="28"/>
          <w:szCs w:val="32"/>
        </w:rPr>
        <w:t>28-2048</w:t>
      </w:r>
      <w:r w:rsidR="00C22B5B"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 w:rsidR="00C22B5B">
        <w:rPr>
          <w:rFonts w:ascii="Cambria Math" w:eastAsiaTheme="minorEastAsia" w:hAnsi="Cambria Math" w:hint="eastAsia"/>
          <w:sz w:val="28"/>
          <w:szCs w:val="32"/>
        </w:rPr>
        <w:t>2</w:t>
      </w:r>
      <w:r w:rsidR="00C22B5B">
        <w:rPr>
          <w:rFonts w:ascii="Cambria Math" w:eastAsiaTheme="minorEastAsia" w:hAnsi="Cambria Math"/>
          <w:sz w:val="28"/>
          <w:szCs w:val="32"/>
        </w:rPr>
        <w:t xml:space="preserve">. </w:t>
      </w:r>
      <w:r w:rsidR="00C22B5B">
        <w:rPr>
          <w:rFonts w:ascii="Cambria Math" w:eastAsiaTheme="minorEastAsia" w:hAnsi="Cambria Math" w:hint="eastAsia"/>
          <w:sz w:val="28"/>
          <w:szCs w:val="32"/>
        </w:rPr>
        <w:t>选做：可分析不同数据及任务划分方式的影响。</w:t>
      </w:r>
    </w:p>
    <w:p w14:paraId="673F25D4" w14:textId="21202AFA" w:rsidR="00C22B5B" w:rsidRDefault="00C22B5B" w:rsidP="00C22B5B">
      <w:pPr>
        <w:pStyle w:val="af0"/>
        <w:jc w:val="left"/>
      </w:pPr>
      <w:r>
        <w:t xml:space="preserve">2. </w:t>
      </w:r>
      <w:r>
        <w:rPr>
          <w:rFonts w:hint="eastAsia"/>
        </w:rPr>
        <w:t>并行数组求和</w:t>
      </w:r>
    </w:p>
    <w:p w14:paraId="7C9B183F" w14:textId="4A2F0904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实现并行数组求和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，并通过实验分析其性能。</w:t>
      </w:r>
    </w:p>
    <w:p w14:paraId="64FE1EBF" w14:textId="1C4E0A6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输入：</w:t>
      </w:r>
      <w:r>
        <w:rPr>
          <w:rFonts w:ascii="Cambria Math" w:eastAsiaTheme="minorEastAsia" w:hAnsi="Cambria Math" w:hint="eastAsia"/>
          <w:sz w:val="28"/>
          <w:szCs w:val="32"/>
        </w:rPr>
        <w:t>整数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，取值范围为</w:t>
      </w:r>
      <w:r>
        <w:rPr>
          <w:rFonts w:ascii="Cambria Math" w:eastAsiaTheme="minorEastAsia" w:hAnsi="Cambria Math"/>
          <w:sz w:val="28"/>
          <w:szCs w:val="32"/>
        </w:rPr>
        <w:t>[1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, 128</w:t>
      </w:r>
      <w:r>
        <w:rPr>
          <w:rFonts w:ascii="Cambria Math" w:eastAsiaTheme="minorEastAsia" w:hAnsi="Cambria Math" w:hint="eastAsia"/>
          <w:sz w:val="28"/>
          <w:szCs w:val="32"/>
        </w:rPr>
        <w:t>M</w:t>
      </w:r>
      <w:r>
        <w:rPr>
          <w:rFonts w:ascii="Cambria Math" w:eastAsiaTheme="minorEastAsia" w:hAnsi="Cambria Math"/>
          <w:sz w:val="28"/>
          <w:szCs w:val="32"/>
        </w:rPr>
        <w:t>]</w:t>
      </w:r>
    </w:p>
    <w:p w14:paraId="03EE7AF4" w14:textId="70FD8F60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CF2F87">
        <w:rPr>
          <w:rFonts w:ascii="楷体" w:eastAsia="楷体" w:hAnsi="楷体" w:hint="eastAsia"/>
          <w:b/>
          <w:bCs/>
          <w:sz w:val="28"/>
          <w:szCs w:val="32"/>
        </w:rPr>
        <w:t>问题描述：</w:t>
      </w:r>
      <w:r w:rsidRPr="00CF2F87">
        <w:rPr>
          <w:rFonts w:ascii="Cambria Math" w:eastAsiaTheme="minorEastAsia" w:hAnsi="Cambria Math" w:hint="eastAsia"/>
          <w:sz w:val="28"/>
          <w:szCs w:val="32"/>
        </w:rPr>
        <w:t>随机生成</w:t>
      </w:r>
      <w:r>
        <w:rPr>
          <w:rFonts w:ascii="Cambria Math" w:eastAsiaTheme="minorEastAsia" w:hAnsi="Cambria Math" w:hint="eastAsia"/>
          <w:sz w:val="28"/>
          <w:szCs w:val="32"/>
        </w:rPr>
        <w:t>长度为</w:t>
      </w:r>
      <m:oMath>
        <m:r>
          <w:rPr>
            <w:rFonts w:ascii="Cambria Math" w:eastAsiaTheme="minorEastAsia" w:hAnsi="Cambria Math"/>
            <w:sz w:val="28"/>
            <w:szCs w:val="32"/>
          </w:rPr>
          <m:t>n</m:t>
        </m:r>
      </m:oMath>
      <w:r>
        <w:rPr>
          <w:rFonts w:ascii="Cambria Math" w:eastAsiaTheme="minorEastAsia" w:hAnsi="Cambria Math" w:hint="eastAsia"/>
          <w:sz w:val="28"/>
          <w:szCs w:val="32"/>
        </w:rPr>
        <w:t>的整型数组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，计算其元素和</w:t>
      </w:r>
      <m:oMath>
        <m:r>
          <w:rPr>
            <w:rFonts w:ascii="Cambria Math" w:eastAsiaTheme="minorEastAsia" w:hAnsi="Cambria Math"/>
            <w:sz w:val="28"/>
            <w:szCs w:val="32"/>
          </w:rPr>
          <m:t>s=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32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32"/>
                  </w:rPr>
                  <m:t>i</m:t>
                </m:r>
              </m:sub>
            </m:sSub>
          </m:e>
        </m:nary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6EEF95E4" w14:textId="0E0278A3" w:rsidR="00C22B5B" w:rsidRPr="00CF2F87" w:rsidRDefault="00C22B5B" w:rsidP="00C22B5B">
      <w:pPr>
        <w:spacing w:beforeLines="50" w:before="156" w:afterLines="50" w:after="156" w:line="480" w:lineRule="exact"/>
        <w:rPr>
          <w:rFonts w:ascii="Cambria Math" w:eastAsiaTheme="minorEastAsia" w:hAnsi="Cambria Math"/>
          <w:sz w:val="28"/>
          <w:szCs w:val="32"/>
        </w:rPr>
      </w:pPr>
      <w:r w:rsidRPr="00271F7D">
        <w:rPr>
          <w:rFonts w:ascii="楷体" w:eastAsia="楷体" w:hAnsi="楷体" w:hint="eastAsia"/>
          <w:b/>
          <w:bCs/>
          <w:sz w:val="28"/>
          <w:szCs w:val="32"/>
        </w:rPr>
        <w:t>输出</w:t>
      </w:r>
      <w:r w:rsidRPr="00CF2F87">
        <w:rPr>
          <w:rFonts w:ascii="Cambria Math" w:eastAsiaTheme="minorEastAsia" w:hAnsi="Cambria Math" w:hint="eastAsia"/>
          <w:sz w:val="28"/>
          <w:szCs w:val="32"/>
        </w:rPr>
        <w:t>：</w:t>
      </w:r>
      <w:r>
        <w:rPr>
          <w:rFonts w:ascii="Cambria Math" w:eastAsiaTheme="minorEastAsia" w:hAnsi="Cambria Math" w:hint="eastAsia"/>
          <w:sz w:val="28"/>
          <w:szCs w:val="32"/>
        </w:rPr>
        <w:t>数组</w:t>
      </w:r>
      <m:oMath>
        <m:r>
          <w:rPr>
            <w:rFonts w:ascii="Cambria Math" w:eastAsiaTheme="minorEastAsia" w:hAnsi="Cambria Math"/>
            <w:sz w:val="28"/>
            <w:szCs w:val="32"/>
          </w:rPr>
          <m:t>A</m:t>
        </m:r>
      </m:oMath>
      <w:r>
        <w:rPr>
          <w:rFonts w:ascii="Cambria Math" w:eastAsiaTheme="minorEastAsia" w:hAnsi="Cambria Math" w:hint="eastAsia"/>
          <w:sz w:val="28"/>
          <w:szCs w:val="32"/>
        </w:rPr>
        <w:t>，元素和</w:t>
      </w:r>
      <m:oMath>
        <m:r>
          <w:rPr>
            <w:rFonts w:ascii="Cambria Math" w:eastAsiaTheme="minorEastAsia" w:hAnsi="Cambria Math" w:hint="eastAsia"/>
            <w:sz w:val="28"/>
            <w:szCs w:val="32"/>
          </w:rPr>
          <m:t>s</m:t>
        </m:r>
      </m:oMath>
      <w:r>
        <w:rPr>
          <w:rFonts w:ascii="Cambria Math" w:eastAsiaTheme="minorEastAsia" w:hAnsi="Cambria Math" w:hint="eastAsia"/>
          <w:sz w:val="28"/>
          <w:szCs w:val="32"/>
        </w:rPr>
        <w:t>，及求和</w:t>
      </w:r>
      <w:r w:rsidRPr="00CF2F87">
        <w:rPr>
          <w:rFonts w:ascii="Cambria Math" w:eastAsiaTheme="minorEastAsia" w:hAnsi="Cambria Math" w:hint="eastAsia"/>
          <w:sz w:val="28"/>
          <w:szCs w:val="32"/>
        </w:rPr>
        <w:t>计算</w:t>
      </w:r>
      <w:r>
        <w:rPr>
          <w:rFonts w:ascii="Cambria Math" w:eastAsiaTheme="minorEastAsia" w:hAnsi="Cambria Math" w:hint="eastAsia"/>
          <w:sz w:val="28"/>
          <w:szCs w:val="32"/>
        </w:rPr>
        <w:t>所消耗的</w:t>
      </w:r>
      <w:r w:rsidRPr="00CF2F87">
        <w:rPr>
          <w:rFonts w:ascii="Cambria Math" w:eastAsiaTheme="minorEastAsia" w:hAnsi="Cambria Math" w:hint="eastAsia"/>
          <w:sz w:val="28"/>
          <w:szCs w:val="32"/>
        </w:rPr>
        <w:t>时间</w:t>
      </w:r>
      <m:oMath>
        <m:r>
          <w:rPr>
            <w:rFonts w:ascii="Cambria Math" w:eastAsiaTheme="minorEastAsia" w:hAnsi="Cambria Math"/>
            <w:sz w:val="28"/>
            <w:szCs w:val="32"/>
          </w:rPr>
          <m:t>t</m:t>
        </m:r>
      </m:oMath>
      <w:r>
        <w:rPr>
          <w:rFonts w:ascii="Cambria Math" w:eastAsiaTheme="minorEastAsia" w:hAnsi="Cambria Math" w:hint="eastAsia"/>
          <w:sz w:val="28"/>
          <w:szCs w:val="32"/>
        </w:rPr>
        <w:t>。</w:t>
      </w:r>
    </w:p>
    <w:p w14:paraId="2D22C55E" w14:textId="0979C110" w:rsidR="006E5074" w:rsidRPr="00C22B5B" w:rsidRDefault="00C22B5B" w:rsidP="00C22B5B">
      <w:pPr>
        <w:spacing w:beforeLines="50" w:before="156" w:afterLines="50" w:after="156" w:line="480" w:lineRule="exact"/>
        <w:rPr>
          <w:rStyle w:val="a7"/>
          <w:rFonts w:ascii="Times New Roman" w:hAnsi="Times New Roman"/>
          <w:color w:val="auto"/>
          <w:sz w:val="28"/>
          <w:szCs w:val="28"/>
          <w:u w:val="none"/>
        </w:rPr>
      </w:pPr>
      <w:r w:rsidRPr="008F090A">
        <w:rPr>
          <w:rFonts w:ascii="楷体" w:eastAsia="楷体" w:hAnsi="楷体" w:hint="eastAsia"/>
          <w:b/>
          <w:bCs/>
          <w:sz w:val="28"/>
          <w:szCs w:val="32"/>
        </w:rPr>
        <w:lastRenderedPageBreak/>
        <w:t>要求：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使用</w:t>
      </w:r>
      <w:proofErr w:type="spellStart"/>
      <w:r>
        <w:rPr>
          <w:rFonts w:ascii="Cambria Math" w:eastAsiaTheme="minorEastAsia" w:hAnsi="Cambria Math" w:hint="eastAsia"/>
          <w:sz w:val="28"/>
          <w:szCs w:val="32"/>
        </w:rPr>
        <w:t>Pthread</w:t>
      </w:r>
      <w:r w:rsidR="00A205A8">
        <w:rPr>
          <w:rFonts w:ascii="Cambria Math" w:eastAsiaTheme="minorEastAsia" w:hAnsi="Cambria Math"/>
          <w:sz w:val="28"/>
          <w:szCs w:val="32"/>
        </w:rPr>
        <w:t>s</w:t>
      </w:r>
      <w:proofErr w:type="spellEnd"/>
      <w:r>
        <w:rPr>
          <w:rFonts w:ascii="Cambria Math" w:eastAsiaTheme="minorEastAsia" w:hAnsi="Cambria Math" w:hint="eastAsia"/>
          <w:sz w:val="28"/>
          <w:szCs w:val="32"/>
        </w:rPr>
        <w:t>实现并行数组求和，调整线程数量（</w:t>
      </w:r>
      <w:r>
        <w:rPr>
          <w:rFonts w:ascii="Cambria Math" w:eastAsiaTheme="minorEastAsia" w:hAnsi="Cambria Math" w:hint="eastAsia"/>
          <w:sz w:val="28"/>
          <w:szCs w:val="32"/>
        </w:rPr>
        <w:t>1</w:t>
      </w:r>
      <w:r>
        <w:rPr>
          <w:rFonts w:ascii="Cambria Math" w:eastAsiaTheme="minorEastAsia" w:hAnsi="Cambria Math"/>
          <w:sz w:val="28"/>
          <w:szCs w:val="32"/>
        </w:rPr>
        <w:t>-16</w:t>
      </w:r>
      <w:r>
        <w:rPr>
          <w:rFonts w:ascii="Cambria Math" w:eastAsiaTheme="minorEastAsia" w:hAnsi="Cambria Math" w:hint="eastAsia"/>
          <w:sz w:val="28"/>
          <w:szCs w:val="32"/>
        </w:rPr>
        <w:t>）及数组规模（</w:t>
      </w:r>
      <w:r>
        <w:rPr>
          <w:rFonts w:ascii="Cambria Math" w:eastAsiaTheme="minorEastAsia" w:hAnsi="Cambria Math"/>
          <w:sz w:val="28"/>
          <w:szCs w:val="32"/>
        </w:rPr>
        <w:t>1M, 128M</w:t>
      </w:r>
      <w:r>
        <w:rPr>
          <w:rFonts w:ascii="Cambria Math" w:eastAsiaTheme="minorEastAsia" w:hAnsi="Cambria Math" w:hint="eastAsia"/>
          <w:sz w:val="28"/>
          <w:szCs w:val="32"/>
        </w:rPr>
        <w:t>），根据结果分析其并行性能（包括但不限于，时间、效率、可扩展性）。</w:t>
      </w:r>
      <w:r>
        <w:rPr>
          <w:rFonts w:ascii="Cambria Math" w:eastAsiaTheme="minorEastAsia" w:hAnsi="Cambria Math" w:hint="eastAsia"/>
          <w:sz w:val="28"/>
          <w:szCs w:val="32"/>
        </w:rPr>
        <w:t>2</w:t>
      </w:r>
      <w:r>
        <w:rPr>
          <w:rFonts w:ascii="Cambria Math" w:eastAsiaTheme="minorEastAsia" w:hAnsi="Cambria Math"/>
          <w:sz w:val="28"/>
          <w:szCs w:val="32"/>
        </w:rPr>
        <w:t xml:space="preserve">. </w:t>
      </w:r>
      <w:r>
        <w:rPr>
          <w:rFonts w:ascii="Cambria Math" w:eastAsiaTheme="minorEastAsia" w:hAnsi="Cambria Math" w:hint="eastAsia"/>
          <w:sz w:val="28"/>
          <w:szCs w:val="32"/>
        </w:rPr>
        <w:t>选做：可分析不同聚合方式的影响。</w:t>
      </w:r>
    </w:p>
    <w:sectPr w:rsidR="006E5074" w:rsidRPr="00C22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D6795" w14:textId="77777777" w:rsidR="00FF6856" w:rsidRDefault="00FF6856" w:rsidP="00AA0B24">
      <w:r>
        <w:separator/>
      </w:r>
    </w:p>
  </w:endnote>
  <w:endnote w:type="continuationSeparator" w:id="0">
    <w:p w14:paraId="4B67200D" w14:textId="77777777" w:rsidR="00FF6856" w:rsidRDefault="00FF6856" w:rsidP="00AA0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0CF8A9" w14:textId="77777777" w:rsidR="00FF6856" w:rsidRDefault="00FF6856" w:rsidP="00AA0B24">
      <w:r>
        <w:separator/>
      </w:r>
    </w:p>
  </w:footnote>
  <w:footnote w:type="continuationSeparator" w:id="0">
    <w:p w14:paraId="5F756343" w14:textId="77777777" w:rsidR="00FF6856" w:rsidRDefault="00FF6856" w:rsidP="00AA0B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86FA4"/>
    <w:multiLevelType w:val="hybridMultilevel"/>
    <w:tmpl w:val="C7B2B138"/>
    <w:lvl w:ilvl="0" w:tplc="4ECC712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733ECD"/>
    <w:multiLevelType w:val="hybridMultilevel"/>
    <w:tmpl w:val="74C63C74"/>
    <w:lvl w:ilvl="0" w:tplc="243461D4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EF436AF"/>
    <w:multiLevelType w:val="hybridMultilevel"/>
    <w:tmpl w:val="3710D940"/>
    <w:lvl w:ilvl="0" w:tplc="A46C72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D88"/>
    <w:rsid w:val="00012A75"/>
    <w:rsid w:val="00074F2E"/>
    <w:rsid w:val="000D25E7"/>
    <w:rsid w:val="001176A5"/>
    <w:rsid w:val="00122E6B"/>
    <w:rsid w:val="00152589"/>
    <w:rsid w:val="00180ECC"/>
    <w:rsid w:val="0018439E"/>
    <w:rsid w:val="001937B3"/>
    <w:rsid w:val="001C0AB7"/>
    <w:rsid w:val="00271F7D"/>
    <w:rsid w:val="002A0586"/>
    <w:rsid w:val="002F6E6F"/>
    <w:rsid w:val="00440B5B"/>
    <w:rsid w:val="00511D29"/>
    <w:rsid w:val="00514576"/>
    <w:rsid w:val="005456C4"/>
    <w:rsid w:val="00546B6F"/>
    <w:rsid w:val="0057282F"/>
    <w:rsid w:val="005A7EF4"/>
    <w:rsid w:val="005D2EA1"/>
    <w:rsid w:val="005E3980"/>
    <w:rsid w:val="006130DF"/>
    <w:rsid w:val="006310C6"/>
    <w:rsid w:val="006E5074"/>
    <w:rsid w:val="007136E8"/>
    <w:rsid w:val="00734E0E"/>
    <w:rsid w:val="00745771"/>
    <w:rsid w:val="0079482F"/>
    <w:rsid w:val="007A34A1"/>
    <w:rsid w:val="007C0CB5"/>
    <w:rsid w:val="007E17F9"/>
    <w:rsid w:val="00885FC7"/>
    <w:rsid w:val="008B0B16"/>
    <w:rsid w:val="008E0572"/>
    <w:rsid w:val="008F090A"/>
    <w:rsid w:val="009B504B"/>
    <w:rsid w:val="00A15166"/>
    <w:rsid w:val="00A205A8"/>
    <w:rsid w:val="00A90D88"/>
    <w:rsid w:val="00AA0B24"/>
    <w:rsid w:val="00AA657B"/>
    <w:rsid w:val="00B11DA8"/>
    <w:rsid w:val="00B1691C"/>
    <w:rsid w:val="00B51D9B"/>
    <w:rsid w:val="00B66EDA"/>
    <w:rsid w:val="00BA304B"/>
    <w:rsid w:val="00BD163B"/>
    <w:rsid w:val="00C1306D"/>
    <w:rsid w:val="00C22B5B"/>
    <w:rsid w:val="00C34B2B"/>
    <w:rsid w:val="00C35D18"/>
    <w:rsid w:val="00C537A2"/>
    <w:rsid w:val="00C77734"/>
    <w:rsid w:val="00CA07DC"/>
    <w:rsid w:val="00CC1742"/>
    <w:rsid w:val="00CC6437"/>
    <w:rsid w:val="00CF2F87"/>
    <w:rsid w:val="00DA17C3"/>
    <w:rsid w:val="00E04CB4"/>
    <w:rsid w:val="00E807DA"/>
    <w:rsid w:val="00E970C6"/>
    <w:rsid w:val="00EC49F6"/>
    <w:rsid w:val="00F30831"/>
    <w:rsid w:val="00F32E5D"/>
    <w:rsid w:val="00F35D2C"/>
    <w:rsid w:val="00F51F1A"/>
    <w:rsid w:val="00F5777F"/>
    <w:rsid w:val="00FF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DE4843"/>
  <w15:docId w15:val="{450AEAC9-30B7-49E5-A7E0-B0811AFA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A0B24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link w:val="20"/>
    <w:uiPriority w:val="9"/>
    <w:qFormat/>
    <w:rsid w:val="00AA0B24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0B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A0B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A0B2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A0B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A0B24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8E0572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8E0572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D163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BD163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BD163B"/>
    <w:rPr>
      <w:rFonts w:ascii="Calibri" w:eastAsia="宋体" w:hAnsi="Calibri" w:cs="Times New Roman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CC1742"/>
    <w:rPr>
      <w:color w:val="605E5C"/>
      <w:shd w:val="clear" w:color="auto" w:fill="E1DFDD"/>
    </w:rPr>
  </w:style>
  <w:style w:type="paragraph" w:styleId="ad">
    <w:name w:val="Normal (Web)"/>
    <w:basedOn w:val="a"/>
    <w:uiPriority w:val="99"/>
    <w:semiHidden/>
    <w:unhideWhenUsed/>
    <w:rsid w:val="005D2EA1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paragraph" w:styleId="ae">
    <w:name w:val="Title"/>
    <w:basedOn w:val="a"/>
    <w:next w:val="a"/>
    <w:link w:val="af"/>
    <w:uiPriority w:val="10"/>
    <w:qFormat/>
    <w:rsid w:val="005728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uiPriority w:val="10"/>
    <w:rsid w:val="005728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0">
    <w:name w:val="Subtitle"/>
    <w:basedOn w:val="a"/>
    <w:next w:val="a"/>
    <w:link w:val="af1"/>
    <w:uiPriority w:val="11"/>
    <w:qFormat/>
    <w:rsid w:val="0057282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uiPriority w:val="11"/>
    <w:rsid w:val="0057282F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0050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43276">
          <w:marLeft w:val="180"/>
          <w:marRight w:val="0"/>
          <w:marTop w:val="0"/>
          <w:marBottom w:val="540"/>
          <w:divBdr>
            <w:top w:val="single" w:sz="6" w:space="0" w:color="D8DCF0"/>
            <w:left w:val="single" w:sz="6" w:space="0" w:color="D8DCF0"/>
            <w:bottom w:val="none" w:sz="0" w:space="0" w:color="auto"/>
            <w:right w:val="none" w:sz="0" w:space="0" w:color="auto"/>
          </w:divBdr>
          <w:divsChild>
            <w:div w:id="9701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8DCF0"/>
                <w:right w:val="single" w:sz="6" w:space="0" w:color="D8DCF0"/>
              </w:divBdr>
              <w:divsChild>
                <w:div w:id="2095130064">
                  <w:marLeft w:val="186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D8DCF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6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4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48381">
          <w:marLeft w:val="1397"/>
          <w:marRight w:val="0"/>
          <w:marTop w:val="1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3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1299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2465">
          <w:marLeft w:val="2160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61002-3A49-40A4-AB24-B8466F180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2</Pages>
  <Words>103</Words>
  <Characters>590</Characters>
  <Application>Microsoft Office Word</Application>
  <DocSecurity>0</DocSecurity>
  <Lines>4</Lines>
  <Paragraphs>1</Paragraphs>
  <ScaleCrop>false</ScaleCrop>
  <Company>CHINA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HuangDan</cp:lastModifiedBy>
  <cp:revision>37</cp:revision>
  <dcterms:created xsi:type="dcterms:W3CDTF">2020-08-28T10:56:00Z</dcterms:created>
  <dcterms:modified xsi:type="dcterms:W3CDTF">2025-03-28T06:22:00Z</dcterms:modified>
</cp:coreProperties>
</file>