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BRD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【BRD】AI跑团平台 — 商业需求文档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版本：v1.1</w:t>
        <w:br/>
        <w:t>日期：2026-04-05（项目启动：2026-02-10）</w:t>
        <w:br/>
        <w:t>状态：更新（Phase 12 完成后同步）</w:t>
        <w:br/>
        <w:t>编写：产品团队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一、项目概述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项目背景与愿景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桌面角色扮演游戏（TRPG）在全球拥有超过 5000 万活跃玩家，其中 D&amp;D 5e 占据绝对主导地位。然而，TRPG 面临一个核心痛点：</w:t>
      </w:r>
      <w:r>
        <w:rPr>
          <w:rFonts w:eastAsia="等线" w:ascii="Arial" w:cs="Arial" w:hAnsi="Arial"/>
          <w:b w:val="true"/>
          <w:sz w:val="22"/>
        </w:rPr>
        <w:t>组局难</w:t>
      </w:r>
      <w:r>
        <w:rPr>
          <w:rFonts w:eastAsia="等线" w:ascii="Arial" w:cs="Arial" w:hAnsi="Arial"/>
          <w:sz w:val="22"/>
        </w:rPr>
        <w:t>。一场标准跑团需要 1 名经验丰富的地下城主（DM）和 3-5 名玩家协调时间，这导致大量潜在玩家无法体验这一游戏形式。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AI跑团平台</w:t>
      </w:r>
      <w:r>
        <w:rPr>
          <w:rFonts w:eastAsia="等线" w:ascii="Arial" w:cs="Arial" w:hAnsi="Arial"/>
          <w:sz w:val="22"/>
        </w:rPr>
        <w:t>旨在通过大语言模型技术，让单个玩家随时随地体验完整的 D&amp;D 5e 跑团。AI 担任 DM 角色驱动叙事，同时控制 AI 队友参与战斗，玩家只需打开浏览器即可开始冒险。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愿景</w:t>
      </w:r>
      <w:r>
        <w:rPr>
          <w:rFonts w:eastAsia="等线" w:ascii="Arial" w:cs="Arial" w:hAnsi="Arial"/>
          <w:sz w:val="22"/>
        </w:rPr>
        <w:t>：成为中文 TRPG 玩家的首选 AI 跑团平台，并逐步拓展至全球市场。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规则引擎保证 5e 规则的准确性（骰子/命中/法术/战斗全部本地计算）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提供高质量叙事与角色扮演体验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网格战斗地图实现可视化战术战斗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零门槛：无需 DM 经验，无需组局，随时开玩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商业目标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时间节点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 个月</w:t>
            </w:r>
            <w:r>
              <w:rPr>
                <w:rFonts w:eastAsia="等线" w:ascii="Arial" w:cs="Arial" w:hAnsi="Arial"/>
                <w:sz w:val="22"/>
              </w:rPr>
              <w:t>（2026-10）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完成公测版本上线，注册用户 5,000+，日活 500+，验证核心付费意愿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12 个月</w:t>
            </w:r>
            <w:r>
              <w:rPr>
                <w:rFonts w:eastAsia="等线" w:ascii="Arial" w:cs="Arial" w:hAnsi="Arial"/>
                <w:sz w:val="22"/>
              </w:rPr>
              <w:t>（2027-04）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正式商业化运营，付费用户 2,000+，月收入突破 10 万元，模组市场上线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24 个月</w:t>
            </w:r>
            <w:r>
              <w:rPr>
                <w:rFonts w:eastAsia="等线" w:ascii="Arial" w:cs="Arial" w:hAnsi="Arial"/>
                <w:sz w:val="22"/>
              </w:rPr>
              <w:t>（2028-04）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用户规模 50,000+，月收入突破 50 万元，启动国际化和多人联机功能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成功指标（KPI）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公测期目标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商业化目标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成熟期目标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注册用户数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50,000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月活跃用户（MAU）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25,000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日活跃用户（DAU）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6,000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付费转化率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月均 ARPU（付费用户）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 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 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单场冒险完成率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次日留存率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7日留存率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NPS（净推荐值）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&gt;40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&gt;50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二、商业可行性分析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收入模型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订阅制（核心收入）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基础版（免费）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元/月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 3 次 AI 对话轮次，1 个存档位，社区精选模组（5 个），基础角色创建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 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29.9 元/月（年付 24.9 元/月）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无限 AI 对话，5 个存档位，高级 AI 模型（更长上下文/更精细叙事），角色数据导出，全部社区模组，准备法术建议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Premium 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59.9 元/月（年付 49.9 元/月）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无限存档位，优先 API 响应（&lt;2s），自定义模组创建工具，AI 角色立绘生成，战役数据分析面板，多人联机（未来）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预计收入结构</w:t>
      </w:r>
      <w:r>
        <w:rPr>
          <w:rFonts w:eastAsia="等线" w:ascii="Arial" w:cs="Arial" w:hAnsi="Arial"/>
          <w:sz w:val="22"/>
        </w:rPr>
        <w:t>（商业化稳定后）：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免费用户：60%（获客漏斗）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 用户：30%（核心收入来源）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Premium 用户：10%（高价值用户）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模组市场（增长收入）</w:t>
      </w:r>
      <w:bookmarkEnd w:id="8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创作者上传自制模组，设定价格（0-49.9 元）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平台抽成 30%，创作者获得 70%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审核机制：社区评分 + 人工审核（确保质量和合规）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预计贡献 15-20% 的总收入（商业化第二年）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增值道具（补充收入）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道具类型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价格区间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高级骰子皮肤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6-18 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纯视觉效果，不影响游戏平衡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角色立绘生成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元/张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基于角色描述生成立绘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主题界面皮肤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12-28 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战斗地图/对话界面主题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 成本分析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AI 调用成本（基于 Claude Sonnet 4.6 定价）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定价基准：输入 </w:t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3/MTok，</m:t>
          </m:r>
          <m:r>
            <m:rPr>
              <m:sty m:val="p"/>
            </m:rPr>
            <w:rPr>
              <w:rFonts w:ascii="Cambria Math" w:hAnsi="Cambria Math"/>
            </w:rPr>
            <m:t>输出</m:t>
          </m:r>
        </m:oMath>
      </m:oMathPara>
      <w:r>
        <w:rPr>
          <w:rFonts w:eastAsia="等线" w:ascii="Arial" w:cs="Arial" w:hAnsi="Arial"/>
          <w:i w:val="true"/>
          <w:color w:val="646a73"/>
          <w:sz w:val="22"/>
        </w:rPr>
        <w:t>15/MTok（约 1:5 比率）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 Token 估算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 Token 估算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单次成本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模组解析（Graph 1）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~8,000 tok（模组文本+提示词）x2 节点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~3,000 tok x2 节点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~$0.14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每模组 1 次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队友生成（Graph 2）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~2,000 tok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~1,500 tok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~$0.03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每冒险 1 次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 Agent 探索（Graph 3）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~4,000 tok（上下文+记忆+RAG）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~800 tok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~$0.024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每玩家行动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 Agent 战斗（Graph 3）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~5,000 tok（含战斗状态）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~600 tok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~$0.024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每战斗轮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Campaign State 生成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~3,000 tok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~500 tok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~$0.017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 checkpoint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单场冒险成本估算</w:t>
      </w:r>
      <w:r>
        <w:rPr>
          <w:rFonts w:eastAsia="等线" w:ascii="Arial" w:cs="Arial" w:hAnsi="Arial"/>
          <w:sz w:val="22"/>
        </w:rPr>
        <w:t>（约 50 轮探索 + 20 轮战斗）：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模组解析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次 x $0.14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$0.14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队友生成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次 x $0.03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$0.03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探索轮次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 次 x $0.024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$1.20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战斗轮次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 次 x $0.024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$0.48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Checkpoint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次 x $0.017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$0.05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单场合计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~$1.90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注：实际成本可能因上下文窗口增长而在后期轮次增加约 20-30%。按 $2.50/场冒险作为规划基准。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月度 AI 成本预估</w:t>
      </w:r>
      <w:r>
        <w:rPr>
          <w:rFonts w:eastAsia="等线" w:ascii="Arial" w:cs="Arial" w:hAnsi="Arial"/>
          <w:sz w:val="22"/>
        </w:rPr>
        <w:t>（按用户规模）：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用户规模（MAU）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活跃场次/月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成本/月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折合人民币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$10,000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~7.2 万元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$50,000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~36 万元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$187,500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~135 万元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假设：每活跃用户月均 2 场冒险，单场 $2.50。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服务器与基础设施成本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云服务器（应用）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2,000-8,000 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按用户规模弹性扩容（2-8 核）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数据库（PostgreSQL 迁移后）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500-3,000 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云数据库服务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CDN + 对象存储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500-2,000 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静态资源与模组文件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ChromaDB / 向量数据库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1,000-5,000 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 检索服务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域名 + SSL + 监控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固定成本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4,500-18,000 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随规模增长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开发人力成本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月薪（估算）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月成本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全栈工程师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25,000 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50,000 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AI/NLP 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30,000 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30,000 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产品经理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20,000 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20,000 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设计师（兼职）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20,000 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10,000 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运营/社区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15,000 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15,000 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125,000 元/月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2.3 财务预测（3 年）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用户增长模型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MAU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付费用户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新增注册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 Q4（公测）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 Q1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 Q2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 Q3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 Q4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2028 Q1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2028 Q2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3,300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2028 Q3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3,750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2028 Q4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4,500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12,000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收入预测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季度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订阅收入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模组市场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增值道具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总收入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成本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净利润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 Q4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3.6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37.5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-41.4 万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 Q1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4.2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5.2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7.2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37.5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-41.5 万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 Q2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7.2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9.7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10.8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37.5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-41.1 万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 Q3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14.4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19.4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37.5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-39.6 万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 Q4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37.5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-37.0 万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2028 Q1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32.4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37.5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-33.9 万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2028 Q2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39.6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54.6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39.6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5.5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37.5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-28.0 万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2028 Q3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37.5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-25.5 万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2028 Q4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54.0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6.5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37.5 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-22.0 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注：以上为季度数据。收入按付费用户 x ARPU 35元/月 估算。AI 成本为最大单项成本。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盈亏平衡点分析</w:t>
      </w:r>
      <w:bookmarkEnd w:id="17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月固定成本</w:t>
      </w:r>
      <w:r>
        <w:rPr>
          <w:rFonts w:eastAsia="等线" w:ascii="Arial" w:cs="Arial" w:hAnsi="Arial"/>
          <w:sz w:val="22"/>
        </w:rPr>
        <w:t>：~16 万元（人力 12.5 万 + 服务器 2 万 + 其他 1.5 万）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单用户月边际成本</w:t>
      </w:r>
      <w:r>
        <w:rPr>
          <w:rFonts w:eastAsia="等线" w:ascii="Arial" w:cs="Arial" w:hAnsi="Arial"/>
          <w:sz w:val="22"/>
        </w:rPr>
        <w:t>：~12.5 元（AI 调用为主，按月均 5 场冒险计算）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单用户月边际收入</w:t>
      </w:r>
      <w:r>
        <w:rPr>
          <w:rFonts w:eastAsia="等线" w:ascii="Arial" w:cs="Arial" w:hAnsi="Arial"/>
          <w:sz w:val="22"/>
        </w:rPr>
        <w:t>：~35 元（加权 ARPU）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单用户月边际利润</w:t>
      </w:r>
      <w:r>
        <w:rPr>
          <w:rFonts w:eastAsia="等线" w:ascii="Arial" w:cs="Arial" w:hAnsi="Arial"/>
          <w:sz w:val="22"/>
        </w:rPr>
        <w:t>：~22.5 元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盈亏平衡所需付费用户</w:t>
      </w:r>
      <w:r>
        <w:rPr>
          <w:rFonts w:eastAsia="等线" w:ascii="Arial" w:cs="Arial" w:hAnsi="Arial"/>
          <w:sz w:val="22"/>
        </w:rPr>
        <w:t xml:space="preserve">：16 万 / 22.5 = </w:t>
      </w:r>
      <w:r>
        <w:rPr>
          <w:rFonts w:eastAsia="等线" w:ascii="Arial" w:cs="Arial" w:hAnsi="Arial"/>
          <w:b w:val="true"/>
          <w:sz w:val="22"/>
        </w:rPr>
        <w:t>~7,100 人/月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预计达到时间</w:t>
      </w:r>
      <w:r>
        <w:rPr>
          <w:rFonts w:eastAsia="等线" w:ascii="Arial" w:cs="Arial" w:hAnsi="Arial"/>
          <w:sz w:val="22"/>
        </w:rPr>
        <w:t>：2028 年 Q4 至 2029 年 Q1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降低盈亏平衡点的关键杠杆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模型成本下降（历史趋势：每 12-18 个月降低 50%）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缓存与上下文优化（减少 30-40% 的 token 消耗）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 ARPU（模组市场+增值服务）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使用更经济的模型处理非核心场景（如 Haiku 处理简单对话）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三、投资回报分析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3.1 初始投资需求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种子轮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 万元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打磨 + 公测 + 6 个月运营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 Q3-Q4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天使轮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万元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团队扩张 + 商业化 + 12 个月运营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 Q1-Q4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Pre-A 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1,500 万元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规模化增长 + 国际化 + 多人联机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2028 全年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3.2 ROI 预估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年预估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总投资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~2,150 万元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年累计收入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~300 万元（公测+商业化爬坡期）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年累计亏损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~1,850 万元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用户资产（30,000 MAU）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估值贡献 ~3,000-5,000 万元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 5 年 ROI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200-400%（基于行业估值倍数）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本项目属于典型的互联网产品「先亏损换增长」模式。核心资产为用户规模、模组生态和技术壁垒。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3.3 融资需求与用途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种子轮 150 万元分配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研发人力（6 个月）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 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调用成本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服务器基础设施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 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市场推广（TRPG 社区）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 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法务/财务/其他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7%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四、利益相关方分析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4.1 核心团队角色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关键技能要求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产品方向、优先级、用户研究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TRPG 领域知识、产品设计经验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架构设计、AI 集成、代码质量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FastAPI/React/LangGraph、LLM 应用开发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全栈工程师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功能开发、前后端实现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+ React、5e 规则理解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工程师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工程、Graph 优化、RAG 调优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LangChain/LangGraph、Prompt Engineering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社区运营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用户增长、模组生态、内容审核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TRPG 社区经验、内容运营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4.2 外部合作方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合作方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关键诉求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AiHubMix / LLM API 提供商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技术供应商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稳定性、成本优惠（量大从优）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模组创作者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内容生态合作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创作工具易用性、合理分成、版权保护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TRPG 社群（如 NGA、贴吧、B站）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获客渠道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产品质量、社区认同、不破坏 TRPG 文化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D&amp;D 中文社区（如 FVTT 用户群）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规则准确性、与现有工具互补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独立游戏媒体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宣传渠道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产品创新性、体验质量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支付服务商（微信/支付宝）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基础设施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接入便捷、费率合理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五、法律与合规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5.1 D&amp;D 5e SRD 5.1 许可</w:t>
      </w:r>
      <w:bookmarkEnd w:id="26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许可类型</w:t>
      </w:r>
      <w:r>
        <w:rPr>
          <w:rFonts w:eastAsia="等线" w:ascii="Arial" w:cs="Arial" w:hAnsi="Arial"/>
          <w:sz w:val="22"/>
        </w:rPr>
        <w:t>：Creative Commons Attribution 4.0 (CC-BY-4.0)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允许</w:t>
      </w:r>
      <w:r>
        <w:rPr>
          <w:rFonts w:eastAsia="等线" w:ascii="Arial" w:cs="Arial" w:hAnsi="Arial"/>
          <w:sz w:val="22"/>
        </w:rPr>
        <w:t>：商业使用、修改、分发 SRD 5.1 中的内容（基础规则、SRD 法术、怪物数据）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要求</w:t>
      </w:r>
      <w:r>
        <w:rPr>
          <w:rFonts w:eastAsia="等线" w:ascii="Arial" w:cs="Arial" w:hAnsi="Arial"/>
          <w:sz w:val="22"/>
        </w:rPr>
        <w:t>：署名标注（"Based on D&amp;D 5e SRD 5.1, licensed under CC-BY-4.0"）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限制</w:t>
      </w:r>
      <w:r>
        <w:rPr>
          <w:rFonts w:eastAsia="等线" w:ascii="Arial" w:cs="Arial" w:hAnsi="Arial"/>
          <w:sz w:val="22"/>
        </w:rPr>
        <w:t>：不得使用 D&amp;D 商标、非 SRD 内容（如特定冒险模组内容、非 SRD 子职业）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风险等级</w:t>
      </w:r>
      <w:r>
        <w:rPr>
          <w:rFonts w:eastAsia="等线" w:ascii="Arial" w:cs="Arial" w:hAnsi="Arial"/>
          <w:sz w:val="22"/>
        </w:rPr>
        <w:t>：低。SRD 5.1 明确授权商业使用。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行动项</w:t>
      </w:r>
      <w:r>
        <w:rPr>
          <w:rFonts w:eastAsia="等线" w:ascii="Arial" w:cs="Arial" w:hAnsi="Arial"/>
          <w:sz w:val="22"/>
        </w:rPr>
        <w:t>：在产品页面和文档中添加标准署名声明。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5.2 用户内容版权</w:t>
      </w:r>
      <w:bookmarkEnd w:id="27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用户上传的模组文件：用户保留版权，平台获得运行和 AI 处理的有限授权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用户在模组市场发布的内容：创作者保留版权，授予平台分发许可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生成的叙事文本：根据中国现行法律，AI 生成内容的版权归属尚不明确，建议在用户协议中约定平台与用户共享使用权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需制定明确的《内容创作者协议》和《用户服务条款》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5.3 数据隐私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关键合规要求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《个人信息保护法》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中国大陆用户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最小必要原则、知情同意、数据出境限制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GDPR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欧盟用户（国际化后）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数据主体权利、DPO、数据处理协议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《网络安全法》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中国运营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等级保护、日志留存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关键合规行动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对话数据存储期限限制（默认 90 天，用户可主动删除）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模组上传内容不用于模型训练（需在用户协议中明确）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API 调用中不传输用户个人身份信息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游戏内容安全审核机制（防止 AI 生成违规内容）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5.4 游戏运营资质</w:t>
      </w:r>
      <w:bookmarkEnd w:id="29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网络游戏出版</w:t>
      </w:r>
      <w:r>
        <w:rPr>
          <w:rFonts w:eastAsia="等线" w:ascii="Arial" w:cs="Arial" w:hAnsi="Arial"/>
          <w:sz w:val="22"/>
        </w:rPr>
        <w:t>：若定义为网络游戏，需取得版号。建议初期定位为「AI 辅助创作工具」规避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ICP 备案</w:t>
      </w:r>
      <w:r>
        <w:rPr>
          <w:rFonts w:eastAsia="等线" w:ascii="Arial" w:cs="Arial" w:hAnsi="Arial"/>
          <w:sz w:val="22"/>
        </w:rPr>
        <w:t>：必需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增值电信业务许可证（ICP 证）</w:t>
      </w:r>
      <w:r>
        <w:rPr>
          <w:rFonts w:eastAsia="等线" w:ascii="Arial" w:cs="Arial" w:hAnsi="Arial"/>
          <w:sz w:val="22"/>
        </w:rPr>
        <w:t>：涉及付费订阅时需要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行动项</w:t>
      </w:r>
      <w:r>
        <w:rPr>
          <w:rFonts w:eastAsia="等线" w:ascii="Arial" w:cs="Arial" w:hAnsi="Arial"/>
          <w:sz w:val="22"/>
        </w:rPr>
        <w:t>：咨询专业律师，确认产品定位和所需资质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六、风险评估矩阵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调用成本高于预期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实施 token 缓存、上下文压缩、分层模型策略（简单场景用轻量模型）；持续跟踪模型降价趋势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API 服务中断或限流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接入多家 API 提供商（AiHubMix 聚合层已支持多模型切换）；实现请求队列和重试机制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生成内容质量不稳定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StateApplicator 验证层 + JSON 降级 fallback；Prompt 持续优化；用户反馈驱动迭代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生成违规/不当内容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输出过滤层；内容举报机制；定期审计 AI 输出样本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用户留存率低于预期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丰富模组内容库；引入成就系统/角色成长/跨冒险连续性；社区建设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D&amp;D 版权方政策变更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 SRD 5.1 CC-BY-4.0（不可撤销许可）；同时支持自定义规则系统作为备选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竞品出现（大厂入局）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深耕 5e 规则精度和中文 TRPG 社区；构建模组创作者生态形成壁垒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数据泄露或安全事件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最小化数据收集；加密存储；安全审计；等保合规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团队核心成员流失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知识文档化（CLAUDE.md 已覆盖全部架构细节）；股权激励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模型迭代导致 Prompt 失效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Graph 架构解耦 LLM 调用；Prompt 版本管理；回归测试套件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游戏资质审批风险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初期以「AI 创作工具」定位；提前咨询法律顾问；准备合规预案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用户付费意愿不足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免费版提供足够体验建立习惯；A/B 测试定价；引入限时优惠和社交裂变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七、实施路线图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Phase 1: MVP（已完成 Phase 1-14，2026.2.10 - 2026.4.5）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：验证核心玩法，完成技术原型。实际已完成 Phase 1-14（含 LangGraph 迁移、完整 5e 角色系统、用户认证、AI Combat Agent、53子职业、前端驱动骰子、反应系统UI）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模组上传与 AI 解析（WF1 → LangGraph Graph 1）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角色创建（5e 规则、Point Buy、法术选择）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AI 队友生成（WF2 → LangGraph Graph 2）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主跑团循环（ContextBuilder → DM Agent → StateApplicator）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网格战斗系统（先攻、行动配额、法术、移动、借机攻击）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5e 规则引擎（骰子、技能检定、豁免、濒死、条件、双武器）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RAG 语义检索（ChromaDB 本地化）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Dify → LangGraph 全面迁移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对话记忆（AsyncSqliteSaver）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Campaign State 长期记忆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：可本地运行的完整单人跑团体验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Phase 2: 公测准备（2026 Q2 - Q3）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：多用户支持、稳定性、基础运营能力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SQLite → PostgreSQL 迁移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用户认证系统（注册/登录/OAuth）【基础 JWT + bcrypt 已在 Phase 12 中实现，OAuth 待后续补充】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多租户数据隔离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 UI/UX 全面重设计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移动端响应式适配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错误监控与日志系统（Sentry + 结构化日志）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CI/CD 流水线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容器化部署（Docker + Docker Compose）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基础计费系统（免费版限制）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内容安全过滤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性能优化（API 响应 &lt;3s）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公测邀请码机制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Phase 3: 商业化（2026 Q4 - 2027 Q2）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：付费订阅上线、模组市场启动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订阅系统（微信/支付宝支付接入）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三级订阅方案（免费/Pro/Premium）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模组市场 v1（上传、审核、购买、评分）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创作者工具（模组编辑器、预览、发布）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增值道具商城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用户数据分析面板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A/B 测试框架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客服系统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优化与内容营销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Phase 4: 扩展（2027 Q3 - 2028）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：规模化增长、新功能、国际化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多人联机跑团（2-4 名玩家 + AI DM）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移动端原生应用（React Native 或 Flutter）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国际化（英文版本 + 多语言 AI 叙事）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自定义规则系统支持（非 5e 规则）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地图生成（从文字描述自动生成战斗地图）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语音交互（TTS + STT）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角色跨冒险继承系统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开放平台（第三方集成）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八、决策建议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8.1 推荐方案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推荐路径：稳健商业化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立即启动 Phase 2 公测准备</w:t>
      </w:r>
      <w:r>
        <w:rPr>
          <w:rFonts w:eastAsia="等线" w:ascii="Arial" w:cs="Arial" w:hAnsi="Arial"/>
          <w:sz w:val="22"/>
        </w:rPr>
        <w:t>（2026 Q2）：当前 MVP 已验证核心玩法可行，应尽快转向多用户架构和稳定性建设。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种子轮融资 150 万元</w:t>
      </w:r>
      <w:r>
        <w:rPr>
          <w:rFonts w:eastAsia="等线" w:ascii="Arial" w:cs="Arial" w:hAnsi="Arial"/>
          <w:sz w:val="22"/>
        </w:rPr>
        <w:t>：覆盖 6 个月公测期的研发和运营成本。重点投入 AI 成本优化和用户体验打磨。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公测期重点验证付费意愿</w:t>
      </w:r>
      <w:r>
        <w:rPr>
          <w:rFonts w:eastAsia="等线" w:ascii="Arial" w:cs="Arial" w:hAnsi="Arial"/>
          <w:sz w:val="22"/>
        </w:rPr>
        <w:t>：通过免费版限制（每日 3 次对话）测试用户转化，目标 5% 付费率。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成本控制为核心优先级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实施 Prompt 缓存（减少重复上下文 token）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分层模型策略（简单对话用轻量模型，关键叙事用 Sonnet）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持续跟踪模型降价趋势（预计 12-18 个月成本下降 50%）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社区先行</w:t>
      </w:r>
      <w:r>
        <w:rPr>
          <w:rFonts w:eastAsia="等线" w:ascii="Arial" w:cs="Arial" w:hAnsi="Arial"/>
          <w:sz w:val="22"/>
        </w:rPr>
        <w:t>：在 NGA、B站、微信群等 TRPG 社区建立存在感，招募种子用户和模组创作者。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8.2 下一步行动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行动项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截止日期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 迁移 + 多用户架构设计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技术负责人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2026-05-15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用户认证系统实现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全栈工程师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2026-05-30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法律合规咨询（游戏资质 + 隐私协议）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产品负责人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2026-05-15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 UI 重设计（聘请 UI 设计师）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产品负责人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2026-06-30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成本优化方案实施（缓存 + 分层模型）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2026-06-15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种子轮融资准备（BP + 财务模型）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产品负责人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2026-05-30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CI/CD + 容器化部署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全栈工程师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2026-06-30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种子用户社区建设（目标 500 人内测群）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2026-06-30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内容安全过滤机制设计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2026-07-15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文档维护说明</w:t>
      </w:r>
      <w:r>
        <w:rPr>
          <w:rFonts w:eastAsia="等线" w:ascii="Arial" w:cs="Arial" w:hAnsi="Arial"/>
          <w:i w:val="true"/>
          <w:color w:val="646a73"/>
          <w:sz w:val="22"/>
        </w:rPr>
        <w:t>：本 BRD 应随产品和商业进展每季度更新一次。财务预测数据应在获得实际运营数据后进行校准。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8762">
    <w:lvl>
      <w:numFmt w:val="bullet"/>
      <w:suff w:val="tab"/>
      <w:lvlText w:val="•"/>
      <w:rPr>
        <w:color w:val="3370ff"/>
      </w:rPr>
    </w:lvl>
  </w:abstractNum>
  <w:abstractNum w:abstractNumId="398763">
    <w:lvl>
      <w:numFmt w:val="bullet"/>
      <w:suff w:val="tab"/>
      <w:lvlText w:val="•"/>
      <w:rPr>
        <w:color w:val="3370ff"/>
      </w:rPr>
    </w:lvl>
  </w:abstractNum>
  <w:abstractNum w:abstractNumId="398764">
    <w:lvl>
      <w:numFmt w:val="bullet"/>
      <w:suff w:val="tab"/>
      <w:lvlText w:val="•"/>
      <w:rPr>
        <w:color w:val="3370ff"/>
      </w:rPr>
    </w:lvl>
  </w:abstractNum>
  <w:abstractNum w:abstractNumId="398765">
    <w:lvl>
      <w:numFmt w:val="bullet"/>
      <w:suff w:val="tab"/>
      <w:lvlText w:val="•"/>
      <w:rPr>
        <w:color w:val="3370ff"/>
      </w:rPr>
    </w:lvl>
  </w:abstractNum>
  <w:abstractNum w:abstractNumId="398766">
    <w:lvl>
      <w:numFmt w:val="bullet"/>
      <w:suff w:val="tab"/>
      <w:lvlText w:val="•"/>
      <w:rPr>
        <w:color w:val="3370ff"/>
      </w:rPr>
    </w:lvl>
  </w:abstractNum>
  <w:abstractNum w:abstractNumId="398767">
    <w:lvl>
      <w:numFmt w:val="bullet"/>
      <w:suff w:val="tab"/>
      <w:lvlText w:val="•"/>
      <w:rPr>
        <w:color w:val="3370ff"/>
      </w:rPr>
    </w:lvl>
  </w:abstractNum>
  <w:abstractNum w:abstractNumId="398768">
    <w:lvl>
      <w:numFmt w:val="bullet"/>
      <w:suff w:val="tab"/>
      <w:lvlText w:val="•"/>
      <w:rPr>
        <w:color w:val="3370ff"/>
      </w:rPr>
    </w:lvl>
  </w:abstractNum>
  <w:abstractNum w:abstractNumId="398769">
    <w:lvl>
      <w:numFmt w:val="bullet"/>
      <w:suff w:val="tab"/>
      <w:lvlText w:val="•"/>
      <w:rPr>
        <w:color w:val="3370ff"/>
      </w:rPr>
    </w:lvl>
  </w:abstractNum>
  <w:abstractNum w:abstractNumId="398770">
    <w:lvl>
      <w:numFmt w:val="bullet"/>
      <w:suff w:val="tab"/>
      <w:lvlText w:val="•"/>
      <w:rPr>
        <w:color w:val="3370ff"/>
      </w:rPr>
    </w:lvl>
  </w:abstractNum>
  <w:abstractNum w:abstractNumId="398771">
    <w:lvl>
      <w:numFmt w:val="bullet"/>
      <w:suff w:val="tab"/>
      <w:lvlText w:val="•"/>
      <w:rPr>
        <w:color w:val="3370ff"/>
      </w:rPr>
    </w:lvl>
  </w:abstractNum>
  <w:abstractNum w:abstractNumId="398772">
    <w:lvl>
      <w:numFmt w:val="bullet"/>
      <w:suff w:val="tab"/>
      <w:lvlText w:val="•"/>
      <w:rPr>
        <w:color w:val="3370ff"/>
      </w:rPr>
    </w:lvl>
  </w:abstractNum>
  <w:abstractNum w:abstractNumId="398773">
    <w:lvl>
      <w:numFmt w:val="bullet"/>
      <w:suff w:val="tab"/>
      <w:lvlText w:val="•"/>
      <w:rPr>
        <w:color w:val="3370ff"/>
      </w:rPr>
    </w:lvl>
  </w:abstractNum>
  <w:abstractNum w:abstractNumId="398774">
    <w:lvl>
      <w:numFmt w:val="bullet"/>
      <w:suff w:val="tab"/>
      <w:lvlText w:val="•"/>
      <w:rPr>
        <w:color w:val="3370ff"/>
      </w:rPr>
    </w:lvl>
  </w:abstractNum>
  <w:abstractNum w:abstractNumId="398775">
    <w:lvl>
      <w:numFmt w:val="bullet"/>
      <w:suff w:val="tab"/>
      <w:lvlText w:val="•"/>
      <w:rPr>
        <w:color w:val="3370ff"/>
      </w:rPr>
    </w:lvl>
  </w:abstractNum>
  <w:abstractNum w:abstractNumId="398776">
    <w:lvl>
      <w:numFmt w:val="bullet"/>
      <w:suff w:val="tab"/>
      <w:lvlText w:val="•"/>
      <w:rPr>
        <w:color w:val="3370ff"/>
      </w:rPr>
    </w:lvl>
  </w:abstractNum>
  <w:abstractNum w:abstractNumId="398777">
    <w:lvl>
      <w:numFmt w:val="bullet"/>
      <w:suff w:val="tab"/>
      <w:lvlText w:val="•"/>
      <w:rPr>
        <w:color w:val="3370ff"/>
      </w:rPr>
    </w:lvl>
  </w:abstractNum>
  <w:abstractNum w:abstractNumId="398778">
    <w:lvl>
      <w:numFmt w:val="bullet"/>
      <w:suff w:val="tab"/>
      <w:lvlText w:val="•"/>
      <w:rPr>
        <w:color w:val="3370ff"/>
      </w:rPr>
    </w:lvl>
  </w:abstractNum>
  <w:abstractNum w:abstractNumId="398779">
    <w:lvl>
      <w:start w:val="1"/>
      <w:numFmt w:val="decimal"/>
      <w:suff w:val="tab"/>
      <w:lvlText w:val="%1."/>
      <w:rPr>
        <w:color w:val="3370ff"/>
      </w:rPr>
    </w:lvl>
  </w:abstractNum>
  <w:abstractNum w:abstractNumId="398780">
    <w:lvl>
      <w:start w:val="2"/>
      <w:numFmt w:val="decimal"/>
      <w:suff w:val="tab"/>
      <w:lvlText w:val="%1."/>
      <w:rPr>
        <w:color w:val="3370ff"/>
      </w:rPr>
    </w:lvl>
  </w:abstractNum>
  <w:abstractNum w:abstractNumId="398781">
    <w:lvl>
      <w:start w:val="3"/>
      <w:numFmt w:val="decimal"/>
      <w:suff w:val="tab"/>
      <w:lvlText w:val="%1."/>
      <w:rPr>
        <w:color w:val="3370ff"/>
      </w:rPr>
    </w:lvl>
  </w:abstractNum>
  <w:abstractNum w:abstractNumId="398782">
    <w:lvl>
      <w:start w:val="4"/>
      <w:numFmt w:val="decimal"/>
      <w:suff w:val="tab"/>
      <w:lvlText w:val="%1."/>
      <w:rPr>
        <w:color w:val="3370ff"/>
      </w:rPr>
    </w:lvl>
  </w:abstractNum>
  <w:abstractNum w:abstractNumId="398783">
    <w:lvl>
      <w:numFmt w:val="bullet"/>
      <w:suff w:val="tab"/>
      <w:lvlText w:val="•"/>
      <w:rPr>
        <w:color w:val="3370ff"/>
      </w:rPr>
    </w:lvl>
  </w:abstractNum>
  <w:abstractNum w:abstractNumId="398784">
    <w:lvl>
      <w:numFmt w:val="bullet"/>
      <w:suff w:val="tab"/>
      <w:lvlText w:val="•"/>
      <w:rPr>
        <w:color w:val="3370ff"/>
      </w:rPr>
    </w:lvl>
  </w:abstractNum>
  <w:abstractNum w:abstractNumId="398785">
    <w:lvl>
      <w:numFmt w:val="bullet"/>
      <w:suff w:val="tab"/>
      <w:lvlText w:val="•"/>
      <w:rPr>
        <w:color w:val="3370ff"/>
      </w:rPr>
    </w:lvl>
  </w:abstractNum>
  <w:abstractNum w:abstractNumId="398786">
    <w:lvl>
      <w:numFmt w:val="bullet"/>
      <w:suff w:val="tab"/>
      <w:lvlText w:val="•"/>
      <w:rPr>
        <w:color w:val="3370ff"/>
      </w:rPr>
    </w:lvl>
  </w:abstractNum>
  <w:abstractNum w:abstractNumId="398787">
    <w:lvl>
      <w:numFmt w:val="bullet"/>
      <w:suff w:val="tab"/>
      <w:lvlText w:val="•"/>
      <w:rPr>
        <w:color w:val="3370ff"/>
      </w:rPr>
    </w:lvl>
  </w:abstractNum>
  <w:abstractNum w:abstractNumId="398788">
    <w:lvl>
      <w:numFmt w:val="bullet"/>
      <w:suff w:val="tab"/>
      <w:lvlText w:val="•"/>
      <w:rPr>
        <w:color w:val="3370ff"/>
      </w:rPr>
    </w:lvl>
  </w:abstractNum>
  <w:abstractNum w:abstractNumId="398789">
    <w:lvl>
      <w:numFmt w:val="bullet"/>
      <w:suff w:val="tab"/>
      <w:lvlText w:val="•"/>
      <w:rPr>
        <w:color w:val="3370ff"/>
      </w:rPr>
    </w:lvl>
  </w:abstractNum>
  <w:abstractNum w:abstractNumId="398790">
    <w:lvl>
      <w:numFmt w:val="bullet"/>
      <w:suff w:val="tab"/>
      <w:lvlText w:val="•"/>
      <w:rPr>
        <w:color w:val="3370ff"/>
      </w:rPr>
    </w:lvl>
  </w:abstractNum>
  <w:abstractNum w:abstractNumId="398791">
    <w:lvl>
      <w:numFmt w:val="bullet"/>
      <w:suff w:val="tab"/>
      <w:lvlText w:val="•"/>
      <w:rPr>
        <w:color w:val="3370ff"/>
      </w:rPr>
    </w:lvl>
  </w:abstractNum>
  <w:abstractNum w:abstractNumId="398792">
    <w:lvl>
      <w:numFmt w:val="bullet"/>
      <w:suff w:val="tab"/>
      <w:lvlText w:val="•"/>
      <w:rPr>
        <w:color w:val="3370ff"/>
      </w:rPr>
    </w:lvl>
  </w:abstractNum>
  <w:abstractNum w:abstractNumId="398793">
    <w:lvl>
      <w:numFmt w:val="bullet"/>
      <w:suff w:val="tab"/>
      <w:lvlText w:val="•"/>
      <w:rPr>
        <w:color w:val="3370ff"/>
      </w:rPr>
    </w:lvl>
  </w:abstractNum>
  <w:abstractNum w:abstractNumId="398794">
    <w:lvl>
      <w:numFmt w:val="bullet"/>
      <w:suff w:val="tab"/>
      <w:lvlText w:val="•"/>
      <w:rPr>
        <w:color w:val="3370ff"/>
      </w:rPr>
    </w:lvl>
  </w:abstractNum>
  <w:abstractNum w:abstractNumId="398795">
    <w:lvl>
      <w:numFmt w:val="bullet"/>
      <w:suff w:val="tab"/>
      <w:lvlText w:val="•"/>
      <w:rPr>
        <w:color w:val="3370ff"/>
      </w:rPr>
    </w:lvl>
  </w:abstractNum>
  <w:abstractNum w:abstractNumId="398796">
    <w:lvl>
      <w:numFmt w:val="bullet"/>
      <w:suff w:val="tab"/>
      <w:lvlText w:val="•"/>
      <w:rPr>
        <w:color w:val="3370ff"/>
      </w:rPr>
    </w:lvl>
  </w:abstractNum>
  <w:abstractNum w:abstractNumId="398797">
    <w:lvl>
      <w:numFmt w:val="bullet"/>
      <w:suff w:val="tab"/>
      <w:lvlText w:val="•"/>
      <w:rPr>
        <w:color w:val="3370ff"/>
      </w:rPr>
    </w:lvl>
  </w:abstractNum>
  <w:abstractNum w:abstractNumId="398798">
    <w:lvl>
      <w:numFmt w:val="bullet"/>
      <w:suff w:val="tab"/>
      <w:lvlText w:val="•"/>
      <w:rPr>
        <w:color w:val="3370ff"/>
      </w:rPr>
    </w:lvl>
  </w:abstractNum>
  <w:abstractNum w:abstractNumId="398799">
    <w:lvl>
      <w:numFmt w:val="bullet"/>
      <w:suff w:val="tab"/>
      <w:lvlText w:val="•"/>
      <w:rPr>
        <w:color w:val="3370ff"/>
      </w:rPr>
    </w:lvl>
  </w:abstractNum>
  <w:abstractNum w:abstractNumId="398800">
    <w:lvl>
      <w:numFmt w:val="bullet"/>
      <w:suff w:val="tab"/>
      <w:lvlText w:val="•"/>
      <w:rPr>
        <w:color w:val="3370ff"/>
      </w:rPr>
    </w:lvl>
  </w:abstractNum>
  <w:abstractNum w:abstractNumId="398801">
    <w:lvl>
      <w:numFmt w:val="bullet"/>
      <w:suff w:val="space"/>
      <w:lvlText w:val="□"/>
      <w:lvlText w:val="☑"/>
    </w:lvl>
  </w:abstractNum>
  <w:abstractNum w:abstractNumId="398802">
    <w:lvl>
      <w:numFmt w:val="bullet"/>
      <w:suff w:val="space"/>
      <w:lvlText w:val="□"/>
      <w:lvlText w:val="☑"/>
    </w:lvl>
  </w:abstractNum>
  <w:abstractNum w:abstractNumId="398803">
    <w:lvl>
      <w:numFmt w:val="bullet"/>
      <w:suff w:val="space"/>
      <w:lvlText w:val="□"/>
      <w:lvlText w:val="☑"/>
    </w:lvl>
  </w:abstractNum>
  <w:abstractNum w:abstractNumId="398804">
    <w:lvl>
      <w:numFmt w:val="bullet"/>
      <w:suff w:val="space"/>
      <w:lvlText w:val="□"/>
      <w:lvlText w:val="☑"/>
    </w:lvl>
  </w:abstractNum>
  <w:abstractNum w:abstractNumId="398805">
    <w:lvl>
      <w:numFmt w:val="bullet"/>
      <w:suff w:val="space"/>
      <w:lvlText w:val="□"/>
      <w:lvlText w:val="☑"/>
    </w:lvl>
  </w:abstractNum>
  <w:abstractNum w:abstractNumId="398806">
    <w:lvl>
      <w:numFmt w:val="bullet"/>
      <w:suff w:val="space"/>
      <w:lvlText w:val="□"/>
      <w:lvlText w:val="☑"/>
    </w:lvl>
  </w:abstractNum>
  <w:abstractNum w:abstractNumId="398807">
    <w:lvl>
      <w:numFmt w:val="bullet"/>
      <w:suff w:val="space"/>
      <w:lvlText w:val="□"/>
      <w:lvlText w:val="☑"/>
    </w:lvl>
  </w:abstractNum>
  <w:abstractNum w:abstractNumId="398808">
    <w:lvl>
      <w:numFmt w:val="bullet"/>
      <w:suff w:val="space"/>
      <w:lvlText w:val="□"/>
      <w:lvlText w:val="☑"/>
    </w:lvl>
  </w:abstractNum>
  <w:abstractNum w:abstractNumId="398809">
    <w:lvl>
      <w:numFmt w:val="bullet"/>
      <w:suff w:val="space"/>
      <w:lvlText w:val="□"/>
      <w:lvlText w:val="☑"/>
    </w:lvl>
  </w:abstractNum>
  <w:abstractNum w:abstractNumId="398810">
    <w:lvl>
      <w:numFmt w:val="bullet"/>
      <w:suff w:val="space"/>
      <w:lvlText w:val="□"/>
      <w:lvlText w:val="☑"/>
    </w:lvl>
  </w:abstractNum>
  <w:abstractNum w:abstractNumId="398811">
    <w:lvl>
      <w:numFmt w:val="bullet"/>
      <w:suff w:val="space"/>
      <w:lvlText w:val="□"/>
    </w:lvl>
  </w:abstractNum>
  <w:abstractNum w:abstractNumId="398812">
    <w:lvl>
      <w:numFmt w:val="bullet"/>
      <w:suff w:val="space"/>
      <w:lvlText w:val="□"/>
    </w:lvl>
  </w:abstractNum>
  <w:abstractNum w:abstractNumId="398813">
    <w:lvl>
      <w:numFmt w:val="bullet"/>
      <w:suff w:val="space"/>
      <w:lvlText w:val="□"/>
    </w:lvl>
  </w:abstractNum>
  <w:abstractNum w:abstractNumId="398814">
    <w:lvl>
      <w:numFmt w:val="bullet"/>
      <w:suff w:val="space"/>
      <w:lvlText w:val="□"/>
    </w:lvl>
  </w:abstractNum>
  <w:abstractNum w:abstractNumId="398815">
    <w:lvl>
      <w:numFmt w:val="bullet"/>
      <w:suff w:val="space"/>
      <w:lvlText w:val="□"/>
    </w:lvl>
  </w:abstractNum>
  <w:abstractNum w:abstractNumId="398816">
    <w:lvl>
      <w:numFmt w:val="bullet"/>
      <w:suff w:val="space"/>
      <w:lvlText w:val="□"/>
    </w:lvl>
  </w:abstractNum>
  <w:abstractNum w:abstractNumId="398817">
    <w:lvl>
      <w:numFmt w:val="bullet"/>
      <w:suff w:val="space"/>
      <w:lvlText w:val="□"/>
    </w:lvl>
  </w:abstractNum>
  <w:abstractNum w:abstractNumId="398818">
    <w:lvl>
      <w:numFmt w:val="bullet"/>
      <w:suff w:val="space"/>
      <w:lvlText w:val="□"/>
    </w:lvl>
  </w:abstractNum>
  <w:abstractNum w:abstractNumId="398819">
    <w:lvl>
      <w:numFmt w:val="bullet"/>
      <w:suff w:val="space"/>
      <w:lvlText w:val="□"/>
    </w:lvl>
  </w:abstractNum>
  <w:abstractNum w:abstractNumId="398820">
    <w:lvl>
      <w:numFmt w:val="bullet"/>
      <w:suff w:val="space"/>
      <w:lvlText w:val="□"/>
    </w:lvl>
  </w:abstractNum>
  <w:abstractNum w:abstractNumId="398821">
    <w:lvl>
      <w:numFmt w:val="bullet"/>
      <w:suff w:val="space"/>
      <w:lvlText w:val="□"/>
    </w:lvl>
  </w:abstractNum>
  <w:abstractNum w:abstractNumId="398822">
    <w:lvl>
      <w:numFmt w:val="bullet"/>
      <w:suff w:val="space"/>
      <w:lvlText w:val="□"/>
    </w:lvl>
  </w:abstractNum>
  <w:abstractNum w:abstractNumId="398823">
    <w:lvl>
      <w:numFmt w:val="bullet"/>
      <w:suff w:val="space"/>
      <w:lvlText w:val="□"/>
    </w:lvl>
  </w:abstractNum>
  <w:abstractNum w:abstractNumId="398824">
    <w:lvl>
      <w:numFmt w:val="bullet"/>
      <w:suff w:val="space"/>
      <w:lvlText w:val="□"/>
    </w:lvl>
  </w:abstractNum>
  <w:abstractNum w:abstractNumId="398825">
    <w:lvl>
      <w:numFmt w:val="bullet"/>
      <w:suff w:val="space"/>
      <w:lvlText w:val="□"/>
    </w:lvl>
  </w:abstractNum>
  <w:abstractNum w:abstractNumId="398826">
    <w:lvl>
      <w:numFmt w:val="bullet"/>
      <w:suff w:val="space"/>
      <w:lvlText w:val="□"/>
    </w:lvl>
  </w:abstractNum>
  <w:abstractNum w:abstractNumId="398827">
    <w:lvl>
      <w:numFmt w:val="bullet"/>
      <w:suff w:val="space"/>
      <w:lvlText w:val="□"/>
    </w:lvl>
  </w:abstractNum>
  <w:abstractNum w:abstractNumId="398828">
    <w:lvl>
      <w:numFmt w:val="bullet"/>
      <w:suff w:val="space"/>
      <w:lvlText w:val="□"/>
    </w:lvl>
  </w:abstractNum>
  <w:abstractNum w:abstractNumId="398829">
    <w:lvl>
      <w:numFmt w:val="bullet"/>
      <w:suff w:val="space"/>
      <w:lvlText w:val="□"/>
    </w:lvl>
  </w:abstractNum>
  <w:abstractNum w:abstractNumId="398830">
    <w:lvl>
      <w:numFmt w:val="bullet"/>
      <w:suff w:val="space"/>
      <w:lvlText w:val="□"/>
    </w:lvl>
  </w:abstractNum>
  <w:abstractNum w:abstractNumId="398831">
    <w:lvl>
      <w:numFmt w:val="bullet"/>
      <w:suff w:val="space"/>
      <w:lvlText w:val="□"/>
    </w:lvl>
  </w:abstractNum>
  <w:abstractNum w:abstractNumId="398832">
    <w:lvl>
      <w:numFmt w:val="bullet"/>
      <w:suff w:val="space"/>
      <w:lvlText w:val="□"/>
    </w:lvl>
  </w:abstractNum>
  <w:abstractNum w:abstractNumId="398833">
    <w:lvl>
      <w:numFmt w:val="bullet"/>
      <w:suff w:val="space"/>
      <w:lvlText w:val="□"/>
    </w:lvl>
  </w:abstractNum>
  <w:abstractNum w:abstractNumId="398834">
    <w:lvl>
      <w:numFmt w:val="bullet"/>
      <w:suff w:val="space"/>
      <w:lvlText w:val="□"/>
    </w:lvl>
  </w:abstractNum>
  <w:abstractNum w:abstractNumId="398835">
    <w:lvl>
      <w:numFmt w:val="bullet"/>
      <w:suff w:val="space"/>
      <w:lvlText w:val="□"/>
    </w:lvl>
  </w:abstractNum>
  <w:abstractNum w:abstractNumId="398836">
    <w:lvl>
      <w:numFmt w:val="bullet"/>
      <w:suff w:val="space"/>
      <w:lvlText w:val="□"/>
    </w:lvl>
  </w:abstractNum>
  <w:abstractNum w:abstractNumId="398837">
    <w:lvl>
      <w:numFmt w:val="bullet"/>
      <w:suff w:val="space"/>
      <w:lvlText w:val="□"/>
    </w:lvl>
  </w:abstractNum>
  <w:abstractNum w:abstractNumId="398838">
    <w:lvl>
      <w:numFmt w:val="bullet"/>
      <w:suff w:val="space"/>
      <w:lvlText w:val="□"/>
    </w:lvl>
  </w:abstractNum>
  <w:abstractNum w:abstractNumId="398839">
    <w:lvl>
      <w:numFmt w:val="bullet"/>
      <w:suff w:val="space"/>
      <w:lvlText w:val="□"/>
    </w:lvl>
  </w:abstractNum>
  <w:abstractNum w:abstractNumId="398840">
    <w:lvl>
      <w:start w:val="1"/>
      <w:numFmt w:val="decimal"/>
      <w:suff w:val="tab"/>
      <w:lvlText w:val="%1."/>
      <w:rPr>
        <w:color w:val="3370ff"/>
      </w:rPr>
    </w:lvl>
  </w:abstractNum>
  <w:abstractNum w:abstractNumId="398841">
    <w:lvl>
      <w:start w:val="2"/>
      <w:numFmt w:val="decimal"/>
      <w:suff w:val="tab"/>
      <w:lvlText w:val="%1."/>
      <w:rPr>
        <w:color w:val="3370ff"/>
      </w:rPr>
    </w:lvl>
  </w:abstractNum>
  <w:abstractNum w:abstractNumId="398842">
    <w:lvl>
      <w:start w:val="3"/>
      <w:numFmt w:val="decimal"/>
      <w:suff w:val="tab"/>
      <w:lvlText w:val="%1."/>
      <w:rPr>
        <w:color w:val="3370ff"/>
      </w:rPr>
    </w:lvl>
  </w:abstractNum>
  <w:abstractNum w:abstractNumId="398843">
    <w:lvl>
      <w:start w:val="4"/>
      <w:numFmt w:val="decimal"/>
      <w:suff w:val="tab"/>
      <w:lvlText w:val="%1."/>
      <w:rPr>
        <w:color w:val="3370ff"/>
      </w:rPr>
    </w:lvl>
  </w:abstractNum>
  <w:abstractNum w:abstractNumId="398844">
    <w:lvl>
      <w:numFmt w:val="bullet"/>
      <w:suff w:val="tab"/>
      <w:lvlText w:val="￮"/>
      <w:rPr>
        <w:color w:val="3370ff"/>
      </w:rPr>
    </w:lvl>
  </w:abstractNum>
  <w:abstractNum w:abstractNumId="398845">
    <w:lvl>
      <w:numFmt w:val="bullet"/>
      <w:suff w:val="tab"/>
      <w:lvlText w:val="￮"/>
      <w:rPr>
        <w:color w:val="3370ff"/>
      </w:rPr>
    </w:lvl>
  </w:abstractNum>
  <w:abstractNum w:abstractNumId="398846">
    <w:lvl>
      <w:numFmt w:val="bullet"/>
      <w:suff w:val="tab"/>
      <w:lvlText w:val="￮"/>
      <w:rPr>
        <w:color w:val="3370ff"/>
      </w:rPr>
    </w:lvl>
  </w:abstractNum>
  <w:abstractNum w:abstractNumId="398847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398762"/>
  </w:num>
  <w:num w:numId="2">
    <w:abstractNumId w:val="398763"/>
  </w:num>
  <w:num w:numId="3">
    <w:abstractNumId w:val="398764"/>
  </w:num>
  <w:num w:numId="4">
    <w:abstractNumId w:val="398765"/>
  </w:num>
  <w:num w:numId="5">
    <w:abstractNumId w:val="398766"/>
  </w:num>
  <w:num w:numId="6">
    <w:abstractNumId w:val="398767"/>
  </w:num>
  <w:num w:numId="7">
    <w:abstractNumId w:val="398768"/>
  </w:num>
  <w:num w:numId="8">
    <w:abstractNumId w:val="398769"/>
  </w:num>
  <w:num w:numId="9">
    <w:abstractNumId w:val="398770"/>
  </w:num>
  <w:num w:numId="10">
    <w:abstractNumId w:val="398771"/>
  </w:num>
  <w:num w:numId="11">
    <w:abstractNumId w:val="398772"/>
  </w:num>
  <w:num w:numId="12">
    <w:abstractNumId w:val="398773"/>
  </w:num>
  <w:num w:numId="13">
    <w:abstractNumId w:val="398774"/>
  </w:num>
  <w:num w:numId="14">
    <w:abstractNumId w:val="398775"/>
  </w:num>
  <w:num w:numId="15">
    <w:abstractNumId w:val="398776"/>
  </w:num>
  <w:num w:numId="16">
    <w:abstractNumId w:val="398777"/>
  </w:num>
  <w:num w:numId="17">
    <w:abstractNumId w:val="398778"/>
  </w:num>
  <w:num w:numId="18">
    <w:abstractNumId w:val="398779"/>
  </w:num>
  <w:num w:numId="19">
    <w:abstractNumId w:val="398780"/>
  </w:num>
  <w:num w:numId="20">
    <w:abstractNumId w:val="398781"/>
  </w:num>
  <w:num w:numId="21">
    <w:abstractNumId w:val="398782"/>
  </w:num>
  <w:num w:numId="22">
    <w:abstractNumId w:val="398783"/>
  </w:num>
  <w:num w:numId="23">
    <w:abstractNumId w:val="398784"/>
  </w:num>
  <w:num w:numId="24">
    <w:abstractNumId w:val="398785"/>
  </w:num>
  <w:num w:numId="25">
    <w:abstractNumId w:val="398786"/>
  </w:num>
  <w:num w:numId="26">
    <w:abstractNumId w:val="398787"/>
  </w:num>
  <w:num w:numId="27">
    <w:abstractNumId w:val="398788"/>
  </w:num>
  <w:num w:numId="28">
    <w:abstractNumId w:val="398789"/>
  </w:num>
  <w:num w:numId="29">
    <w:abstractNumId w:val="398790"/>
  </w:num>
  <w:num w:numId="30">
    <w:abstractNumId w:val="398791"/>
  </w:num>
  <w:num w:numId="31">
    <w:abstractNumId w:val="398792"/>
  </w:num>
  <w:num w:numId="32">
    <w:abstractNumId w:val="398793"/>
  </w:num>
  <w:num w:numId="33">
    <w:abstractNumId w:val="398794"/>
  </w:num>
  <w:num w:numId="34">
    <w:abstractNumId w:val="398795"/>
  </w:num>
  <w:num w:numId="35">
    <w:abstractNumId w:val="398796"/>
  </w:num>
  <w:num w:numId="36">
    <w:abstractNumId w:val="398797"/>
  </w:num>
  <w:num w:numId="37">
    <w:abstractNumId w:val="398798"/>
  </w:num>
  <w:num w:numId="38">
    <w:abstractNumId w:val="398799"/>
  </w:num>
  <w:num w:numId="39">
    <w:abstractNumId w:val="398800"/>
  </w:num>
  <w:num w:numId="40">
    <w:abstractNumId w:val="398801"/>
  </w:num>
  <w:num w:numId="41">
    <w:abstractNumId w:val="398802"/>
  </w:num>
  <w:num w:numId="42">
    <w:abstractNumId w:val="398803"/>
  </w:num>
  <w:num w:numId="43">
    <w:abstractNumId w:val="398804"/>
  </w:num>
  <w:num w:numId="44">
    <w:abstractNumId w:val="398805"/>
  </w:num>
  <w:num w:numId="45">
    <w:abstractNumId w:val="398806"/>
  </w:num>
  <w:num w:numId="46">
    <w:abstractNumId w:val="398807"/>
  </w:num>
  <w:num w:numId="47">
    <w:abstractNumId w:val="398808"/>
  </w:num>
  <w:num w:numId="48">
    <w:abstractNumId w:val="398809"/>
  </w:num>
  <w:num w:numId="49">
    <w:abstractNumId w:val="398810"/>
  </w:num>
  <w:num w:numId="50">
    <w:abstractNumId w:val="398811"/>
  </w:num>
  <w:num w:numId="51">
    <w:abstractNumId w:val="398812"/>
  </w:num>
  <w:num w:numId="52">
    <w:abstractNumId w:val="398813"/>
  </w:num>
  <w:num w:numId="53">
    <w:abstractNumId w:val="398814"/>
  </w:num>
  <w:num w:numId="54">
    <w:abstractNumId w:val="398815"/>
  </w:num>
  <w:num w:numId="55">
    <w:abstractNumId w:val="398816"/>
  </w:num>
  <w:num w:numId="56">
    <w:abstractNumId w:val="398817"/>
  </w:num>
  <w:num w:numId="57">
    <w:abstractNumId w:val="398818"/>
  </w:num>
  <w:num w:numId="58">
    <w:abstractNumId w:val="398819"/>
  </w:num>
  <w:num w:numId="59">
    <w:abstractNumId w:val="398820"/>
  </w:num>
  <w:num w:numId="60">
    <w:abstractNumId w:val="398821"/>
  </w:num>
  <w:num w:numId="61">
    <w:abstractNumId w:val="398822"/>
  </w:num>
  <w:num w:numId="62">
    <w:abstractNumId w:val="398823"/>
  </w:num>
  <w:num w:numId="63">
    <w:abstractNumId w:val="398824"/>
  </w:num>
  <w:num w:numId="64">
    <w:abstractNumId w:val="398825"/>
  </w:num>
  <w:num w:numId="65">
    <w:abstractNumId w:val="398826"/>
  </w:num>
  <w:num w:numId="66">
    <w:abstractNumId w:val="398827"/>
  </w:num>
  <w:num w:numId="67">
    <w:abstractNumId w:val="398828"/>
  </w:num>
  <w:num w:numId="68">
    <w:abstractNumId w:val="398829"/>
  </w:num>
  <w:num w:numId="69">
    <w:abstractNumId w:val="398830"/>
  </w:num>
  <w:num w:numId="70">
    <w:abstractNumId w:val="398831"/>
  </w:num>
  <w:num w:numId="71">
    <w:abstractNumId w:val="398832"/>
  </w:num>
  <w:num w:numId="72">
    <w:abstractNumId w:val="398833"/>
  </w:num>
  <w:num w:numId="73">
    <w:abstractNumId w:val="398834"/>
  </w:num>
  <w:num w:numId="74">
    <w:abstractNumId w:val="398835"/>
  </w:num>
  <w:num w:numId="75">
    <w:abstractNumId w:val="398836"/>
  </w:num>
  <w:num w:numId="76">
    <w:abstractNumId w:val="398837"/>
  </w:num>
  <w:num w:numId="77">
    <w:abstractNumId w:val="398838"/>
  </w:num>
  <w:num w:numId="78">
    <w:abstractNumId w:val="398839"/>
  </w:num>
  <w:num w:numId="79">
    <w:abstractNumId w:val="398840"/>
  </w:num>
  <w:num w:numId="80">
    <w:abstractNumId w:val="398841"/>
  </w:num>
  <w:num w:numId="81">
    <w:abstractNumId w:val="398842"/>
  </w:num>
  <w:num w:numId="82">
    <w:abstractNumId w:val="398843"/>
  </w:num>
  <w:num w:numId="83">
    <w:abstractNumId w:val="398844"/>
  </w:num>
  <w:num w:numId="84">
    <w:abstractNumId w:val="398845"/>
  </w:num>
  <w:num w:numId="85">
    <w:abstractNumId w:val="398846"/>
  </w:num>
  <w:num w:numId="86">
    <w:abstractNumId w:val="3988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2026-04-03T14:45:52Z</dcterms:created>
  <dc:creator>Apache POI</dc:creator>
</cp:coreProperties>
</file>