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3.3.0 -->
  <w:body>
    <w:p w:rsidR="00FC5860" w:rsidRPr="00BE1BCD">
      <w:pPr>
        <w:spacing w:line="360" w:lineRule="auto"/>
        <w:jc w:val="center"/>
      </w:pPr>
      <w:r>
        <w:rPr>
          <w:rFonts w:ascii="宋体" w:eastAsia="宋体" w:hAnsi="宋体" w:cs="宋体"/>
          <w:b/>
          <w:color w:val="auto"/>
          <w:sz w:val="36"/>
        </w:rPr>
        <w:drawing>
          <wp:anchor simplePos="0" relativeHeight="251658240" behindDoc="0" locked="0" layoutInCell="1" allowOverlap="1">
            <wp:simplePos x="0" y="0"/>
            <wp:positionH relativeFrom="page">
              <wp:posOffset>10350500</wp:posOffset>
            </wp:positionH>
            <wp:positionV relativeFrom="topMargin">
              <wp:posOffset>12001500</wp:posOffset>
            </wp:positionV>
            <wp:extent cx="457200" cy="4445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5"/>
                    <a:stretch>
                      <a:fillRect/>
                    </a:stretch>
                  </pic:blipFill>
                  <pic:spPr>
                    <a:xfrm>
                      <a:off x="0" y="0"/>
                      <a:ext cx="457200" cy="444500"/>
                    </a:xfrm>
                    <a:prstGeom prst="rect">
                      <a:avLst/>
                    </a:prstGeom>
                  </pic:spPr>
                </pic:pic>
              </a:graphicData>
            </a:graphic>
          </wp:anchor>
        </w:drawing>
      </w:r>
      <w:r>
        <w:rPr>
          <w:rFonts w:ascii="宋体" w:eastAsia="宋体" w:hAnsi="宋体" w:cs="宋体"/>
          <w:b/>
          <w:color w:val="auto"/>
          <w:sz w:val="36"/>
        </w:rPr>
        <w:t>参考答案</w:t>
      </w:r>
    </w:p>
    <w:p w:rsidR="00FC5860" w:rsidRPr="00BE1BCD">
      <w:pPr>
        <w:spacing w:line="360" w:lineRule="auto"/>
        <w:jc w:val="center"/>
      </w:pPr>
      <w:r>
        <w:rPr>
          <w:rFonts w:ascii="Times New Roman" w:eastAsia="Times New Roman" w:hAnsi="Times New Roman" w:cs="Times New Roman"/>
          <w:b/>
          <w:color w:val="auto"/>
          <w:sz w:val="32"/>
        </w:rPr>
        <w:t>2024</w:t>
      </w:r>
      <w:r>
        <w:rPr>
          <w:rFonts w:ascii="宋体" w:eastAsia="宋体" w:hAnsi="宋体" w:cs="宋体"/>
          <w:b/>
          <w:color w:val="auto"/>
          <w:sz w:val="32"/>
        </w:rPr>
        <w:t>年普通高等学校招生全国统一考试（新高考Ⅰ卷）</w:t>
      </w:r>
    </w:p>
    <w:p w:rsidR="00FC5860" w:rsidRPr="00BE1BCD">
      <w:pPr>
        <w:spacing w:line="360" w:lineRule="auto"/>
        <w:jc w:val="center"/>
      </w:pPr>
      <w:r>
        <w:rPr>
          <w:rFonts w:ascii="宋体" w:eastAsia="宋体" w:hAnsi="宋体" w:cs="宋体"/>
          <w:b/>
          <w:color w:val="auto"/>
          <w:sz w:val="32"/>
        </w:rPr>
        <w:t>语 文</w:t>
      </w:r>
    </w:p>
    <w:p w:rsidR="00FC5860" w:rsidRPr="00BE1BCD">
      <w:pPr>
        <w:spacing w:line="360" w:lineRule="auto"/>
        <w:jc w:val="center"/>
      </w:pPr>
      <w:r>
        <w:rPr>
          <w:rFonts w:ascii="宋体" w:eastAsia="宋体" w:hAnsi="宋体" w:cs="宋体"/>
          <w:b/>
          <w:color w:val="auto"/>
          <w:sz w:val="24"/>
        </w:rPr>
        <w:t>（适用省份：山东、河北、湖北、福建、湖南、广东、江苏，浙江）</w:t>
      </w:r>
    </w:p>
    <w:p w:rsidR="00FC5860" w:rsidRPr="00BE1BCD">
      <w:pPr>
        <w:spacing w:line="360" w:lineRule="auto"/>
        <w:jc w:val="left"/>
      </w:pPr>
      <w:r>
        <w:rPr>
          <w:rFonts w:ascii="宋体" w:eastAsia="宋体" w:hAnsi="宋体" w:cs="宋体"/>
          <w:b/>
          <w:color w:val="auto"/>
          <w:sz w:val="24"/>
        </w:rPr>
        <w:t>一、现代文阅读（</w:t>
      </w:r>
      <w:r>
        <w:rPr>
          <w:rFonts w:ascii="Times New Roman" w:eastAsia="Times New Roman" w:hAnsi="Times New Roman" w:cs="Times New Roman"/>
          <w:b/>
          <w:color w:val="auto"/>
          <w:sz w:val="24"/>
        </w:rPr>
        <w:t>35</w:t>
      </w:r>
      <w:r>
        <w:rPr>
          <w:rFonts w:ascii="宋体" w:eastAsia="宋体" w:hAnsi="宋体" w:cs="宋体"/>
          <w:b/>
          <w:color w:val="auto"/>
          <w:sz w:val="24"/>
        </w:rPr>
        <w:t>分）</w:t>
      </w:r>
    </w:p>
    <w:p w:rsidR="00FC5860" w:rsidRPr="00BE1BCD">
      <w:pPr>
        <w:spacing w:line="360" w:lineRule="auto"/>
        <w:ind w:firstLine="480"/>
        <w:jc w:val="left"/>
      </w:pPr>
      <w:r>
        <w:rPr>
          <w:rFonts w:ascii="宋体" w:eastAsia="宋体" w:hAnsi="宋体" w:cs="宋体"/>
          <w:b/>
          <w:color w:val="auto"/>
          <w:sz w:val="24"/>
        </w:rPr>
        <w:t>（一）现代文阅读</w:t>
      </w:r>
      <w:r>
        <w:rPr>
          <w:rFonts w:ascii="Times New Roman" w:eastAsia="Times New Roman" w:hAnsi="Times New Roman" w:cs="Times New Roman"/>
          <w:b/>
          <w:color w:val="auto"/>
          <w:sz w:val="24"/>
        </w:rPr>
        <w:t>1</w:t>
      </w:r>
      <w:r>
        <w:rPr>
          <w:rFonts w:ascii="宋体" w:eastAsia="宋体" w:hAnsi="宋体" w:cs="宋体"/>
          <w:b/>
          <w:color w:val="auto"/>
          <w:sz w:val="24"/>
        </w:rPr>
        <w:t>（本题共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19</w:t>
      </w:r>
      <w:r>
        <w:rPr>
          <w:rFonts w:ascii="宋体" w:eastAsia="宋体" w:hAnsi="宋体" w:cs="宋体"/>
          <w:b/>
          <w:color w:val="auto"/>
          <w:sz w:val="24"/>
        </w:rPr>
        <w:t>分）</w:t>
      </w:r>
    </w:p>
    <w:p w:rsidR="00FC5860" w:rsidRPr="00BE1BCD">
      <w:pPr>
        <w:spacing w:line="360" w:lineRule="auto"/>
        <w:jc w:val="left"/>
      </w:pPr>
      <w:r>
        <w:rPr>
          <w:color w:val="auto"/>
          <w:sz w:val="23"/>
        </w:rPr>
        <w:t>1.</w:t>
      </w:r>
      <w:r w:rsidRPr="00BE1BCD">
        <w:t>B</w:t>
      </w:r>
    </w:p>
    <w:p w:rsidR="00FC5860" w:rsidRPr="00BE1BCD">
      <w:pPr>
        <w:spacing w:line="360" w:lineRule="auto"/>
        <w:jc w:val="left"/>
      </w:pPr>
      <w:r>
        <w:rPr>
          <w:color w:val="auto"/>
          <w:sz w:val="23"/>
        </w:rPr>
        <w:t>2.</w:t>
      </w:r>
      <w:r w:rsidRPr="00BE1BCD">
        <w:t>A</w:t>
      </w:r>
    </w:p>
    <w:p w:rsidR="00FC5860" w:rsidRPr="00BE1BCD">
      <w:pPr>
        <w:spacing w:line="360" w:lineRule="auto"/>
        <w:jc w:val="left"/>
      </w:pPr>
      <w:r>
        <w:rPr>
          <w:color w:val="auto"/>
          <w:sz w:val="23"/>
        </w:rPr>
        <w:t>3.</w:t>
      </w:r>
      <w:r w:rsidRPr="00BE1BCD">
        <w:t>D</w:t>
      </w:r>
    </w:p>
    <w:p w:rsidR="00FC5860" w:rsidRPr="00BE1BCD">
      <w:pPr>
        <w:spacing w:line="360" w:lineRule="auto"/>
        <w:jc w:val="left"/>
      </w:pPr>
      <w:r>
        <w:rPr>
          <w:color w:val="auto"/>
          <w:sz w:val="23"/>
        </w:rPr>
        <w:t>4.</w:t>
      </w:r>
      <w:r>
        <w:rPr>
          <w:rFonts w:ascii="宋体" w:eastAsia="宋体" w:hAnsi="宋体" w:cs="宋体"/>
          <w:color w:val="auto"/>
        </w:rPr>
        <w:t>①使用设问句，如“这个结论是正确的吗？我以为是正确的”，能引起读者注意，启发读者思考，强调了结论的正确性；</w:t>
      </w:r>
    </w:p>
    <w:p w:rsidR="00FC5860" w:rsidRPr="00BE1BCD">
      <w:pPr>
        <w:spacing w:line="360" w:lineRule="auto"/>
        <w:jc w:val="both"/>
      </w:pPr>
      <w:r>
        <w:rPr>
          <w:rFonts w:ascii="宋体" w:eastAsia="宋体" w:hAnsi="宋体" w:cs="宋体"/>
          <w:color w:val="auto"/>
        </w:rPr>
        <w:t>②使用反问句，如“在这种情况下，难道中国也不能变成优势吗？”增强语气，更加鲜明有力地表达观点，强调了中国可以通过持久战扭转劣势的观点。</w:t>
      </w:r>
    </w:p>
    <w:p w:rsidR="00FC5860" w:rsidRPr="00BE1BCD">
      <w:pPr>
        <w:spacing w:line="360" w:lineRule="auto"/>
        <w:jc w:val="left"/>
      </w:pPr>
      <w:r>
        <w:rPr>
          <w:color w:val="auto"/>
          <w:sz w:val="23"/>
        </w:rPr>
        <w:t>5.</w:t>
      </w:r>
      <w:r>
        <w:rPr>
          <w:rFonts w:ascii="宋体" w:eastAsia="宋体" w:hAnsi="宋体" w:cs="宋体"/>
          <w:color w:val="auto"/>
        </w:rPr>
        <w:t>①要有全面、宏观的视角，不局限于一时一地，要考虑到各种相关因素和世界局势的变化；</w:t>
      </w:r>
    </w:p>
    <w:p w:rsidR="00FC5860" w:rsidRPr="00BE1BCD">
      <w:pPr>
        <w:spacing w:line="360" w:lineRule="auto"/>
        <w:jc w:val="left"/>
      </w:pPr>
      <w:r>
        <w:rPr>
          <w:rFonts w:ascii="宋体" w:eastAsia="宋体" w:hAnsi="宋体" w:cs="宋体"/>
          <w:color w:val="auto"/>
        </w:rPr>
        <w:t>②要客观分析敌我双方的优势与劣势，不盲目乐观或悲观；</w:t>
      </w:r>
    </w:p>
    <w:p w:rsidR="00FC5860" w:rsidRPr="00BE1BCD">
      <w:pPr>
        <w:spacing w:line="360" w:lineRule="auto"/>
        <w:jc w:val="left"/>
      </w:pPr>
      <w:r>
        <w:rPr>
          <w:rFonts w:ascii="宋体" w:eastAsia="宋体" w:hAnsi="宋体" w:cs="宋体"/>
          <w:color w:val="auto"/>
        </w:rPr>
        <w:t>③要看到人力、人心等非物质因素的重要性；</w:t>
      </w:r>
    </w:p>
    <w:p w:rsidR="00FC5860" w:rsidRPr="00BE1BCD">
      <w:pPr>
        <w:spacing w:line="360" w:lineRule="auto"/>
        <w:jc w:val="left"/>
      </w:pPr>
      <w:r>
        <w:rPr>
          <w:rFonts w:ascii="宋体" w:eastAsia="宋体" w:hAnsi="宋体" w:cs="宋体"/>
          <w:color w:val="auto"/>
        </w:rPr>
        <w:t>④要对战争的不同阶段有清晰认识和科学分析，既不幻想速胜，也不失去信心；</w:t>
      </w:r>
    </w:p>
    <w:p w:rsidR="00FC5860" w:rsidRPr="00BE1BCD">
      <w:pPr>
        <w:spacing w:line="360" w:lineRule="auto"/>
        <w:jc w:val="left"/>
      </w:pPr>
      <w:r>
        <w:rPr>
          <w:rFonts w:ascii="宋体" w:eastAsia="宋体" w:hAnsi="宋体" w:cs="宋体"/>
          <w:color w:val="auto"/>
        </w:rPr>
        <w:t>⑤要善于从战略高度思考问题，把握战争的整体走势和发展规律。</w:t>
      </w:r>
    </w:p>
    <w:p w:rsidR="00FC5860" w:rsidRPr="00BE1BCD">
      <w:pPr>
        <w:spacing w:line="360" w:lineRule="auto"/>
        <w:ind w:firstLine="480"/>
        <w:jc w:val="left"/>
      </w:pPr>
      <w:r>
        <w:rPr>
          <w:rFonts w:ascii="宋体" w:eastAsia="宋体" w:hAnsi="宋体" w:cs="宋体"/>
          <w:b/>
          <w:color w:val="auto"/>
          <w:sz w:val="24"/>
        </w:rPr>
        <w:t>（二）现代文阅读Ⅱ（本题共</w:t>
      </w:r>
      <w:r>
        <w:rPr>
          <w:rFonts w:ascii="Times New Roman" w:eastAsia="Times New Roman" w:hAnsi="Times New Roman" w:cs="Times New Roman"/>
          <w:b/>
          <w:color w:val="auto"/>
          <w:sz w:val="24"/>
        </w:rPr>
        <w:t>4</w:t>
      </w:r>
      <w:r>
        <w:rPr>
          <w:rFonts w:ascii="宋体" w:eastAsia="宋体" w:hAnsi="宋体" w:cs="宋体"/>
          <w:b/>
          <w:color w:val="auto"/>
          <w:sz w:val="24"/>
        </w:rPr>
        <w:t>小题，</w:t>
      </w:r>
      <w:r>
        <w:rPr>
          <w:rFonts w:ascii="Times New Roman" w:eastAsia="Times New Roman" w:hAnsi="Times New Roman" w:cs="Times New Roman"/>
          <w:b/>
          <w:color w:val="auto"/>
          <w:sz w:val="24"/>
        </w:rPr>
        <w:t>16</w:t>
      </w:r>
      <w:r>
        <w:rPr>
          <w:rFonts w:ascii="宋体" w:eastAsia="宋体" w:hAnsi="宋体" w:cs="宋体"/>
          <w:b/>
          <w:color w:val="auto"/>
          <w:sz w:val="24"/>
        </w:rPr>
        <w:t>分）</w:t>
      </w:r>
    </w:p>
    <w:p w:rsidR="00FC5860" w:rsidRPr="00BE1BCD">
      <w:pPr>
        <w:spacing w:line="360" w:lineRule="auto"/>
        <w:jc w:val="left"/>
      </w:pPr>
      <w:r>
        <w:rPr>
          <w:color w:val="auto"/>
          <w:sz w:val="23"/>
        </w:rPr>
        <w:t>6.</w:t>
      </w:r>
      <w:r w:rsidRPr="00BE1BCD">
        <w:t>B</w:t>
      </w:r>
    </w:p>
    <w:p w:rsidR="00FC5860" w:rsidRPr="00BE1BCD">
      <w:pPr>
        <w:spacing w:line="360" w:lineRule="auto"/>
        <w:jc w:val="left"/>
      </w:pPr>
      <w:r>
        <w:rPr>
          <w:color w:val="auto"/>
          <w:sz w:val="23"/>
        </w:rPr>
        <w:t>7.</w:t>
      </w:r>
      <w:r w:rsidRPr="00BE1BCD">
        <w:t>C</w:t>
      </w:r>
    </w:p>
    <w:p w:rsidR="00FC5860" w:rsidRPr="00BE1BCD">
      <w:pPr>
        <w:spacing w:line="360" w:lineRule="auto"/>
        <w:jc w:val="left"/>
      </w:pPr>
      <w:r>
        <w:rPr>
          <w:color w:val="auto"/>
          <w:sz w:val="23"/>
        </w:rPr>
        <w:t>8.</w:t>
      </w:r>
      <w:r>
        <w:rPr>
          <w:rFonts w:ascii="宋体" w:eastAsia="宋体" w:hAnsi="宋体" w:cs="宋体"/>
          <w:color w:val="auto"/>
        </w:rPr>
        <w:t>①放牛生活给了作者一个自由、放松的少年时代，贴近了自然，拥有了一段无忧无虑快乐美好的回忆；②实现了“我”的少年英雄梦。</w:t>
      </w:r>
    </w:p>
    <w:p w:rsidR="00FC5860" w:rsidRPr="00BE1BCD">
      <w:pPr>
        <w:spacing w:line="360" w:lineRule="auto"/>
        <w:jc w:val="left"/>
      </w:pPr>
      <w:r>
        <w:rPr>
          <w:color w:val="auto"/>
          <w:sz w:val="23"/>
        </w:rPr>
        <w:t>9.</w:t>
      </w:r>
      <w:r>
        <w:rPr>
          <w:rFonts w:ascii="宋体" w:eastAsia="宋体" w:hAnsi="宋体" w:cs="宋体"/>
          <w:color w:val="auto"/>
        </w:rPr>
        <w:t>观点一：做到了。作者在回忆放牛的经历时，没有过多地赋予意义，而是就事论事，返回到当年的心境里，真实地展现了当时的悲欢和忧乐</w:t>
      </w:r>
    </w:p>
    <w:p w:rsidR="00FC5860" w:rsidRPr="00BE1BCD">
      <w:pPr>
        <w:spacing w:line="360" w:lineRule="auto"/>
        <w:jc w:val="left"/>
      </w:pPr>
      <w:r>
        <w:rPr>
          <w:rFonts w:ascii="宋体" w:eastAsia="宋体" w:hAnsi="宋体" w:cs="宋体"/>
          <w:color w:val="auto"/>
        </w:rPr>
        <w:t>观点二：没做到。文中的放牛生活虽然真切，但仍然经过了回忆的过滤甚至重塑，已经被赋予了意义，其中对“放松”“自由”“野孩子”等的强化，读武侠而感叹虚实有无等，渗入了当下经验和现实感受。</w:t>
      </w:r>
    </w:p>
    <w:p w:rsidR="00FC5860" w:rsidRPr="00BE1BCD">
      <w:pPr>
        <w:spacing w:line="360" w:lineRule="auto"/>
        <w:jc w:val="left"/>
      </w:pPr>
      <w:r>
        <w:rPr>
          <w:rFonts w:ascii="宋体" w:eastAsia="宋体" w:hAnsi="宋体" w:cs="宋体"/>
          <w:b/>
          <w:color w:val="auto"/>
          <w:sz w:val="24"/>
        </w:rPr>
        <w:t>二、古代诗文阅读（</w:t>
      </w:r>
      <w:r>
        <w:rPr>
          <w:rFonts w:ascii="Times New Roman" w:eastAsia="Times New Roman" w:hAnsi="Times New Roman" w:cs="Times New Roman"/>
          <w:b/>
          <w:color w:val="auto"/>
          <w:sz w:val="24"/>
        </w:rPr>
        <w:t>35</w:t>
      </w:r>
      <w:r>
        <w:rPr>
          <w:rFonts w:ascii="宋体" w:eastAsia="宋体" w:hAnsi="宋体" w:cs="宋体"/>
          <w:b/>
          <w:color w:val="auto"/>
          <w:sz w:val="24"/>
        </w:rPr>
        <w:t>分）</w:t>
      </w:r>
    </w:p>
    <w:p w:rsidR="00FC5860" w:rsidRPr="00BE1BCD">
      <w:pPr>
        <w:spacing w:line="360" w:lineRule="auto"/>
        <w:ind w:firstLine="480"/>
        <w:jc w:val="left"/>
      </w:pPr>
      <w:r>
        <w:rPr>
          <w:rFonts w:ascii="宋体" w:eastAsia="宋体" w:hAnsi="宋体" w:cs="宋体"/>
          <w:b/>
          <w:color w:val="auto"/>
          <w:sz w:val="24"/>
        </w:rPr>
        <w:t>（一）文言文阅读（本题共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22</w:t>
      </w:r>
      <w:r>
        <w:rPr>
          <w:rFonts w:ascii="宋体" w:eastAsia="宋体" w:hAnsi="宋体" w:cs="宋体"/>
          <w:b/>
          <w:color w:val="auto"/>
          <w:sz w:val="24"/>
        </w:rPr>
        <w:t>分）</w:t>
      </w:r>
    </w:p>
    <w:p w:rsidR="00FC5860" w:rsidRPr="00BE1BCD">
      <w:pPr>
        <w:spacing w:line="360" w:lineRule="auto"/>
        <w:jc w:val="left"/>
      </w:pPr>
      <w:r>
        <w:rPr>
          <w:color w:val="auto"/>
          <w:sz w:val="23"/>
        </w:rPr>
        <w:t>10.</w:t>
      </w:r>
      <w:r>
        <w:rPr>
          <w:rFonts w:ascii="Times New Roman" w:eastAsia="Times New Roman" w:hAnsi="Times New Roman" w:cs="Times New Roman"/>
          <w:color w:val="auto"/>
        </w:rPr>
        <w:t>ADF</w:t>
      </w:r>
    </w:p>
    <w:p w:rsidR="00FC5860" w:rsidRPr="00BE1BCD">
      <w:pPr>
        <w:spacing w:line="360" w:lineRule="auto"/>
        <w:jc w:val="left"/>
      </w:pPr>
      <w:r>
        <w:rPr>
          <w:color w:val="auto"/>
          <w:sz w:val="23"/>
        </w:rPr>
        <w:t>11.</w:t>
      </w:r>
      <w:r w:rsidRPr="00BE1BCD">
        <w:t>C</w:t>
      </w:r>
    </w:p>
    <w:p w:rsidR="00FC5860" w:rsidRPr="00BE1BCD">
      <w:pPr>
        <w:spacing w:line="360" w:lineRule="auto"/>
        <w:jc w:val="left"/>
      </w:pPr>
      <w:r>
        <w:rPr>
          <w:color w:val="auto"/>
          <w:sz w:val="23"/>
        </w:rPr>
        <w:t>12.</w:t>
      </w:r>
      <w:r w:rsidRPr="00BE1BCD">
        <w:t>C</w:t>
      </w:r>
    </w:p>
    <w:p w:rsidR="00FC5860" w:rsidRPr="00BE1BCD">
      <w:pPr>
        <w:spacing w:line="360" w:lineRule="auto"/>
        <w:jc w:val="left"/>
      </w:pPr>
      <w:r>
        <w:rPr>
          <w:color w:val="auto"/>
          <w:sz w:val="23"/>
        </w:rPr>
        <w:t>13.</w:t>
      </w:r>
      <w:r>
        <w:rPr>
          <w:rFonts w:ascii="宋体" w:eastAsia="宋体" w:hAnsi="宋体" w:cs="宋体"/>
          <w:color w:val="auto"/>
        </w:rPr>
        <w:t>（</w:t>
      </w:r>
      <w:r>
        <w:rPr>
          <w:rFonts w:ascii="Times New Roman" w:eastAsia="Times New Roman" w:hAnsi="Times New Roman" w:cs="Times New Roman"/>
          <w:color w:val="auto"/>
        </w:rPr>
        <w:t>1</w:t>
      </w:r>
      <w:r>
        <w:rPr>
          <w:rFonts w:ascii="宋体" w:eastAsia="宋体" w:hAnsi="宋体" w:cs="宋体"/>
          <w:color w:val="auto"/>
        </w:rPr>
        <w:t>）我愿意亲自率领一支队伍，到兰干山南面去分散单于的兵力，不让他全力对付贰师将军的军队。</w:t>
      </w:r>
    </w:p>
    <w:p w:rsidR="00FC5860" w:rsidRPr="00BE1BCD">
      <w:pPr>
        <w:spacing w:line="360" w:lineRule="auto"/>
        <w:jc w:val="both"/>
      </w:pPr>
      <w:r>
        <w:rPr>
          <w:rFonts w:ascii="宋体" w:eastAsia="宋体" w:hAnsi="宋体" w:cs="宋体"/>
          <w:color w:val="auto"/>
        </w:rPr>
        <w:t>（</w:t>
      </w:r>
      <w:r>
        <w:rPr>
          <w:rFonts w:ascii="Times New Roman" w:eastAsia="Times New Roman" w:hAnsi="Times New Roman" w:cs="Times New Roman"/>
          <w:color w:val="auto"/>
        </w:rPr>
        <w:t>2</w:t>
      </w:r>
      <w:r>
        <w:rPr>
          <w:rFonts w:ascii="宋体" w:eastAsia="宋体" w:hAnsi="宋体" w:cs="宋体"/>
          <w:color w:val="auto"/>
        </w:rPr>
        <w:t>）李陵说“我是想找一个适当的机会来报答汉朝”，只不过是见到苏武义举感到惭愧而找的借口。他的背叛，本来就不是司马迁所能文饰的。</w:t>
      </w:r>
    </w:p>
    <w:p w:rsidR="00FC5860" w:rsidRPr="00BE1BCD">
      <w:pPr>
        <w:spacing w:line="360" w:lineRule="auto"/>
        <w:jc w:val="left"/>
      </w:pPr>
      <w:r>
        <w:rPr>
          <w:color w:val="auto"/>
          <w:sz w:val="23"/>
        </w:rPr>
        <w:t>14.</w:t>
      </w:r>
      <w:r>
        <w:rPr>
          <w:rFonts w:ascii="宋体" w:eastAsia="宋体" w:hAnsi="宋体" w:cs="宋体"/>
          <w:color w:val="auto"/>
        </w:rPr>
        <w:t>①李陵打仗失败后即投降匈奴；②与降将卫律一道成为单于左膀右臂；③率领大军追击汉军。</w:t>
      </w:r>
    </w:p>
    <w:p w:rsidR="00FC5860" w:rsidRPr="00BE1BCD">
      <w:pPr>
        <w:spacing w:line="360" w:lineRule="auto"/>
        <w:ind w:firstLine="480"/>
        <w:jc w:val="left"/>
      </w:pPr>
      <w:r>
        <w:rPr>
          <w:rFonts w:ascii="宋体" w:eastAsia="宋体" w:hAnsi="宋体" w:cs="宋体"/>
          <w:b/>
          <w:color w:val="auto"/>
          <w:sz w:val="24"/>
        </w:rPr>
        <w:t>（二）古代诗歌阅读（本题共</w:t>
      </w:r>
      <w:r>
        <w:rPr>
          <w:rFonts w:ascii="Times New Roman" w:eastAsia="Times New Roman" w:hAnsi="Times New Roman" w:cs="Times New Roman"/>
          <w:b/>
          <w:color w:val="auto"/>
          <w:sz w:val="24"/>
        </w:rPr>
        <w:t>2</w:t>
      </w:r>
      <w:r>
        <w:rPr>
          <w:rFonts w:ascii="宋体" w:eastAsia="宋体" w:hAnsi="宋体" w:cs="宋体"/>
          <w:b/>
          <w:color w:val="auto"/>
          <w:sz w:val="24"/>
        </w:rPr>
        <w:t>小题，</w:t>
      </w:r>
      <w:r>
        <w:rPr>
          <w:rFonts w:ascii="Times New Roman" w:eastAsia="Times New Roman" w:hAnsi="Times New Roman" w:cs="Times New Roman"/>
          <w:b/>
          <w:color w:val="auto"/>
          <w:sz w:val="24"/>
        </w:rPr>
        <w:t>9</w:t>
      </w:r>
      <w:r>
        <w:rPr>
          <w:rFonts w:ascii="宋体" w:eastAsia="宋体" w:hAnsi="宋体" w:cs="宋体"/>
          <w:b/>
          <w:color w:val="auto"/>
          <w:sz w:val="24"/>
        </w:rPr>
        <w:t>分）</w:t>
      </w:r>
    </w:p>
    <w:p w:rsidR="00FC5860" w:rsidRPr="00BE1BCD">
      <w:pPr>
        <w:spacing w:line="360" w:lineRule="auto"/>
        <w:jc w:val="left"/>
      </w:pPr>
      <w:r>
        <w:rPr>
          <w:color w:val="auto"/>
          <w:sz w:val="23"/>
        </w:rPr>
        <w:t>15.</w:t>
      </w:r>
      <w:r w:rsidRPr="00BE1BCD">
        <w:t>D</w:t>
      </w:r>
    </w:p>
    <w:p w:rsidR="00FC5860" w:rsidRPr="00BE1BCD">
      <w:pPr>
        <w:spacing w:line="360" w:lineRule="auto"/>
        <w:jc w:val="left"/>
      </w:pPr>
      <w:r>
        <w:rPr>
          <w:color w:val="auto"/>
          <w:sz w:val="23"/>
        </w:rPr>
        <w:t>16.</w:t>
      </w:r>
      <w:r>
        <w:rPr>
          <w:rFonts w:ascii="宋体" w:eastAsia="宋体" w:hAnsi="宋体" w:cs="宋体"/>
          <w:color w:val="auto"/>
        </w:rPr>
        <w:t>诗中“变作怒声犹壮伟，滴成细点更清圆”将泉声有时如怒声般壮伟和有时如细点般清圆进行对比，形象地展现了泉声的丰富多变和独特魅力。这种对比的描写方式，使泉声更加具体可感，让读者能更好地领略泉声的美妙。</w:t>
      </w:r>
    </w:p>
    <w:p w:rsidR="00FC5860" w:rsidRPr="00BE1BCD">
      <w:pPr>
        <w:spacing w:line="360" w:lineRule="auto"/>
        <w:ind w:firstLine="480"/>
        <w:jc w:val="left"/>
      </w:pPr>
      <w:r>
        <w:rPr>
          <w:rFonts w:ascii="宋体" w:eastAsia="宋体" w:hAnsi="宋体" w:cs="宋体"/>
          <w:b/>
          <w:color w:val="auto"/>
          <w:sz w:val="24"/>
        </w:rPr>
        <w:t>（三）名篇名句默写（本题共</w:t>
      </w:r>
      <w:r>
        <w:rPr>
          <w:rFonts w:ascii="Times New Roman" w:eastAsia="Times New Roman" w:hAnsi="Times New Roman" w:cs="Times New Roman"/>
          <w:b/>
          <w:color w:val="auto"/>
          <w:sz w:val="24"/>
        </w:rPr>
        <w:t>1</w:t>
      </w:r>
      <w:r>
        <w:rPr>
          <w:rFonts w:ascii="宋体" w:eastAsia="宋体" w:hAnsi="宋体" w:cs="宋体"/>
          <w:b/>
          <w:color w:val="auto"/>
          <w:sz w:val="24"/>
        </w:rPr>
        <w:t>小题，</w:t>
      </w:r>
      <w:r>
        <w:rPr>
          <w:rFonts w:ascii="Times New Roman" w:eastAsia="Times New Roman" w:hAnsi="Times New Roman" w:cs="Times New Roman"/>
          <w:b/>
          <w:color w:val="auto"/>
          <w:sz w:val="24"/>
        </w:rPr>
        <w:t>6</w:t>
      </w:r>
      <w:r>
        <w:rPr>
          <w:rFonts w:ascii="宋体" w:eastAsia="宋体" w:hAnsi="宋体" w:cs="宋体"/>
          <w:b/>
          <w:color w:val="auto"/>
          <w:sz w:val="24"/>
        </w:rPr>
        <w:t>分）</w:t>
      </w:r>
    </w:p>
    <w:p w:rsidR="00FC5860" w:rsidRPr="00BE1BCD">
      <w:pPr>
        <w:spacing w:line="360" w:lineRule="auto"/>
        <w:jc w:val="left"/>
      </w:pPr>
      <w:r>
        <w:rPr>
          <w:color w:val="auto"/>
          <w:sz w:val="23"/>
        </w:rPr>
        <w:t>17.</w:t>
      </w:r>
      <w:r w:rsidRPr="00BE1BCD">
        <w:t xml:space="preserve">    ①. </w:t>
      </w:r>
      <w:r>
        <w:rPr>
          <w:rFonts w:ascii="宋体" w:eastAsia="宋体" w:hAnsi="宋体" w:cs="宋体"/>
          <w:color w:val="auto"/>
        </w:rPr>
        <w:t>其称文小而其指极大</w:t>
      </w:r>
      <w:r w:rsidRPr="00BE1BCD">
        <w:t xml:space="preserve">    ②. </w:t>
      </w:r>
      <w:r>
        <w:rPr>
          <w:rFonts w:ascii="宋体" w:eastAsia="宋体" w:hAnsi="宋体" w:cs="宋体"/>
          <w:color w:val="auto"/>
        </w:rPr>
        <w:t>举类迩而见义远</w:t>
      </w:r>
      <w:r w:rsidRPr="00BE1BCD">
        <w:t xml:space="preserve">    ③. </w:t>
      </w:r>
      <w:r>
        <w:rPr>
          <w:rFonts w:ascii="宋体" w:eastAsia="宋体" w:hAnsi="宋体" w:cs="宋体"/>
          <w:color w:val="auto"/>
        </w:rPr>
        <w:t>榆柳荫后檐</w:t>
      </w:r>
      <w:r w:rsidRPr="00BE1BCD">
        <w:t xml:space="preserve">    ④. </w:t>
      </w:r>
      <w:r>
        <w:rPr>
          <w:rFonts w:ascii="宋体" w:eastAsia="宋体" w:hAnsi="宋体" w:cs="宋体"/>
          <w:color w:val="auto"/>
        </w:rPr>
        <w:t>桃李罗堂前</w:t>
      </w:r>
      <w:r w:rsidRPr="00BE1BCD">
        <w:t xml:space="preserve">    ⑤. </w:t>
      </w:r>
      <w:r>
        <w:rPr>
          <w:rFonts w:ascii="宋体" w:eastAsia="宋体" w:hAnsi="宋体" w:cs="宋体"/>
          <w:color w:val="auto"/>
        </w:rPr>
        <w:t>汉家烟尘在东北</w:t>
      </w:r>
      <w:r w:rsidRPr="00BE1BCD">
        <w:t xml:space="preserve">    ⑥. </w:t>
      </w:r>
      <w:r>
        <w:rPr>
          <w:rFonts w:ascii="宋体" w:eastAsia="宋体" w:hAnsi="宋体" w:cs="宋体"/>
          <w:color w:val="auto"/>
        </w:rPr>
        <w:t>汉将辞家破残贼（君不闻汉家山东二百州，千村万落生荆杞/汉皇重色思倾国，御宇多年求不得）</w:t>
      </w:r>
    </w:p>
    <w:p w:rsidR="00FC5860" w:rsidRPr="00BE1BCD">
      <w:pPr>
        <w:spacing w:line="360" w:lineRule="auto"/>
        <w:jc w:val="left"/>
      </w:pPr>
      <w:r>
        <w:rPr>
          <w:rFonts w:ascii="宋体" w:eastAsia="宋体" w:hAnsi="宋体" w:cs="宋体"/>
          <w:b/>
          <w:color w:val="auto"/>
          <w:sz w:val="24"/>
        </w:rPr>
        <w:t>三、语言文字运用（本题共</w:t>
      </w:r>
      <w:r>
        <w:rPr>
          <w:rFonts w:ascii="Times New Roman" w:eastAsia="Times New Roman" w:hAnsi="Times New Roman" w:cs="Times New Roman"/>
          <w:b/>
          <w:color w:val="auto"/>
          <w:sz w:val="24"/>
        </w:rPr>
        <w:t>5</w:t>
      </w:r>
      <w:r>
        <w:rPr>
          <w:rFonts w:ascii="宋体" w:eastAsia="宋体" w:hAnsi="宋体" w:cs="宋体"/>
          <w:b/>
          <w:color w:val="auto"/>
          <w:sz w:val="24"/>
        </w:rPr>
        <w:t>小题，</w:t>
      </w:r>
      <w:r>
        <w:rPr>
          <w:rFonts w:ascii="Times New Roman" w:eastAsia="Times New Roman" w:hAnsi="Times New Roman" w:cs="Times New Roman"/>
          <w:b/>
          <w:color w:val="auto"/>
          <w:sz w:val="24"/>
        </w:rPr>
        <w:t>18</w:t>
      </w:r>
      <w:r>
        <w:rPr>
          <w:rFonts w:ascii="宋体" w:eastAsia="宋体" w:hAnsi="宋体" w:cs="宋体"/>
          <w:b/>
          <w:color w:val="auto"/>
          <w:sz w:val="24"/>
        </w:rPr>
        <w:t>分）</w:t>
      </w:r>
    </w:p>
    <w:p w:rsidR="00FC5860" w:rsidRPr="00BE1BCD">
      <w:pPr>
        <w:spacing w:line="360" w:lineRule="auto"/>
        <w:jc w:val="left"/>
      </w:pPr>
      <w:r>
        <w:rPr>
          <w:color w:val="auto"/>
          <w:sz w:val="23"/>
        </w:rPr>
        <w:t>18.</w:t>
      </w:r>
      <w:r>
        <w:rPr>
          <w:rFonts w:ascii="宋体" w:eastAsia="宋体" w:hAnsi="宋体" w:cs="宋体"/>
          <w:color w:val="auto"/>
        </w:rPr>
        <w:t>天空中那一团团棉花糖，洁白、柔软，让人忍不住想要咬上一口。</w:t>
      </w:r>
    </w:p>
    <w:p w:rsidR="00FC5860" w:rsidRPr="00BE1BCD">
      <w:pPr>
        <w:spacing w:line="360" w:lineRule="auto"/>
        <w:jc w:val="left"/>
      </w:pPr>
      <w:r>
        <w:rPr>
          <w:color w:val="auto"/>
          <w:sz w:val="23"/>
        </w:rPr>
        <w:t>19.</w:t>
      </w:r>
      <w:r>
        <w:rPr>
          <w:rFonts w:ascii="Times New Roman" w:eastAsia="Times New Roman" w:hAnsi="Times New Roman" w:cs="Times New Roman"/>
          <w:color w:val="auto"/>
        </w:rPr>
        <w:t>A</w:t>
      </w:r>
      <w:r>
        <w:rPr>
          <w:rFonts w:ascii="宋体" w:eastAsia="宋体" w:hAnsi="宋体" w:cs="宋体"/>
          <w:color w:val="auto"/>
        </w:rPr>
        <w:t>因人而异；</w:t>
      </w:r>
      <w:r>
        <w:rPr>
          <w:rFonts w:ascii="Times New Roman" w:eastAsia="Times New Roman" w:hAnsi="Times New Roman" w:cs="Times New Roman"/>
          <w:color w:val="auto"/>
        </w:rPr>
        <w:t>B</w:t>
      </w:r>
      <w:r>
        <w:rPr>
          <w:rFonts w:ascii="宋体" w:eastAsia="宋体" w:hAnsi="宋体" w:cs="宋体"/>
          <w:color w:val="auto"/>
        </w:rPr>
        <w:t>精神抖擞。</w:t>
      </w:r>
    </w:p>
    <w:p w:rsidR="00FC5860" w:rsidRPr="00BE1BCD">
      <w:pPr>
        <w:spacing w:line="360" w:lineRule="auto"/>
        <w:jc w:val="left"/>
      </w:pPr>
      <w:r>
        <w:rPr>
          <w:color w:val="auto"/>
          <w:sz w:val="23"/>
        </w:rPr>
        <w:t>20.</w:t>
      </w:r>
      <w:r>
        <w:rPr>
          <w:rFonts w:ascii="宋体" w:eastAsia="宋体" w:hAnsi="宋体" w:cs="宋体"/>
          <w:color w:val="auto"/>
        </w:rPr>
        <w:t>①句修改为：睡眠不足或睡眠过度都会加重人的疲惫感（如果睡眠不足或睡眠过度那么都会加重人的疲惫感）；④句修改为：如何通过睡眠快速让自己精力充沛。</w:t>
      </w:r>
    </w:p>
    <w:p w:rsidR="00FC5860" w:rsidRPr="00BE1BCD">
      <w:pPr>
        <w:spacing w:line="360" w:lineRule="auto"/>
        <w:jc w:val="left"/>
      </w:pPr>
      <w:r>
        <w:rPr>
          <w:color w:val="auto"/>
          <w:sz w:val="23"/>
        </w:rPr>
        <w:t>21.</w:t>
      </w:r>
      <w:r>
        <w:rPr>
          <w:rFonts w:ascii="宋体" w:eastAsia="宋体" w:hAnsi="宋体" w:cs="宋体"/>
          <w:color w:val="auto"/>
        </w:rPr>
        <w:t>（甲）判断自己是否处于“睡眠负债”状态；（乙）睡眠质量也是消除疲劳的重要因素。</w:t>
      </w:r>
    </w:p>
    <w:p w:rsidR="00FC5860" w:rsidRPr="00BE1BCD">
      <w:pPr>
        <w:spacing w:line="360" w:lineRule="auto"/>
        <w:jc w:val="left"/>
      </w:pPr>
      <w:r>
        <w:rPr>
          <w:color w:val="auto"/>
          <w:sz w:val="23"/>
        </w:rPr>
        <w:t>22.</w:t>
      </w:r>
      <w:r>
        <w:rPr>
          <w:rFonts w:ascii="宋体" w:eastAsia="宋体" w:hAnsi="宋体" w:cs="宋体"/>
          <w:color w:val="auto"/>
        </w:rPr>
        <w:t>示例</w:t>
      </w:r>
      <w:r>
        <w:rPr>
          <w:rFonts w:ascii="Times New Roman" w:eastAsia="Times New Roman" w:hAnsi="Times New Roman" w:cs="Times New Roman"/>
          <w:color w:val="auto"/>
        </w:rPr>
        <w:t>1</w:t>
      </w:r>
      <w:r>
        <w:rPr>
          <w:rFonts w:ascii="宋体" w:eastAsia="宋体" w:hAnsi="宋体" w:cs="宋体"/>
          <w:color w:val="auto"/>
        </w:rPr>
        <w:t>：可以使用。“恢复”应理解为使动用法，“恢复疲劳”是强调通过睡眠等方式使疲劳的状态得到缓解和消除，恢复到不疲劳的状态，从这个角度理解是符合逻辑的。（如果认为不合逻辑，可从“恢复”一词的常见语义角度说明，言之成理也可）</w:t>
      </w:r>
    </w:p>
    <w:p w:rsidR="00FC5860" w:rsidRPr="00BE1BCD">
      <w:pPr>
        <w:spacing w:line="360" w:lineRule="auto"/>
        <w:jc w:val="left"/>
      </w:pPr>
      <w:r>
        <w:rPr>
          <w:rFonts w:ascii="宋体" w:eastAsia="宋体" w:hAnsi="宋体" w:cs="宋体"/>
          <w:b/>
          <w:color w:val="auto"/>
          <w:sz w:val="24"/>
        </w:rPr>
        <w:t>四、写作（</w:t>
      </w:r>
      <w:r>
        <w:rPr>
          <w:rFonts w:ascii="Times New Roman" w:eastAsia="Times New Roman" w:hAnsi="Times New Roman" w:cs="Times New Roman"/>
          <w:b/>
          <w:color w:val="auto"/>
          <w:sz w:val="24"/>
        </w:rPr>
        <w:t>60</w:t>
      </w:r>
      <w:r>
        <w:rPr>
          <w:rFonts w:ascii="宋体" w:eastAsia="宋体" w:hAnsi="宋体" w:cs="宋体"/>
          <w:b/>
          <w:color w:val="auto"/>
          <w:sz w:val="24"/>
        </w:rPr>
        <w:t>分）</w:t>
      </w:r>
    </w:p>
    <w:p w:rsidR="00FC5860" w:rsidRPr="00BE1BCD">
      <w:pPr>
        <w:spacing w:line="360" w:lineRule="auto"/>
        <w:jc w:val="left"/>
      </w:pPr>
      <w:r>
        <w:rPr>
          <w:color w:val="auto"/>
          <w:sz w:val="23"/>
        </w:rPr>
        <w:t>23.</w:t>
      </w:r>
      <w:r>
        <w:rPr>
          <w:rFonts w:ascii="宋体" w:eastAsia="宋体" w:hAnsi="宋体" w:cs="宋体"/>
          <w:b/>
          <w:color w:val="auto"/>
        </w:rPr>
        <w:t>例文：</w:t>
      </w:r>
    </w:p>
    <w:p w:rsidR="00FC5860" w:rsidRPr="00BE1BCD">
      <w:pPr>
        <w:spacing w:line="360" w:lineRule="auto"/>
        <w:jc w:val="center"/>
      </w:pPr>
      <w:r>
        <w:rPr>
          <w:rFonts w:ascii="宋体" w:eastAsia="宋体" w:hAnsi="宋体" w:cs="宋体"/>
          <w:b/>
          <w:color w:val="auto"/>
        </w:rPr>
        <w:t>无极之外仍是无极</w:t>
      </w:r>
    </w:p>
    <w:p w:rsidR="00FC5860" w:rsidRPr="00BE1BCD">
      <w:pPr>
        <w:spacing w:line="360" w:lineRule="auto"/>
        <w:ind w:firstLine="420"/>
        <w:jc w:val="both"/>
      </w:pPr>
      <w:r>
        <w:rPr>
          <w:rFonts w:ascii="宋体" w:eastAsia="宋体" w:hAnsi="宋体" w:cs="宋体"/>
          <w:color w:val="auto"/>
        </w:rPr>
        <w:t>盘古开天辟地，启动了世界运行的按钮。从刀耕火种到互联网普及，从混沌蒙昧到人工智能，时至今日，越来越多的问题能迅速在网上检索到答案。这是否意味着我们可以从思考探索中摆脱出来，问题越来越少呢？窃以为不然。正如汤之问棘：“上下四方有极乎？”棘曰：“无极之外复无极也。”旧的问题得到了解答，新的问题又接踵而至，不断循环可谓无极之外仍是无极。</w:t>
      </w:r>
    </w:p>
    <w:p w:rsidR="00FC5860" w:rsidRPr="00BE1BCD">
      <w:pPr>
        <w:spacing w:line="360" w:lineRule="auto"/>
        <w:ind w:firstLine="420"/>
        <w:jc w:val="both"/>
      </w:pPr>
      <w:r>
        <w:rPr>
          <w:rFonts w:ascii="宋体" w:eastAsia="宋体" w:hAnsi="宋体" w:cs="宋体"/>
          <w:color w:val="auto"/>
        </w:rPr>
        <w:t>爱迪生曾说：“一切都是谜，一个谜的答案是另一个谜。”人类本就是一种爱探究原因的生物，600万年以来，哪怕是茹毛饮血，人类从未停止过质疑释疑的脚步。也正是得益于此，代表着人类智慧结晶的互联网和人工智能高效快捷地反哺着人们好奇的胃口，顷刻间便消散了人们心中的疑惑。于是，在本能的驱使下，人们只会“撑一支长篙，向青草更青处漫溯”，问题岂会越来越少？</w:t>
      </w:r>
    </w:p>
    <w:p w:rsidR="00FC5860" w:rsidRPr="00BE1BCD">
      <w:pPr>
        <w:spacing w:line="360" w:lineRule="auto"/>
        <w:ind w:firstLine="420"/>
        <w:jc w:val="both"/>
      </w:pPr>
      <w:r>
        <w:rPr>
          <w:rFonts w:ascii="宋体" w:eastAsia="宋体" w:hAnsi="宋体" w:cs="宋体"/>
          <w:color w:val="auto"/>
        </w:rPr>
        <w:t>放眼物理研究，牛顿解答了苹果为什么会落在地上后，又疑惑引力来自哪里，爱因斯坦发现这是广义相对论的问题，但广义相对论却与量子力学格格不入……力学的问题如同一个九连环，环环相扣，“引无数英雄竞折腰”，孜孜不倦！可见，世界本就是一本“沙之书”，解答了一个谜，另一个谜便应运而生，解答的速度越快，产生的问题便越多。世界便是在这样的回环往复当中，走入了发展的快车道，催生了今天的日新月异！</w:t>
      </w:r>
    </w:p>
    <w:p w:rsidR="00FC5860" w:rsidRPr="00BE1BCD">
      <w:pPr>
        <w:spacing w:line="360" w:lineRule="auto"/>
        <w:ind w:firstLine="420"/>
        <w:jc w:val="both"/>
      </w:pPr>
      <w:r>
        <w:rPr>
          <w:rFonts w:ascii="宋体" w:eastAsia="宋体" w:hAnsi="宋体" w:cs="宋体"/>
          <w:color w:val="auto"/>
        </w:rPr>
        <w:t>毋庸置疑，高速发展的时代在全面答疑的同时，的确加速了我们探索的步伐。但是，正如狄更斯所言：“这是一个智慧的年代，这是一个愚蠢的年代。”我们在欣喜于自己越来越智慧的同时，也悲哀地发现很多人开始不自觉地依赖于这些智能产物，彻底地放飞了自我。正所谓“用进废退”，我们心中的问题越来越少，可是身上的问题却越来越多。</w:t>
      </w:r>
    </w:p>
    <w:p w:rsidR="00FC5860" w:rsidRPr="00BE1BCD">
      <w:pPr>
        <w:spacing w:line="360" w:lineRule="auto"/>
        <w:ind w:firstLine="420"/>
        <w:jc w:val="both"/>
      </w:pPr>
      <w:r>
        <w:rPr>
          <w:rFonts w:ascii="宋体" w:eastAsia="宋体" w:hAnsi="宋体" w:cs="宋体"/>
          <w:color w:val="auto"/>
        </w:rPr>
        <w:t>不知从何时起，“不懂问度娘”成了我们的口头禅，消减了我们探索的欲望；超级计算机成了我们的新“头脑”，退化了我们运算的功能；移动支付成了我们生活的常态，收起了我们感知的触角；网上购物成了流行的购买方式，钝化了我们交际的灵敏；无人驾驶汽车成了未来的新宠，抽取着我们生活的技能……智能的时代似乎帮我们解决了所有的问题，却也可怕地反噬着我们的能力，让懒惰懈怠的人问题越来越多，也越来越“愚蠢”。</w:t>
      </w:r>
    </w:p>
    <w:p w:rsidR="00FC5860" w:rsidRPr="00BE1BCD">
      <w:pPr>
        <w:spacing w:line="360" w:lineRule="auto"/>
        <w:ind w:firstLine="420"/>
        <w:jc w:val="both"/>
      </w:pPr>
      <w:r>
        <w:rPr>
          <w:rFonts w:ascii="宋体" w:eastAsia="宋体" w:hAnsi="宋体" w:cs="宋体"/>
          <w:color w:val="auto"/>
        </w:rPr>
        <w:t>所幸，哲学帮我们解决了这个让人左右为难的问题。“任何事物都具有两面性”，在这无极之外仍是无极的浩瀚空间里，我们既可以自豪于问题激发问题的超能力，又要避免于问题衍生问题的新焦虑，扬长避短，方可在这亘古未有的新时代里逍遥畅游。</w:t>
      </w:r>
    </w:p>
    <w:p w:rsidR="00FC5860" w:rsidRPr="00BE1BCD">
      <w:pPr>
        <w:spacing w:line="360" w:lineRule="auto"/>
        <w:jc w:val="left"/>
      </w:pPr>
      <w:r w:rsidRPr="00BE1BCD">
        <w:br/>
      </w:r>
    </w:p>
    <w:p w:rsidR="00FC5860" w:rsidRPr="00BE1BCD">
      <w:pPr>
        <w:spacing w:line="360" w:lineRule="auto"/>
        <w:jc w:val="both"/>
      </w:pPr>
    </w:p>
    <w:sectPr w:rsidSect="00C321EB">
      <w:headerReference w:type="default" r:id="rId6"/>
      <w:footerReference w:type="default" r:id="rId7"/>
      <w:pgSz w:w="11906" w:h="16838"/>
      <w:pgMar w:top="910" w:right="1080" w:bottom="1440" w:left="1080" w:header="152" w:footer="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mbria Math">
    <w:panose1 w:val="00000000000000000000"/>
    <w:charset w:val="01"/>
    <w:family w:val="roman"/>
    <w:notTrueType/>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278E" w:rsidP="0090278E">
    <w:pPr>
      <w:jc w:val="center"/>
    </w:pPr>
    <w:r>
      <w:t>第</w:t>
    </w:r>
    <w:r>
      <w:fldChar w:fldCharType="begin"/>
    </w:r>
    <w:r>
      <w:instrText>PAGE</w:instrText>
    </w:r>
    <w:r>
      <w:fldChar w:fldCharType="separate"/>
    </w:r>
    <w:r w:rsidR="00657AA5">
      <w:rPr>
        <w:noProof/>
      </w:rPr>
      <w:t>1</w:t>
    </w:r>
    <w:r>
      <w:fldChar w:fldCharType="end"/>
    </w:r>
    <w:r>
      <w:t>页/共</w:t>
    </w:r>
    <w:r>
      <w:fldChar w:fldCharType="begin"/>
    </w:r>
    <w:r>
      <w:instrText>NUMPAGES</w:instrText>
    </w:r>
    <w:r>
      <w:fldChar w:fldCharType="separate"/>
    </w:r>
    <w:r w:rsidR="00657AA5">
      <w:rPr>
        <w:noProof/>
      </w:rPr>
      <w:t>1</w:t>
    </w:r>
    <w:r>
      <w:fldChar w:fldCharType="end"/>
    </w:r>
    <w:r>
      <w:t>页</w:t>
    </w:r>
  </w:p>
  <w:p w:rsidR="0090278E">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3"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4"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71D5" w:rsidP="002908F0">
    <w:pPr>
      <w:pStyle w:val="Header"/>
      <w:pBdr>
        <w:bottom w:val="none" w:sz="0" w:space="0" w:color="auto"/>
      </w:pBd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2049" type="#_x0000_t75" style="width:56.7pt;height:22.7pt;mso-wrap-distance-bottom:0;mso-wrap-distance-left:0;mso-wrap-distance-right:0;mso-wrap-distance-top:0">
          <v:imagedata r:id="rId1" o:title=""/>
          <o:lock v:ext="edit" aspectratio="t"/>
        </v:shape>
      </w:pict>
    </w:r>
    <w:r w:rsidR="00016BFA">
      <w:t xml:space="preserve"> </w:t>
    </w:r>
    <w:r>
      <w:t xml:space="preserve"> </w:t>
    </w:r>
    <w:r>
      <w:rPr>
        <w:noProof/>
      </w:rPr>
      <w:pict>
        <v:shape id="图片 1" o:spid="_x0000_i2050" type="#_x0000_t75" alt="C:\Users\0\Documents\Tencent Files\804397265\Image\C2C\Image3\$_Z{R_2L8%1DU0RC6ZU7{4C.png" style="width:57.25pt;height:22.7pt;mso-wrap-distance-bottom:0;mso-wrap-distance-left:0;mso-wrap-distance-right:0;mso-wrap-distance-top:0" filled="f" stroked="f">
          <v:imagedata r:id="rId2" o:title=""/>
          <o:lock v:ext="edit" aspectratio="t"/>
        </v:shape>
      </w:pict>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 id="图片 4" o:spid="_x0000_s2051"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2"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uiPriority="0"/>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lsdException w:name="Table Grid" w:semiHidden="0" w:uiPriority="0" w:unhideWhenUsed="0"/>
    <w:lsdException w:name="Table Theme" w:uiPriority="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ascii="Calibri" w:eastAsia="Microsoft YaHei UI" w:hAnsi="Calibri" w:cs="Times New Roman"/>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r="http://schemas.openxmlformats.org/officeDocument/2006/relationships" xmlns:w="http://schemas.openxmlformats.org/wordprocessingml/2006/main">
  <w:allowPNG/>
  <w:pixelsPerInch w:val="144"/>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_rels/footer1.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file:///D:\qq&#25991;&#20214;\712321467\Image\C2C\Image2\%7B75232B38-A165-1FB7-499C-2E1C792CACB5%7D.png" TargetMode="External" /></Relationships>
</file>

<file path=word/_rels/header1.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 Id="rId3" Type="http://schemas.openxmlformats.org/officeDocument/2006/relationships/image" Target="media/image4.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3515800762482688</dc:description>
  <cp:lastModifiedBy>学科网试题生产平台</cp:lastModifiedBy>
  <cp:revision>9</cp:revision>
  <dcterms:created xsi:type="dcterms:W3CDTF">2024-06-13T18:01:25Z</dcterms:created>
  <dcterms:modified xsi:type="dcterms:W3CDTF">2024-06-13T18:01:25Z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