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pPr>
      <w:r>
        <w:drawing>
          <wp:inline distT="0" distB="0" distL="0" distR="0">
            <wp:extent cx="6642100" cy="17907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5"/>
                    <a:stretch>
                      <a:fillRect/>
                    </a:stretch>
                  </pic:blipFill>
                  <pic:spPr>
                    <a:xfrm>
                      <a:off x="0" y="0"/>
                      <a:ext cx="6642100" cy="179070"/>
                    </a:xfrm>
                    <a:prstGeom prst="rect">
                      <a:avLst/>
                    </a:prstGeom>
                  </pic:spPr>
                </pic:pic>
              </a:graphicData>
            </a:graphic>
          </wp:inline>
        </w:drawing>
      </w:r>
    </w:p>
    <w:p>
      <w:pPr>
        <w:bidi w:val="0"/>
        <w:jc w:val="left"/>
      </w:pPr>
    </w:p>
    <w:tbl>
      <w:tblPr>
        <w:tblStyle w:val="8"/>
        <w:tblW w:w="104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0"/>
        <w:gridCol w:w="987"/>
        <w:gridCol w:w="1276"/>
        <w:gridCol w:w="5245"/>
        <w:gridCol w:w="1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8788" w:type="dxa"/>
            <w:gridSpan w:val="4"/>
            <w:tcBorders>
              <w:top w:val="nil"/>
              <w:left w:val="nil"/>
              <w:bottom w:val="nil"/>
              <w:right w:val="nil"/>
            </w:tcBorders>
            <w:shd w:val="clear" w:color="auto" w:fill="auto"/>
          </w:tcPr>
          <w:p>
            <w:pPr>
              <w:widowControl w:val="0"/>
              <w:bidi w:val="0"/>
              <w:jc w:val="both"/>
              <w:rPr>
                <w:rFonts w:hint="eastAsia" w:ascii="Heiti SC Light" w:eastAsia="Heiti SC Light" w:hAnsiTheme="minorEastAsia"/>
                <w:b/>
                <w:sz w:val="36"/>
                <w:szCs w:val="36"/>
                <w:lang w:val="en-US" w:eastAsia="zh-CN"/>
              </w:rPr>
            </w:pPr>
            <w:r>
              <w:rPr>
                <w:rFonts w:ascii="Heiti SC Light" w:eastAsia="Heiti SC Light" w:hAnsiTheme="minorEastAsia"/>
                <w:b/>
                <w:sz w:val="36"/>
                <w:szCs w:val="36"/>
              </w:rPr>
              <w:t>张</w:t>
            </w:r>
            <w:r>
              <w:rPr>
                <w:rFonts w:hint="eastAsia" w:ascii="Heiti SC Light" w:eastAsia="Heiti SC Light" w:hAnsiTheme="minorEastAsia"/>
                <w:b/>
                <w:sz w:val="36"/>
                <w:szCs w:val="36"/>
                <w:lang w:val="en-US" w:eastAsia="zh-CN"/>
              </w:rPr>
              <w:t>xx</w:t>
            </w:r>
            <w:bookmarkStart w:id="0" w:name="_GoBack"/>
            <w:bookmarkEnd w:id="0"/>
          </w:p>
        </w:tc>
        <w:tc>
          <w:tcPr>
            <w:tcW w:w="1702" w:type="dxa"/>
            <w:vMerge w:val="restart"/>
            <w:tcBorders>
              <w:top w:val="nil"/>
              <w:left w:val="nil"/>
              <w:bottom w:val="nil"/>
              <w:right w:val="nil"/>
            </w:tcBorders>
            <w:shd w:val="clear" w:color="auto" w:fill="auto"/>
          </w:tcPr>
          <w:p>
            <w:pPr>
              <w:bidi w:val="0"/>
              <w:jc w:val="right"/>
            </w:pPr>
            <w:r>
              <w:drawing>
                <wp:inline distT="0" distB="0" distL="0" distR="0">
                  <wp:extent cx="791845" cy="79184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a:stretch>
                            <a:fillRect/>
                          </a:stretch>
                        </pic:blipFill>
                        <pic:spPr>
                          <a:xfrm>
                            <a:off x="0" y="0"/>
                            <a:ext cx="791845" cy="79184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280" w:type="dxa"/>
            <w:tcBorders>
              <w:top w:val="nil"/>
              <w:left w:val="nil"/>
              <w:bottom w:val="nil"/>
              <w:right w:val="nil"/>
            </w:tcBorders>
            <w:shd w:val="clear" w:color="auto" w:fill="auto"/>
          </w:tcPr>
          <w:p>
            <w:pPr>
              <w:widowControl w:val="0"/>
              <w:bidi w:val="0"/>
              <w:jc w:val="both"/>
            </w:pPr>
            <w:r>
              <w:t>31岁</w:t>
            </w:r>
          </w:p>
        </w:tc>
        <w:tc>
          <w:tcPr>
            <w:tcW w:w="986" w:type="dxa"/>
            <w:tcBorders>
              <w:top w:val="nil"/>
              <w:left w:val="nil"/>
              <w:bottom w:val="nil"/>
              <w:right w:val="nil"/>
            </w:tcBorders>
            <w:shd w:val="clear" w:color="auto" w:fill="auto"/>
          </w:tcPr>
          <w:p>
            <w:pPr>
              <w:widowControl w:val="0"/>
              <w:bidi w:val="0"/>
              <w:jc w:val="both"/>
            </w:pPr>
            <w:r>
              <w:t xml:space="preserve">男   </w:t>
            </w:r>
          </w:p>
        </w:tc>
        <w:tc>
          <w:tcPr>
            <w:tcW w:w="1276" w:type="dxa"/>
            <w:tcBorders>
              <w:top w:val="nil"/>
              <w:left w:val="nil"/>
              <w:bottom w:val="nil"/>
              <w:right w:val="nil"/>
            </w:tcBorders>
            <w:shd w:val="clear" w:color="auto" w:fill="auto"/>
          </w:tcPr>
          <w:p>
            <w:pPr>
              <w:widowControl w:val="0"/>
              <w:bidi w:val="0"/>
              <w:jc w:val="both"/>
            </w:pPr>
            <w:r>
              <w:t xml:space="preserve">本科   </w:t>
            </w:r>
          </w:p>
        </w:tc>
        <w:tc>
          <w:tcPr>
            <w:tcW w:w="5245" w:type="dxa"/>
            <w:tcBorders>
              <w:top w:val="nil"/>
              <w:left w:val="nil"/>
              <w:bottom w:val="nil"/>
              <w:right w:val="nil"/>
            </w:tcBorders>
            <w:shd w:val="clear" w:color="auto" w:fill="auto"/>
          </w:tcPr>
          <w:p>
            <w:pPr>
              <w:widowControl w:val="0"/>
              <w:bidi w:val="0"/>
              <w:jc w:val="both"/>
            </w:pPr>
            <w:r>
              <w:t>5年经验</w:t>
            </w:r>
          </w:p>
        </w:tc>
        <w:tc>
          <w:tcPr>
            <w:tcW w:w="1703" w:type="dxa"/>
            <w:vMerge w:val="continue"/>
            <w:tcBorders>
              <w:top w:val="nil"/>
              <w:left w:val="nil"/>
              <w:bottom w:val="nil"/>
              <w:right w:val="nil"/>
            </w:tcBorders>
            <w:shd w:val="clear" w:color="auto" w:fill="auto"/>
          </w:tcPr>
          <w:p>
            <w:pPr>
              <w:widowControl w:val="0"/>
              <w:bidi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267" w:type="dxa"/>
            <w:gridSpan w:val="2"/>
            <w:tcBorders>
              <w:top w:val="nil"/>
              <w:left w:val="nil"/>
              <w:bottom w:val="nil"/>
              <w:right w:val="nil"/>
            </w:tcBorders>
            <w:shd w:val="clear" w:color="auto" w:fill="auto"/>
          </w:tcPr>
          <w:p>
            <w:pPr>
              <w:widowControl w:val="0"/>
              <w:bidi w:val="0"/>
              <w:jc w:val="both"/>
              <w:rPr>
                <w:rFonts w:hint="default" w:eastAsiaTheme="minorEastAsia"/>
                <w:lang w:val="en-US" w:eastAsia="zh-CN"/>
              </w:rPr>
            </w:pPr>
            <w:r>
              <w:t>18</w:t>
            </w:r>
            <w:r>
              <w:rPr>
                <w:rFonts w:hint="eastAsia"/>
                <w:lang w:val="en-US" w:eastAsia="zh-CN"/>
              </w:rPr>
              <w:t>xxxxxx</w:t>
            </w:r>
          </w:p>
        </w:tc>
        <w:tc>
          <w:tcPr>
            <w:tcW w:w="1276" w:type="dxa"/>
            <w:tcBorders>
              <w:top w:val="nil"/>
              <w:left w:val="nil"/>
              <w:bottom w:val="nil"/>
              <w:right w:val="nil"/>
            </w:tcBorders>
            <w:shd w:val="clear" w:color="auto" w:fill="auto"/>
          </w:tcPr>
          <w:p>
            <w:pPr>
              <w:widowControl w:val="0"/>
              <w:bidi w:val="0"/>
              <w:jc w:val="both"/>
              <w:rPr>
                <w:rFonts w:hint="default" w:eastAsiaTheme="minorEastAsia"/>
                <w:lang w:val="en-US" w:eastAsia="zh-CN"/>
              </w:rPr>
            </w:pPr>
            <w:r>
              <w:rPr>
                <w:rFonts w:hint="eastAsia"/>
                <w:lang w:val="en-US" w:eastAsia="zh-CN"/>
              </w:rPr>
              <w:t>北京</w:t>
            </w:r>
          </w:p>
        </w:tc>
        <w:tc>
          <w:tcPr>
            <w:tcW w:w="5245" w:type="dxa"/>
            <w:tcBorders>
              <w:top w:val="nil"/>
              <w:left w:val="nil"/>
              <w:bottom w:val="nil"/>
              <w:right w:val="nil"/>
            </w:tcBorders>
            <w:shd w:val="clear" w:color="auto" w:fill="auto"/>
          </w:tcPr>
          <w:p>
            <w:pPr>
              <w:widowControl w:val="0"/>
              <w:bidi w:val="0"/>
              <w:jc w:val="both"/>
            </w:pPr>
            <w:r>
              <w:t>Java</w:t>
            </w:r>
          </w:p>
        </w:tc>
        <w:tc>
          <w:tcPr>
            <w:tcW w:w="1702" w:type="dxa"/>
            <w:tcBorders>
              <w:top w:val="nil"/>
              <w:left w:val="nil"/>
              <w:bottom w:val="nil"/>
              <w:right w:val="nil"/>
            </w:tcBorders>
            <w:shd w:val="clear" w:color="auto" w:fill="auto"/>
          </w:tcPr>
          <w:p>
            <w:pPr>
              <w:widowControl w:val="0"/>
              <w:bidi w:val="0"/>
              <w:jc w:val="both"/>
            </w:pPr>
          </w:p>
        </w:tc>
      </w:tr>
    </w:tbl>
    <w:p>
      <w:pPr>
        <w:widowControl w:val="0"/>
        <w:bidi w:val="0"/>
        <w:jc w:val="both"/>
      </w:pPr>
    </w:p>
    <w:tbl>
      <w:tblPr>
        <w:tblStyle w:val="8"/>
        <w:tblW w:w="83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
        <w:gridCol w:w="8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55" w:type="dxa"/>
            <w:tcBorders>
              <w:top w:val="nil"/>
              <w:left w:val="nil"/>
              <w:bottom w:val="nil"/>
              <w:right w:val="nil"/>
            </w:tcBorders>
            <w:shd w:val="clear" w:color="auto" w:fill="auto"/>
            <w:vAlign w:val="center"/>
          </w:tcPr>
          <w:p>
            <w:pPr>
              <w:widowControl w:val="0"/>
              <w:bidi w:val="0"/>
              <w:jc w:val="both"/>
            </w:pPr>
            <w:r>
              <w:drawing>
                <wp:inline distT="0" distB="0" distL="0" distR="0">
                  <wp:extent cx="25400" cy="139700"/>
                  <wp:effectExtent l="0" t="0" r="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noChangeArrowheads="1"/>
                          </pic:cNvPicPr>
                        </pic:nvPicPr>
                        <pic:blipFill>
                          <a:blip r:embed="rId7"/>
                          <a:stretch>
                            <a:fillRect/>
                          </a:stretch>
                        </pic:blipFill>
                        <pic:spPr>
                          <a:xfrm>
                            <a:off x="0" y="0"/>
                            <a:ext cx="25400" cy="139700"/>
                          </a:xfrm>
                          <a:prstGeom prst="rect">
                            <a:avLst/>
                          </a:prstGeom>
                        </pic:spPr>
                      </pic:pic>
                    </a:graphicData>
                  </a:graphic>
                </wp:inline>
              </w:drawing>
            </w:r>
          </w:p>
        </w:tc>
        <w:tc>
          <w:tcPr>
            <w:tcW w:w="8071" w:type="dxa"/>
            <w:tcBorders>
              <w:top w:val="nil"/>
              <w:left w:val="nil"/>
              <w:bottom w:val="nil"/>
              <w:right w:val="nil"/>
            </w:tcBorders>
            <w:shd w:val="clear" w:color="auto" w:fill="auto"/>
            <w:vAlign w:val="center"/>
          </w:tcPr>
          <w:p>
            <w:pPr>
              <w:widowControl w:val="0"/>
              <w:bidi w:val="0"/>
              <w:jc w:val="both"/>
            </w:pPr>
            <w:r>
              <w:rPr>
                <w:rFonts w:ascii="Heiti SC Light" w:hAnsi="Heiti SC Light" w:eastAsia="Heiti SC Light"/>
                <w:b/>
                <w:sz w:val="28"/>
                <w:szCs w:val="28"/>
              </w:rPr>
              <w:t>个人优势</w:t>
            </w:r>
          </w:p>
        </w:tc>
      </w:tr>
    </w:tbl>
    <w:p>
      <w:pPr>
        <w:bidi w:val="0"/>
        <w:ind w:left="360" w:firstLine="0"/>
      </w:pPr>
      <w:r>
        <w:rPr>
          <w:sz w:val="21"/>
          <w:szCs w:val="21"/>
        </w:rPr>
        <w:t>技术部分</w:t>
      </w:r>
    </w:p>
    <w:p>
      <w:pPr>
        <w:bidi w:val="0"/>
        <w:ind w:left="360" w:firstLine="0"/>
      </w:pPr>
      <w:r>
        <w:rPr>
          <w:sz w:val="21"/>
          <w:szCs w:val="21"/>
        </w:rPr>
        <w:t>1.精通通用数据结构与算法</w:t>
      </w:r>
    </w:p>
    <w:p>
      <w:pPr>
        <w:bidi w:val="0"/>
        <w:ind w:left="360" w:firstLine="0"/>
      </w:pPr>
      <w:r>
        <w:rPr>
          <w:sz w:val="21"/>
          <w:szCs w:val="21"/>
        </w:rPr>
        <w:t>2.精通高并发(单机到分布式)</w:t>
      </w:r>
    </w:p>
    <w:p>
      <w:pPr>
        <w:bidi w:val="0"/>
        <w:ind w:left="360" w:firstLine="0"/>
      </w:pPr>
      <w:r>
        <w:rPr>
          <w:sz w:val="21"/>
          <w:szCs w:val="21"/>
        </w:rPr>
        <w:t>3.精通锁(单机到分布式)</w:t>
      </w:r>
    </w:p>
    <w:p>
      <w:pPr>
        <w:bidi w:val="0"/>
        <w:ind w:left="360" w:firstLine="0"/>
      </w:pPr>
      <w:r>
        <w:rPr>
          <w:sz w:val="21"/>
          <w:szCs w:val="21"/>
        </w:rPr>
        <w:t xml:space="preserve">4.精通事务(单机到分布式) </w:t>
      </w:r>
    </w:p>
    <w:p>
      <w:pPr>
        <w:bidi w:val="0"/>
        <w:ind w:left="360" w:firstLine="0"/>
      </w:pPr>
      <w:r>
        <w:rPr>
          <w:sz w:val="21"/>
          <w:szCs w:val="21"/>
        </w:rPr>
        <w:t>5.精通网络编程</w:t>
      </w:r>
    </w:p>
    <w:p>
      <w:pPr>
        <w:bidi w:val="0"/>
        <w:ind w:left="360" w:firstLine="0"/>
      </w:pPr>
      <w:r>
        <w:rPr>
          <w:sz w:val="21"/>
          <w:szCs w:val="21"/>
        </w:rPr>
        <w:t>6.熟悉分布式架构(数据库/微服务)</w:t>
      </w:r>
    </w:p>
    <w:p>
      <w:pPr>
        <w:bidi w:val="0"/>
        <w:ind w:left="360" w:firstLine="0"/>
      </w:pPr>
      <w:r>
        <w:rPr>
          <w:sz w:val="21"/>
          <w:szCs w:val="21"/>
          <w:lang w:val="en-US" w:eastAsia="zh-CN"/>
        </w:rPr>
        <w:t>7.熟悉计算机组成原理</w:t>
      </w:r>
    </w:p>
    <w:p>
      <w:pPr>
        <w:bidi w:val="0"/>
        <w:ind w:left="360" w:firstLine="0"/>
      </w:pPr>
      <w:r>
        <w:rPr>
          <w:sz w:val="21"/>
          <w:szCs w:val="21"/>
          <w:lang w:val="en-US" w:eastAsia="zh-CN"/>
        </w:rPr>
        <w:t>8</w:t>
      </w:r>
      <w:r>
        <w:rPr>
          <w:sz w:val="21"/>
          <w:szCs w:val="21"/>
        </w:rPr>
        <w:t xml:space="preserve">.熟悉操作系统(Linux内核) </w:t>
      </w:r>
    </w:p>
    <w:p>
      <w:pPr>
        <w:bidi w:val="0"/>
        <w:ind w:left="360" w:firstLine="0"/>
      </w:pPr>
      <w:r>
        <w:rPr>
          <w:sz w:val="21"/>
          <w:szCs w:val="21"/>
        </w:rPr>
        <w:t>9.熟悉jvm及调优、redis、zookeeper、spring</w:t>
      </w:r>
    </w:p>
    <w:p>
      <w:pPr>
        <w:bidi w:val="0"/>
        <w:ind w:left="360" w:firstLine="0"/>
      </w:pPr>
      <w:r>
        <w:rPr>
          <w:sz w:val="21"/>
          <w:szCs w:val="21"/>
        </w:rPr>
        <w:t>10.熟悉mysql，索引优化、主从复制、日志点数据恢复</w:t>
      </w:r>
    </w:p>
    <w:p>
      <w:pPr>
        <w:bidi w:val="0"/>
        <w:ind w:left="360" w:firstLine="0"/>
        <w:rPr>
          <w:sz w:val="21"/>
          <w:szCs w:val="21"/>
        </w:rPr>
      </w:pPr>
    </w:p>
    <w:p>
      <w:pPr>
        <w:bidi w:val="0"/>
        <w:ind w:left="360" w:firstLine="0"/>
        <w:rPr>
          <w:sz w:val="21"/>
          <w:szCs w:val="21"/>
        </w:rPr>
      </w:pPr>
      <w:r>
        <w:rPr>
          <w:sz w:val="21"/>
          <w:szCs w:val="21"/>
        </w:rPr>
        <w:t>业务部分</w:t>
      </w:r>
    </w:p>
    <w:p>
      <w:pPr>
        <w:bidi w:val="0"/>
        <w:ind w:left="360" w:firstLine="0"/>
        <w:rPr>
          <w:sz w:val="21"/>
          <w:szCs w:val="21"/>
        </w:rPr>
      </w:pPr>
      <w:r>
        <w:rPr>
          <w:sz w:val="21"/>
          <w:szCs w:val="21"/>
        </w:rPr>
        <w:t>1.有一定的业务思维，一定程度上理解企业战略设计和战术设计</w:t>
      </w:r>
    </w:p>
    <w:p>
      <w:pPr>
        <w:bidi w:val="0"/>
        <w:ind w:left="360" w:firstLine="0"/>
        <w:rPr>
          <w:sz w:val="21"/>
          <w:szCs w:val="21"/>
        </w:rPr>
      </w:pPr>
      <w:r>
        <w:rPr>
          <w:sz w:val="21"/>
          <w:szCs w:val="21"/>
        </w:rPr>
        <w:t>2.熟悉项目管理、团队管理并有一定的理解和方法论</w:t>
      </w:r>
    </w:p>
    <w:p>
      <w:pPr>
        <w:bidi w:val="0"/>
        <w:ind w:left="360" w:firstLine="0"/>
        <w:rPr>
          <w:sz w:val="21"/>
          <w:szCs w:val="21"/>
        </w:rPr>
      </w:pPr>
      <w:r>
        <w:rPr>
          <w:sz w:val="21"/>
          <w:szCs w:val="21"/>
        </w:rPr>
        <w:t>3.熟悉业务功能测试</w:t>
      </w:r>
    </w:p>
    <w:p>
      <w:pPr>
        <w:bidi w:val="0"/>
        <w:ind w:left="360" w:firstLine="0"/>
        <w:rPr>
          <w:sz w:val="21"/>
          <w:szCs w:val="21"/>
        </w:rPr>
      </w:pPr>
      <w:r>
        <w:rPr>
          <w:sz w:val="21"/>
          <w:szCs w:val="21"/>
        </w:rPr>
        <w:t>4.了解企业组织形式，熟悉运营、维护、市场、客服的工作职责</w:t>
      </w:r>
    </w:p>
    <w:p>
      <w:pPr>
        <w:bidi w:val="0"/>
        <w:ind w:left="360" w:firstLine="0"/>
        <w:rPr>
          <w:sz w:val="21"/>
          <w:szCs w:val="21"/>
        </w:rPr>
      </w:pPr>
    </w:p>
    <w:p>
      <w:pPr>
        <w:bidi w:val="0"/>
        <w:ind w:left="360" w:firstLine="0"/>
        <w:rPr>
          <w:sz w:val="21"/>
          <w:szCs w:val="21"/>
        </w:rPr>
      </w:pPr>
    </w:p>
    <w:tbl>
      <w:tblPr>
        <w:tblStyle w:val="8"/>
        <w:tblW w:w="83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
        <w:gridCol w:w="8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trPr>
        <w:tc>
          <w:tcPr>
            <w:tcW w:w="255" w:type="dxa"/>
            <w:tcBorders>
              <w:top w:val="nil"/>
              <w:left w:val="nil"/>
              <w:bottom w:val="nil"/>
              <w:right w:val="nil"/>
            </w:tcBorders>
            <w:shd w:val="clear" w:color="auto" w:fill="auto"/>
            <w:vAlign w:val="center"/>
          </w:tcPr>
          <w:p>
            <w:pPr>
              <w:bidi w:val="0"/>
            </w:pPr>
            <w:r>
              <w:drawing>
                <wp:inline distT="0" distB="0" distL="0" distR="0">
                  <wp:extent cx="25400" cy="139700"/>
                  <wp:effectExtent l="0" t="0" r="0" b="0"/>
                  <wp:docPr id="4"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1"/>
                          <pic:cNvPicPr>
                            <a:picLocks noChangeAspect="1" noChangeArrowheads="1"/>
                          </pic:cNvPicPr>
                        </pic:nvPicPr>
                        <pic:blipFill>
                          <a:blip r:embed="rId7"/>
                          <a:stretch>
                            <a:fillRect/>
                          </a:stretch>
                        </pic:blipFill>
                        <pic:spPr>
                          <a:xfrm>
                            <a:off x="0" y="0"/>
                            <a:ext cx="25400" cy="139700"/>
                          </a:xfrm>
                          <a:prstGeom prst="rect">
                            <a:avLst/>
                          </a:prstGeom>
                        </pic:spPr>
                      </pic:pic>
                    </a:graphicData>
                  </a:graphic>
                </wp:inline>
              </w:drawing>
            </w:r>
          </w:p>
        </w:tc>
        <w:tc>
          <w:tcPr>
            <w:tcW w:w="8072" w:type="dxa"/>
            <w:tcBorders>
              <w:top w:val="nil"/>
              <w:left w:val="nil"/>
              <w:bottom w:val="nil"/>
              <w:right w:val="nil"/>
            </w:tcBorders>
            <w:shd w:val="clear" w:color="auto" w:fill="auto"/>
            <w:vAlign w:val="center"/>
          </w:tcPr>
          <w:p>
            <w:pPr>
              <w:bidi w:val="0"/>
            </w:pPr>
            <w:r>
              <w:rPr>
                <w:rFonts w:ascii="Heiti SC Light" w:hAnsi="Heiti SC Light" w:eastAsia="Heiti SC Light"/>
                <w:b/>
                <w:sz w:val="28"/>
                <w:szCs w:val="28"/>
              </w:rPr>
              <w:t>自我评价</w:t>
            </w:r>
          </w:p>
        </w:tc>
      </w:tr>
    </w:tbl>
    <w:p>
      <w:pPr>
        <w:bidi w:val="0"/>
        <w:ind w:left="360" w:firstLine="0"/>
        <w:rPr>
          <w:sz w:val="21"/>
          <w:szCs w:val="21"/>
        </w:rPr>
      </w:pPr>
      <w:r>
        <w:rPr>
          <w:sz w:val="21"/>
          <w:szCs w:val="21"/>
        </w:rPr>
        <w:t>1.积极乐观有进取心</w:t>
      </w:r>
    </w:p>
    <w:p>
      <w:pPr>
        <w:bidi w:val="0"/>
        <w:ind w:left="360" w:firstLine="0"/>
        <w:rPr>
          <w:sz w:val="21"/>
          <w:szCs w:val="21"/>
        </w:rPr>
      </w:pPr>
      <w:r>
        <w:rPr>
          <w:sz w:val="21"/>
          <w:szCs w:val="21"/>
        </w:rPr>
        <w:t>2.重视基础，重视过程，认真学习计算机基础知识</w:t>
      </w:r>
    </w:p>
    <w:p>
      <w:pPr>
        <w:bidi w:val="0"/>
        <w:ind w:left="360" w:firstLine="0"/>
        <w:rPr>
          <w:sz w:val="21"/>
          <w:szCs w:val="21"/>
        </w:rPr>
      </w:pPr>
      <w:r>
        <w:rPr>
          <w:sz w:val="21"/>
          <w:szCs w:val="21"/>
        </w:rPr>
        <w:t>3.不怕困难，有坚强的毅力</w:t>
      </w:r>
    </w:p>
    <w:p>
      <w:pPr>
        <w:bidi w:val="0"/>
        <w:ind w:left="360" w:firstLine="0"/>
        <w:rPr>
          <w:sz w:val="21"/>
          <w:szCs w:val="21"/>
        </w:rPr>
      </w:pPr>
      <w:r>
        <w:rPr>
          <w:sz w:val="21"/>
          <w:szCs w:val="21"/>
        </w:rPr>
        <w:t>4.工作积极主动敢于担当,勇于尝试有挑战的工作内容</w:t>
      </w:r>
    </w:p>
    <w:p>
      <w:pPr>
        <w:bidi w:val="0"/>
        <w:ind w:left="360" w:firstLine="0"/>
        <w:rPr>
          <w:sz w:val="21"/>
          <w:szCs w:val="21"/>
        </w:rPr>
      </w:pPr>
      <w:r>
        <w:rPr>
          <w:sz w:val="21"/>
          <w:szCs w:val="21"/>
        </w:rPr>
        <w:t>5.抽象思维和逻辑思维较好，学习能力强，适应能力强</w:t>
      </w:r>
    </w:p>
    <w:p>
      <w:pPr>
        <w:bidi w:val="0"/>
        <w:ind w:left="360" w:firstLine="0"/>
        <w:rPr>
          <w:sz w:val="21"/>
          <w:szCs w:val="21"/>
        </w:rPr>
      </w:pPr>
      <w:r>
        <w:rPr>
          <w:sz w:val="21"/>
          <w:szCs w:val="21"/>
        </w:rPr>
        <w:t>6.做事认真仔细,返工次数少</w:t>
      </w:r>
    </w:p>
    <w:p>
      <w:pPr>
        <w:bidi w:val="0"/>
        <w:ind w:left="360" w:firstLine="0"/>
        <w:rPr>
          <w:sz w:val="21"/>
          <w:szCs w:val="21"/>
        </w:rPr>
      </w:pPr>
      <w:r>
        <w:rPr>
          <w:sz w:val="21"/>
          <w:szCs w:val="21"/>
        </w:rPr>
        <w:t>7.性格开朗善于沟通，理解能力和表达能力较好</w:t>
      </w:r>
    </w:p>
    <w:p>
      <w:pPr>
        <w:bidi w:val="0"/>
        <w:ind w:left="360" w:firstLine="0"/>
        <w:rPr>
          <w:sz w:val="21"/>
          <w:szCs w:val="21"/>
        </w:rPr>
      </w:pPr>
    </w:p>
    <w:p>
      <w:pPr>
        <w:bidi w:val="0"/>
        <w:rPr>
          <w:sz w:val="21"/>
          <w:szCs w:val="21"/>
        </w:rPr>
      </w:pPr>
    </w:p>
    <w:tbl>
      <w:tblPr>
        <w:tblStyle w:val="8"/>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
        <w:gridCol w:w="10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256" w:type="dxa"/>
            <w:tcBorders>
              <w:top w:val="nil"/>
              <w:left w:val="nil"/>
              <w:bottom w:val="nil"/>
              <w:right w:val="nil"/>
            </w:tcBorders>
            <w:shd w:val="clear" w:color="auto" w:fill="auto"/>
            <w:vAlign w:val="center"/>
          </w:tcPr>
          <w:p>
            <w:pPr>
              <w:widowControl w:val="0"/>
              <w:bidi w:val="0"/>
              <w:jc w:val="both"/>
              <w:rPr>
                <w:sz w:val="21"/>
                <w:szCs w:val="21"/>
              </w:rPr>
            </w:pPr>
            <w:r>
              <w:drawing>
                <wp:inline distT="0" distB="0" distL="0" distR="0">
                  <wp:extent cx="25400" cy="139700"/>
                  <wp:effectExtent l="0" t="0" r="0" b="0"/>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noChangeArrowheads="1"/>
                          </pic:cNvPicPr>
                        </pic:nvPicPr>
                        <pic:blipFill>
                          <a:blip r:embed="rId7"/>
                          <a:stretch>
                            <a:fillRect/>
                          </a:stretch>
                        </pic:blipFill>
                        <pic:spPr>
                          <a:xfrm>
                            <a:off x="0" y="0"/>
                            <a:ext cx="25400" cy="139700"/>
                          </a:xfrm>
                          <a:prstGeom prst="rect">
                            <a:avLst/>
                          </a:prstGeom>
                        </pic:spPr>
                      </pic:pic>
                    </a:graphicData>
                  </a:graphic>
                </wp:inline>
              </w:drawing>
            </w:r>
          </w:p>
        </w:tc>
        <w:tc>
          <w:tcPr>
            <w:tcW w:w="10193" w:type="dxa"/>
            <w:tcBorders>
              <w:top w:val="nil"/>
              <w:left w:val="nil"/>
              <w:bottom w:val="nil"/>
              <w:right w:val="nil"/>
            </w:tcBorders>
            <w:shd w:val="clear" w:color="auto" w:fill="auto"/>
            <w:vAlign w:val="center"/>
          </w:tcPr>
          <w:p>
            <w:pPr>
              <w:widowControl w:val="0"/>
              <w:bidi w:val="0"/>
              <w:jc w:val="both"/>
              <w:rPr>
                <w:rFonts w:ascii="Heiti SC Medium" w:hAnsi="Heiti SC Medium" w:eastAsia="Heiti SC Medium"/>
                <w:b/>
                <w:bCs/>
                <w:sz w:val="28"/>
                <w:szCs w:val="28"/>
              </w:rPr>
            </w:pPr>
            <w:r>
              <w:rPr>
                <w:rFonts w:ascii="Heiti SC Light" w:hAnsi="Heiti SC Light" w:eastAsia="Heiti SC Light"/>
                <w:b/>
                <w:sz w:val="28"/>
                <w:szCs w:val="28"/>
              </w:rPr>
              <w:t>工作经历</w:t>
            </w:r>
          </w:p>
        </w:tc>
      </w:tr>
    </w:tbl>
    <w:p>
      <w:pPr>
        <w:bidi w:val="0"/>
        <w:spacing w:line="120" w:lineRule="exact"/>
        <w:jc w:val="left"/>
        <w:rPr>
          <w:sz w:val="21"/>
          <w:szCs w:val="21"/>
        </w:rPr>
      </w:pPr>
    </w:p>
    <w:tbl>
      <w:tblPr>
        <w:tblStyle w:val="8"/>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2"/>
        <w:gridCol w:w="2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449" w:type="dxa"/>
            <w:gridSpan w:val="2"/>
            <w:tcBorders>
              <w:top w:val="nil"/>
              <w:left w:val="nil"/>
              <w:bottom w:val="nil"/>
              <w:right w:val="nil"/>
            </w:tcBorders>
            <w:shd w:val="clear" w:color="auto" w:fill="auto"/>
          </w:tcPr>
          <w:p>
            <w:pPr>
              <w:widowControl w:val="0"/>
              <w:bidi w:val="0"/>
              <w:jc w:val="both"/>
              <w:rPr>
                <w:rFonts w:asciiTheme="majorHAnsi" w:hAnsiTheme="majorHAnsi"/>
              </w:rPr>
            </w:pPr>
            <w:r>
              <w:rPr>
                <w:rFonts w:eastAsia="Heiti SC Light" w:asciiTheme="majorHAnsi" w:hAnsiTheme="majorHAnsi"/>
              </w:rPr>
              <w:t xml:space="preserve">  </w:t>
            </w:r>
            <w:r>
              <w:rPr>
                <w:rFonts w:hint="eastAsia" w:eastAsia="Heiti SC Light" w:asciiTheme="majorHAnsi" w:hAnsiTheme="majorHAnsi"/>
                <w:lang w:val="en-US" w:eastAsia="zh-CN"/>
              </w:rPr>
              <w:t>xxxxx</w:t>
            </w:r>
            <w:r>
              <w:rPr>
                <w:rFonts w:eastAsia="Heiti SC Light" w:asciiTheme="majorHAnsi" w:hAnsiTheme="majorHAnsi"/>
              </w:rPr>
              <w:t>广东省分公司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7511" w:type="dxa"/>
            <w:tcBorders>
              <w:top w:val="nil"/>
              <w:left w:val="nil"/>
              <w:bottom w:val="nil"/>
              <w:right w:val="nil"/>
            </w:tcBorders>
            <w:shd w:val="clear" w:color="auto" w:fill="auto"/>
          </w:tcPr>
          <w:p>
            <w:pPr>
              <w:widowControl w:val="0"/>
              <w:bidi w:val="0"/>
              <w:jc w:val="both"/>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java | 寄递事业部</w:t>
            </w:r>
          </w:p>
        </w:tc>
        <w:tc>
          <w:tcPr>
            <w:tcW w:w="2938" w:type="dxa"/>
            <w:tcBorders>
              <w:top w:val="nil"/>
              <w:left w:val="nil"/>
              <w:bottom w:val="nil"/>
              <w:right w:val="nil"/>
            </w:tcBorders>
            <w:shd w:val="clear" w:color="auto" w:fill="auto"/>
          </w:tcPr>
          <w:p>
            <w:pPr>
              <w:bidi w:val="0"/>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2018.10—至今</w:t>
            </w:r>
          </w:p>
        </w:tc>
      </w:tr>
    </w:tbl>
    <w:p>
      <w:pPr>
        <w:bidi w:val="0"/>
        <w:ind w:left="360" w:firstLine="0"/>
        <w:rPr>
          <w:sz w:val="21"/>
          <w:szCs w:val="21"/>
        </w:rPr>
      </w:pPr>
      <w:r>
        <w:rPr>
          <w:b/>
          <w:sz w:val="21"/>
          <w:szCs w:val="21"/>
        </w:rPr>
        <w:t>内容：</w:t>
      </w:r>
    </w:p>
    <w:p>
      <w:pPr>
        <w:bidi w:val="0"/>
        <w:ind w:left="360" w:firstLine="0"/>
        <w:rPr>
          <w:sz w:val="21"/>
          <w:szCs w:val="21"/>
        </w:rPr>
      </w:pPr>
      <w:r>
        <w:rPr>
          <w:sz w:val="21"/>
          <w:szCs w:val="21"/>
        </w:rPr>
        <w:t>1. 业务调研沟通与需要沟通,梳理业务逻辑</w:t>
      </w:r>
    </w:p>
    <w:p>
      <w:pPr>
        <w:bidi w:val="0"/>
        <w:ind w:left="360" w:firstLine="0"/>
        <w:rPr>
          <w:sz w:val="21"/>
          <w:szCs w:val="21"/>
        </w:rPr>
      </w:pPr>
      <w:r>
        <w:rPr>
          <w:sz w:val="21"/>
          <w:szCs w:val="21"/>
        </w:rPr>
        <w:t>2. 功能设计与编码</w:t>
      </w:r>
    </w:p>
    <w:p>
      <w:pPr>
        <w:bidi w:val="0"/>
        <w:ind w:left="360" w:firstLine="0"/>
        <w:rPr>
          <w:sz w:val="21"/>
          <w:szCs w:val="21"/>
        </w:rPr>
      </w:pPr>
      <w:r>
        <w:rPr>
          <w:sz w:val="21"/>
          <w:szCs w:val="21"/>
        </w:rPr>
        <w:t>3. 业务功能测试</w:t>
      </w:r>
    </w:p>
    <w:p>
      <w:pPr>
        <w:bidi w:val="0"/>
        <w:ind w:left="360" w:firstLine="0"/>
        <w:rPr>
          <w:sz w:val="21"/>
          <w:szCs w:val="21"/>
        </w:rPr>
      </w:pPr>
      <w:r>
        <w:rPr>
          <w:sz w:val="21"/>
          <w:szCs w:val="21"/>
        </w:rPr>
        <w:t>4. 包裹柜项目业务和投递站寄件业务运营维护</w:t>
      </w:r>
    </w:p>
    <w:p>
      <w:pPr>
        <w:bidi w:val="0"/>
        <w:ind w:left="360" w:firstLine="0"/>
        <w:rPr>
          <w:sz w:val="21"/>
          <w:szCs w:val="21"/>
        </w:rPr>
      </w:pPr>
      <w:r>
        <w:rPr>
          <w:sz w:val="21"/>
          <w:szCs w:val="21"/>
        </w:rPr>
        <w:t>5. 生产问题排查处理</w:t>
      </w:r>
    </w:p>
    <w:p>
      <w:pPr>
        <w:bidi w:val="0"/>
        <w:ind w:left="360" w:firstLine="0"/>
        <w:rPr>
          <w:sz w:val="21"/>
          <w:szCs w:val="21"/>
        </w:rPr>
      </w:pPr>
      <w:r>
        <w:rPr>
          <w:sz w:val="21"/>
          <w:szCs w:val="21"/>
        </w:rPr>
        <w:t>6. 研究数据结构算法与技术,积累知识储备</w:t>
      </w:r>
    </w:p>
    <w:p>
      <w:pPr>
        <w:bidi w:val="0"/>
        <w:spacing w:line="120" w:lineRule="exact"/>
        <w:ind w:left="360" w:firstLine="0"/>
      </w:pPr>
    </w:p>
    <w:p>
      <w:pPr>
        <w:widowControl w:val="0"/>
        <w:bidi w:val="0"/>
        <w:jc w:val="both"/>
      </w:pPr>
    </w:p>
    <w:tbl>
      <w:tblPr>
        <w:tblStyle w:val="8"/>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2"/>
        <w:gridCol w:w="2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449" w:type="dxa"/>
            <w:gridSpan w:val="2"/>
            <w:tcBorders>
              <w:top w:val="nil"/>
              <w:left w:val="nil"/>
              <w:bottom w:val="nil"/>
              <w:right w:val="nil"/>
            </w:tcBorders>
            <w:shd w:val="clear" w:color="auto" w:fill="auto"/>
          </w:tcPr>
          <w:p>
            <w:pPr>
              <w:widowControl w:val="0"/>
              <w:bidi w:val="0"/>
              <w:jc w:val="both"/>
              <w:rPr>
                <w:rFonts w:asciiTheme="majorHAnsi" w:hAnsiTheme="majorHAnsi"/>
              </w:rPr>
            </w:pPr>
            <w:r>
              <w:rPr>
                <w:rFonts w:eastAsia="Heiti SC Light" w:asciiTheme="majorHAnsi" w:hAnsiTheme="majorHAnsi"/>
              </w:rPr>
              <w:t xml:space="preserve">  </w:t>
            </w:r>
            <w:r>
              <w:rPr>
                <w:rFonts w:hint="eastAsia" w:eastAsia="Heiti SC Light" w:asciiTheme="majorHAnsi" w:hAnsiTheme="majorHAnsi"/>
                <w:lang w:val="en-US" w:eastAsia="zh-CN"/>
              </w:rPr>
              <w:t>xxxx</w:t>
            </w:r>
            <w:r>
              <w:rPr>
                <w:rFonts w:eastAsia="Heiti SC Light" w:asciiTheme="majorHAnsi" w:hAnsiTheme="majorHAnsi"/>
              </w:rPr>
              <w:t>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7511" w:type="dxa"/>
            <w:tcBorders>
              <w:top w:val="nil"/>
              <w:left w:val="nil"/>
              <w:bottom w:val="nil"/>
              <w:right w:val="nil"/>
            </w:tcBorders>
            <w:shd w:val="clear" w:color="auto" w:fill="auto"/>
          </w:tcPr>
          <w:p>
            <w:pPr>
              <w:widowControl w:val="0"/>
              <w:bidi w:val="0"/>
              <w:jc w:val="both"/>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Java</w:t>
            </w:r>
          </w:p>
        </w:tc>
        <w:tc>
          <w:tcPr>
            <w:tcW w:w="2938" w:type="dxa"/>
            <w:tcBorders>
              <w:top w:val="nil"/>
              <w:left w:val="nil"/>
              <w:bottom w:val="nil"/>
              <w:right w:val="nil"/>
            </w:tcBorders>
            <w:shd w:val="clear" w:color="auto" w:fill="auto"/>
          </w:tcPr>
          <w:p>
            <w:pPr>
              <w:bidi w:val="0"/>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2017.08—2018.07</w:t>
            </w:r>
          </w:p>
        </w:tc>
      </w:tr>
    </w:tbl>
    <w:p>
      <w:pPr>
        <w:bidi w:val="0"/>
        <w:ind w:left="360" w:firstLine="0"/>
      </w:pPr>
      <w:r>
        <w:rPr>
          <w:b/>
          <w:sz w:val="21"/>
          <w:szCs w:val="21"/>
        </w:rPr>
        <w:t>内容：</w:t>
      </w:r>
    </w:p>
    <w:p>
      <w:pPr>
        <w:bidi w:val="0"/>
        <w:ind w:left="360" w:firstLine="0"/>
        <w:rPr>
          <w:sz w:val="21"/>
          <w:szCs w:val="21"/>
        </w:rPr>
      </w:pPr>
      <w:r>
        <w:rPr>
          <w:sz w:val="21"/>
          <w:szCs w:val="21"/>
        </w:rPr>
        <w:t>1.业务需求梳理</w:t>
      </w:r>
    </w:p>
    <w:p>
      <w:pPr>
        <w:bidi w:val="0"/>
        <w:ind w:left="360" w:firstLine="0"/>
        <w:rPr>
          <w:sz w:val="21"/>
          <w:szCs w:val="21"/>
        </w:rPr>
      </w:pPr>
      <w:r>
        <w:rPr>
          <w:sz w:val="21"/>
          <w:szCs w:val="21"/>
        </w:rPr>
        <w:t>2.开发维护逸品出行系统计价模块</w:t>
      </w:r>
    </w:p>
    <w:p>
      <w:pPr>
        <w:bidi w:val="0"/>
        <w:ind w:left="360" w:firstLine="0"/>
        <w:rPr>
          <w:sz w:val="21"/>
          <w:szCs w:val="21"/>
        </w:rPr>
      </w:pPr>
      <w:r>
        <w:rPr>
          <w:sz w:val="21"/>
          <w:szCs w:val="21"/>
        </w:rPr>
        <w:t>3.开发维护莱麦收银系统所有模块</w:t>
      </w:r>
    </w:p>
    <w:p>
      <w:pPr>
        <w:bidi w:val="0"/>
        <w:ind w:left="360" w:firstLine="0"/>
        <w:rPr>
          <w:sz w:val="21"/>
          <w:szCs w:val="21"/>
        </w:rPr>
      </w:pPr>
      <w:r>
        <w:rPr>
          <w:sz w:val="21"/>
          <w:szCs w:val="21"/>
        </w:rPr>
        <w:t>4. 参与代码review</w:t>
      </w:r>
    </w:p>
    <w:p>
      <w:pPr>
        <w:bidi w:val="0"/>
        <w:ind w:left="360" w:firstLine="0"/>
        <w:rPr>
          <w:sz w:val="21"/>
          <w:szCs w:val="21"/>
        </w:rPr>
      </w:pPr>
      <w:r>
        <w:rPr>
          <w:sz w:val="21"/>
          <w:szCs w:val="21"/>
        </w:rPr>
        <w:t>5. 优化系统</w:t>
      </w:r>
    </w:p>
    <w:p>
      <w:pPr>
        <w:bidi w:val="0"/>
        <w:ind w:left="360" w:firstLine="0"/>
        <w:rPr>
          <w:sz w:val="21"/>
          <w:szCs w:val="21"/>
        </w:rPr>
      </w:pPr>
      <w:r>
        <w:rPr>
          <w:sz w:val="21"/>
          <w:szCs w:val="21"/>
        </w:rPr>
        <w:t>6. 研究新技术</w:t>
      </w:r>
    </w:p>
    <w:p>
      <w:pPr>
        <w:bidi w:val="0"/>
        <w:spacing w:line="120" w:lineRule="exact"/>
        <w:ind w:left="360" w:firstLine="0"/>
      </w:pPr>
    </w:p>
    <w:p>
      <w:pPr>
        <w:widowControl w:val="0"/>
        <w:bidi w:val="0"/>
        <w:jc w:val="both"/>
      </w:pPr>
    </w:p>
    <w:tbl>
      <w:tblPr>
        <w:tblStyle w:val="8"/>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2"/>
        <w:gridCol w:w="2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449" w:type="dxa"/>
            <w:gridSpan w:val="2"/>
            <w:tcBorders>
              <w:top w:val="nil"/>
              <w:left w:val="nil"/>
              <w:bottom w:val="nil"/>
              <w:right w:val="nil"/>
            </w:tcBorders>
            <w:shd w:val="clear" w:color="auto" w:fill="auto"/>
          </w:tcPr>
          <w:p>
            <w:pPr>
              <w:widowControl w:val="0"/>
              <w:bidi w:val="0"/>
              <w:jc w:val="both"/>
              <w:rPr>
                <w:rFonts w:asciiTheme="majorHAnsi" w:hAnsiTheme="majorHAnsi"/>
              </w:rPr>
            </w:pPr>
            <w:r>
              <w:rPr>
                <w:rFonts w:eastAsia="Heiti SC Light" w:asciiTheme="majorHAnsi" w:hAnsiTheme="majorHAnsi"/>
              </w:rPr>
              <w:t xml:space="preserve">  广州创显科教股份有限公司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7511" w:type="dxa"/>
            <w:tcBorders>
              <w:top w:val="nil"/>
              <w:left w:val="nil"/>
              <w:bottom w:val="nil"/>
              <w:right w:val="nil"/>
            </w:tcBorders>
            <w:shd w:val="clear" w:color="auto" w:fill="auto"/>
          </w:tcPr>
          <w:p>
            <w:pPr>
              <w:widowControl w:val="0"/>
              <w:bidi w:val="0"/>
              <w:jc w:val="both"/>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Java | 技术部</w:t>
            </w:r>
          </w:p>
        </w:tc>
        <w:tc>
          <w:tcPr>
            <w:tcW w:w="2938" w:type="dxa"/>
            <w:tcBorders>
              <w:top w:val="nil"/>
              <w:left w:val="nil"/>
              <w:bottom w:val="nil"/>
              <w:right w:val="nil"/>
            </w:tcBorders>
            <w:shd w:val="clear" w:color="auto" w:fill="auto"/>
          </w:tcPr>
          <w:p>
            <w:pPr>
              <w:bidi w:val="0"/>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2016.10—2017.08</w:t>
            </w:r>
          </w:p>
        </w:tc>
      </w:tr>
    </w:tbl>
    <w:p>
      <w:pPr>
        <w:bidi w:val="0"/>
        <w:ind w:left="360" w:firstLine="0"/>
        <w:rPr>
          <w:sz w:val="21"/>
          <w:szCs w:val="21"/>
        </w:rPr>
      </w:pPr>
      <w:r>
        <w:rPr>
          <w:b/>
          <w:sz w:val="21"/>
          <w:szCs w:val="21"/>
        </w:rPr>
        <w:t>内容：</w:t>
      </w:r>
      <w:r>
        <w:rPr>
          <w:sz w:val="21"/>
          <w:szCs w:val="21"/>
        </w:rPr>
        <w:t>系统功能维护</w:t>
      </w:r>
    </w:p>
    <w:p>
      <w:pPr>
        <w:bidi w:val="0"/>
        <w:spacing w:line="120" w:lineRule="exact"/>
        <w:ind w:left="360" w:firstLine="0"/>
      </w:pPr>
    </w:p>
    <w:p>
      <w:pPr>
        <w:widowControl w:val="0"/>
        <w:bidi w:val="0"/>
        <w:jc w:val="both"/>
      </w:pPr>
    </w:p>
    <w:tbl>
      <w:tblPr>
        <w:tblStyle w:val="8"/>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
        <w:gridCol w:w="10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256" w:type="dxa"/>
            <w:tcBorders>
              <w:top w:val="nil"/>
              <w:left w:val="nil"/>
              <w:bottom w:val="nil"/>
              <w:right w:val="nil"/>
            </w:tcBorders>
            <w:shd w:val="clear" w:color="auto" w:fill="auto"/>
            <w:vAlign w:val="center"/>
          </w:tcPr>
          <w:p>
            <w:pPr>
              <w:widowControl w:val="0"/>
              <w:bidi w:val="0"/>
              <w:jc w:val="both"/>
              <w:rPr>
                <w:sz w:val="21"/>
                <w:szCs w:val="21"/>
              </w:rPr>
            </w:pPr>
            <w:r>
              <w:drawing>
                <wp:inline distT="0" distB="0" distL="0" distR="0">
                  <wp:extent cx="25400" cy="139700"/>
                  <wp:effectExtent l="0" t="0" r="0" b="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noChangeArrowheads="1"/>
                          </pic:cNvPicPr>
                        </pic:nvPicPr>
                        <pic:blipFill>
                          <a:blip r:embed="rId7"/>
                          <a:stretch>
                            <a:fillRect/>
                          </a:stretch>
                        </pic:blipFill>
                        <pic:spPr>
                          <a:xfrm>
                            <a:off x="0" y="0"/>
                            <a:ext cx="25400" cy="139700"/>
                          </a:xfrm>
                          <a:prstGeom prst="rect">
                            <a:avLst/>
                          </a:prstGeom>
                        </pic:spPr>
                      </pic:pic>
                    </a:graphicData>
                  </a:graphic>
                </wp:inline>
              </w:drawing>
            </w:r>
          </w:p>
        </w:tc>
        <w:tc>
          <w:tcPr>
            <w:tcW w:w="10193" w:type="dxa"/>
            <w:tcBorders>
              <w:top w:val="nil"/>
              <w:left w:val="nil"/>
              <w:bottom w:val="nil"/>
              <w:right w:val="nil"/>
            </w:tcBorders>
            <w:shd w:val="clear" w:color="auto" w:fill="auto"/>
            <w:vAlign w:val="center"/>
          </w:tcPr>
          <w:p>
            <w:pPr>
              <w:widowControl w:val="0"/>
              <w:bidi w:val="0"/>
              <w:jc w:val="both"/>
              <w:rPr>
                <w:rFonts w:ascii="Heiti SC Medium" w:hAnsi="Heiti SC Medium" w:eastAsia="Heiti SC Medium"/>
                <w:b/>
                <w:bCs/>
                <w:sz w:val="28"/>
                <w:szCs w:val="28"/>
              </w:rPr>
            </w:pPr>
            <w:r>
              <w:rPr>
                <w:rFonts w:ascii="Heiti SC Light" w:hAnsi="Heiti SC Light" w:eastAsia="Heiti SC Light"/>
                <w:b/>
                <w:sz w:val="28"/>
                <w:szCs w:val="28"/>
              </w:rPr>
              <w:t>项目经历</w:t>
            </w:r>
          </w:p>
        </w:tc>
      </w:tr>
    </w:tbl>
    <w:p>
      <w:pPr>
        <w:bidi w:val="0"/>
        <w:spacing w:line="120" w:lineRule="exact"/>
        <w:jc w:val="left"/>
        <w:rPr>
          <w:sz w:val="21"/>
          <w:szCs w:val="21"/>
        </w:rPr>
      </w:pPr>
    </w:p>
    <w:tbl>
      <w:tblPr>
        <w:tblStyle w:val="8"/>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2"/>
        <w:gridCol w:w="2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449" w:type="dxa"/>
            <w:gridSpan w:val="2"/>
            <w:tcBorders>
              <w:top w:val="nil"/>
              <w:left w:val="nil"/>
              <w:bottom w:val="nil"/>
              <w:right w:val="nil"/>
            </w:tcBorders>
            <w:shd w:val="clear" w:color="auto" w:fill="auto"/>
          </w:tcPr>
          <w:p>
            <w:pPr>
              <w:widowControl w:val="0"/>
              <w:bidi w:val="0"/>
              <w:jc w:val="both"/>
              <w:rPr>
                <w:rFonts w:asciiTheme="majorHAnsi" w:hAnsiTheme="majorHAnsi"/>
              </w:rPr>
            </w:pPr>
            <w:r>
              <w:rPr>
                <w:rFonts w:eastAsia="Heiti SC Light" w:asciiTheme="majorHAnsi" w:hAnsiTheme="majorHAnsi"/>
              </w:rPr>
              <w:t xml:space="preserve">  快递柜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7511" w:type="dxa"/>
            <w:tcBorders>
              <w:top w:val="nil"/>
              <w:left w:val="nil"/>
              <w:bottom w:val="nil"/>
              <w:right w:val="nil"/>
            </w:tcBorders>
            <w:shd w:val="clear" w:color="auto" w:fill="auto"/>
          </w:tcPr>
          <w:p>
            <w:pPr>
              <w:widowControl w:val="0"/>
              <w:bidi w:val="0"/>
              <w:jc w:val="both"/>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java工程师</w:t>
            </w:r>
          </w:p>
        </w:tc>
        <w:tc>
          <w:tcPr>
            <w:tcW w:w="2938" w:type="dxa"/>
            <w:tcBorders>
              <w:top w:val="nil"/>
              <w:left w:val="nil"/>
              <w:bottom w:val="nil"/>
              <w:right w:val="nil"/>
            </w:tcBorders>
            <w:shd w:val="clear" w:color="auto" w:fill="auto"/>
          </w:tcPr>
          <w:p>
            <w:pPr>
              <w:bidi w:val="0"/>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2013.05—至今</w:t>
            </w:r>
          </w:p>
        </w:tc>
      </w:tr>
    </w:tbl>
    <w:p>
      <w:pPr>
        <w:bidi w:val="0"/>
        <w:ind w:left="360" w:firstLine="0"/>
        <w:jc w:val="left"/>
      </w:pPr>
      <w:r>
        <w:rPr>
          <w:b/>
          <w:sz w:val="21"/>
          <w:szCs w:val="21"/>
        </w:rPr>
        <w:t>描述：</w:t>
      </w:r>
    </w:p>
    <w:p>
      <w:pPr>
        <w:bidi w:val="0"/>
        <w:ind w:left="360" w:firstLine="0"/>
        <w:jc w:val="left"/>
        <w:rPr>
          <w:sz w:val="21"/>
          <w:szCs w:val="21"/>
        </w:rPr>
      </w:pPr>
      <w:r>
        <w:rPr>
          <w:sz w:val="21"/>
          <w:szCs w:val="21"/>
        </w:rPr>
        <w:t>项目价值:包裹柜可以视作24小时营业的微型邮局,对于用户可以完成寄件和取件操作,对应快递员的是揽件和投件操作.</w:t>
      </w:r>
    </w:p>
    <w:p>
      <w:pPr>
        <w:bidi w:val="0"/>
        <w:ind w:left="360" w:firstLine="0"/>
        <w:jc w:val="left"/>
        <w:rPr>
          <w:sz w:val="21"/>
          <w:szCs w:val="21"/>
        </w:rPr>
      </w:pPr>
    </w:p>
    <w:p>
      <w:pPr>
        <w:bidi w:val="0"/>
        <w:ind w:left="360" w:firstLine="0"/>
        <w:jc w:val="left"/>
        <w:rPr>
          <w:sz w:val="21"/>
          <w:szCs w:val="21"/>
        </w:rPr>
      </w:pPr>
      <w:r>
        <w:rPr>
          <w:sz w:val="21"/>
          <w:szCs w:val="21"/>
        </w:rPr>
        <w:t>项目主体：</w:t>
      </w:r>
    </w:p>
    <w:p>
      <w:pPr>
        <w:bidi w:val="0"/>
        <w:ind w:left="360" w:firstLine="0"/>
        <w:jc w:val="left"/>
        <w:rPr>
          <w:sz w:val="21"/>
          <w:szCs w:val="21"/>
        </w:rPr>
      </w:pPr>
      <w:r>
        <w:rPr>
          <w:sz w:val="21"/>
          <w:szCs w:val="21"/>
        </w:rPr>
        <w:t>1.客户</w:t>
      </w:r>
    </w:p>
    <w:p>
      <w:pPr>
        <w:bidi w:val="0"/>
        <w:ind w:left="360" w:firstLine="0"/>
        <w:jc w:val="left"/>
        <w:rPr>
          <w:sz w:val="21"/>
          <w:szCs w:val="21"/>
        </w:rPr>
      </w:pPr>
      <w:r>
        <w:rPr>
          <w:sz w:val="21"/>
          <w:szCs w:val="21"/>
        </w:rPr>
        <w:t>2.投递员</w:t>
      </w:r>
    </w:p>
    <w:p>
      <w:pPr>
        <w:bidi w:val="0"/>
        <w:ind w:left="360" w:firstLine="0"/>
        <w:jc w:val="left"/>
      </w:pPr>
      <w:r>
        <w:rPr>
          <w:sz w:val="21"/>
          <w:szCs w:val="21"/>
        </w:rPr>
        <w:t>3.运营管理人员</w:t>
      </w:r>
    </w:p>
    <w:p>
      <w:pPr>
        <w:bidi w:val="0"/>
        <w:ind w:left="360" w:firstLine="0"/>
        <w:jc w:val="left"/>
        <w:rPr>
          <w:sz w:val="21"/>
          <w:szCs w:val="21"/>
        </w:rPr>
      </w:pPr>
    </w:p>
    <w:p>
      <w:pPr>
        <w:bidi w:val="0"/>
        <w:ind w:left="360" w:firstLine="0"/>
        <w:jc w:val="left"/>
        <w:rPr>
          <w:sz w:val="21"/>
          <w:szCs w:val="21"/>
        </w:rPr>
      </w:pPr>
      <w:r>
        <w:rPr>
          <w:sz w:val="21"/>
          <w:szCs w:val="21"/>
        </w:rPr>
        <w:t>MVP核心功能业务流程:</w:t>
      </w:r>
    </w:p>
    <w:p>
      <w:pPr>
        <w:bidi w:val="0"/>
        <w:ind w:left="360" w:firstLine="0"/>
        <w:jc w:val="left"/>
        <w:rPr>
          <w:sz w:val="21"/>
          <w:szCs w:val="21"/>
        </w:rPr>
      </w:pPr>
      <w:r>
        <w:rPr>
          <w:sz w:val="21"/>
          <w:szCs w:val="21"/>
        </w:rPr>
        <w:t>一、快递员投件</w:t>
      </w:r>
    </w:p>
    <w:p>
      <w:pPr>
        <w:bidi w:val="0"/>
        <w:ind w:left="360" w:firstLine="0"/>
        <w:jc w:val="left"/>
        <w:rPr>
          <w:sz w:val="21"/>
          <w:szCs w:val="21"/>
        </w:rPr>
      </w:pPr>
      <w:r>
        <w:rPr>
          <w:sz w:val="21"/>
          <w:szCs w:val="21"/>
        </w:rPr>
        <w:t>1.快递员注册包裹柜账号,对于邮政快递员由各物流营业网点自行管理添加,对于社会快递员可以使用蜂投app自行注册申请,经由包裹柜运营人员审核完成注册.</w:t>
      </w:r>
    </w:p>
    <w:p>
      <w:pPr>
        <w:bidi w:val="0"/>
        <w:ind w:left="360" w:firstLine="0"/>
        <w:jc w:val="left"/>
        <w:rPr>
          <w:sz w:val="21"/>
          <w:szCs w:val="21"/>
        </w:rPr>
      </w:pPr>
      <w:r>
        <w:rPr>
          <w:sz w:val="21"/>
          <w:szCs w:val="21"/>
        </w:rPr>
        <w:t>2. 快递员使用账号在包裹柜终端登录后,快递员扫描输入邮件号和收件人手机号完成投件操作.</w:t>
      </w:r>
    </w:p>
    <w:p>
      <w:pPr>
        <w:bidi w:val="0"/>
        <w:ind w:left="360" w:firstLine="0"/>
        <w:jc w:val="left"/>
        <w:rPr>
          <w:sz w:val="21"/>
          <w:szCs w:val="21"/>
        </w:rPr>
      </w:pPr>
      <w:r>
        <w:rPr>
          <w:sz w:val="21"/>
          <w:szCs w:val="21"/>
        </w:rPr>
        <w:t>3. 包裹柜后端服务器收到终端的投件信息后使用mq服务向收件人发送取件短信同时也会向关联系统做邮件反馈.</w:t>
      </w:r>
    </w:p>
    <w:p>
      <w:pPr>
        <w:bidi w:val="0"/>
        <w:ind w:left="360" w:firstLine="0"/>
        <w:jc w:val="left"/>
        <w:rPr>
          <w:sz w:val="21"/>
          <w:szCs w:val="21"/>
        </w:rPr>
      </w:pPr>
      <w:r>
        <w:rPr>
          <w:sz w:val="21"/>
          <w:szCs w:val="21"/>
        </w:rPr>
        <w:t>4. 收件人客户通过取件码到指定终端取出邮件完成投件闭环操作.或者2天超时仍为取出邮件,由快递员回收邮件完成投件闭环操作.</w:t>
      </w:r>
    </w:p>
    <w:p>
      <w:pPr>
        <w:bidi w:val="0"/>
        <w:ind w:left="360" w:firstLine="0"/>
        <w:jc w:val="left"/>
        <w:rPr>
          <w:sz w:val="21"/>
          <w:szCs w:val="21"/>
        </w:rPr>
      </w:pPr>
    </w:p>
    <w:p>
      <w:pPr>
        <w:bidi w:val="0"/>
        <w:ind w:left="360" w:firstLine="0"/>
        <w:jc w:val="left"/>
        <w:rPr>
          <w:sz w:val="21"/>
          <w:szCs w:val="21"/>
        </w:rPr>
      </w:pPr>
      <w:r>
        <w:rPr>
          <w:sz w:val="21"/>
          <w:szCs w:val="21"/>
        </w:rPr>
        <w:t>二、寄件功能:</w:t>
      </w:r>
    </w:p>
    <w:p>
      <w:pPr>
        <w:bidi w:val="0"/>
        <w:ind w:left="360" w:firstLine="0"/>
        <w:jc w:val="left"/>
        <w:rPr>
          <w:sz w:val="21"/>
          <w:szCs w:val="21"/>
        </w:rPr>
      </w:pPr>
      <w:r>
        <w:rPr>
          <w:sz w:val="21"/>
          <w:szCs w:val="21"/>
        </w:rPr>
        <w:t>1.寄件人客户通过微邮局等入口下预付寄件订单,支付成功后生成邮件号和寄件码.</w:t>
      </w:r>
    </w:p>
    <w:p>
      <w:pPr>
        <w:bidi w:val="0"/>
        <w:ind w:left="360" w:firstLine="0"/>
        <w:jc w:val="left"/>
        <w:rPr>
          <w:sz w:val="21"/>
          <w:szCs w:val="21"/>
        </w:rPr>
      </w:pPr>
      <w:r>
        <w:rPr>
          <w:sz w:val="21"/>
          <w:szCs w:val="21"/>
        </w:rPr>
        <w:t>2. 客户通过寄件码或者扫码在蜜蜂箱终端完成寄件操作.</w:t>
      </w:r>
    </w:p>
    <w:p>
      <w:pPr>
        <w:bidi w:val="0"/>
        <w:ind w:left="360" w:firstLine="0"/>
        <w:jc w:val="left"/>
        <w:rPr>
          <w:sz w:val="21"/>
          <w:szCs w:val="21"/>
        </w:rPr>
      </w:pPr>
      <w:r>
        <w:rPr>
          <w:sz w:val="21"/>
          <w:szCs w:val="21"/>
        </w:rPr>
        <w:t>3. 包裹柜后台系统通知订单系统有邮件需要揽收,订单系统再通知物流系统给邮政快递员完成派单操作.</w:t>
      </w:r>
    </w:p>
    <w:p>
      <w:pPr>
        <w:bidi w:val="0"/>
        <w:ind w:left="360" w:firstLine="0"/>
        <w:jc w:val="left"/>
        <w:rPr>
          <w:sz w:val="21"/>
          <w:szCs w:val="21"/>
        </w:rPr>
      </w:pPr>
      <w:r>
        <w:rPr>
          <w:sz w:val="21"/>
          <w:szCs w:val="21"/>
        </w:rPr>
        <w:t>4. 快递员到指定蜜蜂箱终端通过揽收码完成邮件揽收操作,如果邮件物品没有问题就正常揽收,寄件操作在包裹柜系统完成业务闭环;如果邮件超重或者有违禁物品等则拒绝揽收.</w:t>
      </w:r>
    </w:p>
    <w:p>
      <w:pPr>
        <w:bidi w:val="0"/>
        <w:ind w:left="360" w:firstLine="0"/>
        <w:jc w:val="left"/>
        <w:rPr>
          <w:sz w:val="21"/>
          <w:szCs w:val="21"/>
        </w:rPr>
      </w:pPr>
      <w:r>
        <w:rPr>
          <w:sz w:val="21"/>
          <w:szCs w:val="21"/>
        </w:rPr>
        <w:t>5. 如果拒绝揽收,则向寄件人客户发送取件短信,并发起退款操作,待客户取回寄件包裹完成寄件业务闭环.</w:t>
      </w:r>
    </w:p>
    <w:p>
      <w:pPr>
        <w:bidi w:val="0"/>
        <w:ind w:left="360" w:firstLine="0"/>
        <w:jc w:val="left"/>
        <w:rPr>
          <w:sz w:val="21"/>
          <w:szCs w:val="21"/>
        </w:rPr>
      </w:pPr>
    </w:p>
    <w:p>
      <w:pPr>
        <w:bidi w:val="0"/>
        <w:ind w:left="360" w:firstLine="0"/>
        <w:jc w:val="left"/>
        <w:rPr>
          <w:sz w:val="21"/>
          <w:szCs w:val="21"/>
        </w:rPr>
      </w:pPr>
      <w:r>
        <w:rPr>
          <w:sz w:val="21"/>
          <w:szCs w:val="21"/>
        </w:rPr>
        <w:t>其他功能:</w:t>
      </w:r>
    </w:p>
    <w:p>
      <w:pPr>
        <w:bidi w:val="0"/>
        <w:ind w:left="360" w:firstLine="0"/>
        <w:jc w:val="left"/>
        <w:rPr>
          <w:sz w:val="21"/>
          <w:szCs w:val="21"/>
        </w:rPr>
      </w:pPr>
      <w:r>
        <w:rPr>
          <w:sz w:val="21"/>
          <w:szCs w:val="21"/>
        </w:rPr>
        <w:t>● 项目亮点离线操作功能:蜜蜂箱终端网络中断情况下支持快递员投件和揽件操作</w:t>
      </w:r>
    </w:p>
    <w:p>
      <w:pPr>
        <w:bidi w:val="0"/>
        <w:ind w:left="360" w:firstLine="0"/>
        <w:jc w:val="left"/>
        <w:rPr>
          <w:sz w:val="21"/>
          <w:szCs w:val="21"/>
        </w:rPr>
      </w:pPr>
      <w:r>
        <w:rPr>
          <w:sz w:val="21"/>
          <w:szCs w:val="21"/>
        </w:rPr>
        <w:t>● 项目亮点锁箱功能:618或双十一物流旺季时为了支持邮政物流派件效率会为邮政快递员提前锁住一定比例的格口.</w:t>
      </w:r>
    </w:p>
    <w:p>
      <w:pPr>
        <w:bidi w:val="0"/>
        <w:ind w:left="360" w:firstLine="0"/>
        <w:jc w:val="left"/>
        <w:rPr>
          <w:sz w:val="21"/>
          <w:szCs w:val="21"/>
        </w:rPr>
      </w:pPr>
      <w:r>
        <w:rPr>
          <w:sz w:val="21"/>
          <w:szCs w:val="21"/>
        </w:rPr>
        <w:t>● 超时待揽收提醒功能:寄件包裹在包裹柜超过1天会向对应的投递站管理员发送邮件超时未揽收信息.</w:t>
      </w:r>
    </w:p>
    <w:p>
      <w:pPr>
        <w:bidi w:val="0"/>
        <w:ind w:left="360" w:firstLine="0"/>
        <w:jc w:val="left"/>
        <w:rPr>
          <w:sz w:val="21"/>
          <w:szCs w:val="21"/>
        </w:rPr>
      </w:pPr>
      <w:r>
        <w:rPr>
          <w:sz w:val="21"/>
          <w:szCs w:val="21"/>
        </w:rPr>
        <w:t>● 寄存功能:方便人们出行时寄放物品暂存.</w:t>
      </w:r>
    </w:p>
    <w:p>
      <w:pPr>
        <w:bidi w:val="0"/>
        <w:ind w:left="360" w:firstLine="0"/>
        <w:jc w:val="left"/>
        <w:rPr>
          <w:sz w:val="21"/>
          <w:szCs w:val="21"/>
        </w:rPr>
      </w:pPr>
    </w:p>
    <w:p>
      <w:pPr>
        <w:bidi w:val="0"/>
        <w:ind w:left="360" w:firstLine="0"/>
        <w:jc w:val="left"/>
        <w:rPr>
          <w:sz w:val="21"/>
          <w:szCs w:val="21"/>
        </w:rPr>
      </w:pPr>
      <w:r>
        <w:rPr>
          <w:sz w:val="21"/>
          <w:szCs w:val="21"/>
        </w:rPr>
        <w:t>使用技术:</w:t>
      </w:r>
    </w:p>
    <w:p>
      <w:pPr>
        <w:bidi w:val="0"/>
        <w:ind w:left="360" w:firstLine="0"/>
        <w:jc w:val="left"/>
        <w:rPr>
          <w:sz w:val="21"/>
          <w:szCs w:val="21"/>
        </w:rPr>
      </w:pPr>
      <w:r>
        <w:rPr>
          <w:sz w:val="21"/>
          <w:szCs w:val="21"/>
        </w:rPr>
        <w:t>1.业务资源服务系统:多个服务分配邮件号资源使用分布式锁</w:t>
      </w:r>
    </w:p>
    <w:p>
      <w:pPr>
        <w:bidi w:val="0"/>
        <w:ind w:left="360" w:firstLine="0"/>
        <w:jc w:val="left"/>
        <w:rPr>
          <w:sz w:val="21"/>
          <w:szCs w:val="21"/>
        </w:rPr>
      </w:pPr>
      <w:r>
        <w:rPr>
          <w:sz w:val="21"/>
          <w:szCs w:val="21"/>
        </w:rPr>
        <w:t>2. 支付系统与包裹柜订单系统:支付结果回调使用分布式事务</w:t>
      </w:r>
    </w:p>
    <w:p>
      <w:pPr>
        <w:bidi w:val="0"/>
        <w:ind w:left="360" w:firstLine="0"/>
        <w:jc w:val="left"/>
        <w:rPr>
          <w:sz w:val="21"/>
          <w:szCs w:val="21"/>
        </w:rPr>
      </w:pPr>
      <w:r>
        <w:rPr>
          <w:sz w:val="21"/>
          <w:szCs w:val="21"/>
        </w:rPr>
        <w:t>3. 包裹柜后台系统:activemq完成向相关系统的邮件信息反馈</w:t>
      </w:r>
    </w:p>
    <w:p>
      <w:pPr>
        <w:bidi w:val="0"/>
        <w:ind w:left="360" w:firstLine="0"/>
        <w:jc w:val="left"/>
        <w:rPr>
          <w:sz w:val="21"/>
          <w:szCs w:val="21"/>
        </w:rPr>
      </w:pPr>
      <w:r>
        <w:rPr>
          <w:sz w:val="21"/>
          <w:szCs w:val="21"/>
        </w:rPr>
        <w:t>4. 包裹柜短信系统:与相关不同短信渠道对接</w:t>
      </w:r>
    </w:p>
    <w:p>
      <w:pPr>
        <w:bidi w:val="0"/>
        <w:ind w:left="360" w:firstLine="0"/>
        <w:jc w:val="left"/>
        <w:rPr>
          <w:sz w:val="21"/>
          <w:szCs w:val="21"/>
        </w:rPr>
      </w:pPr>
      <w:r>
        <w:rPr>
          <w:sz w:val="21"/>
          <w:szCs w:val="21"/>
        </w:rPr>
        <w:t>5. 包裹柜任务调度系统:xxljob 失败邮件信息重推,短信重发,定时获取大网机构和快递员信息等</w:t>
      </w:r>
    </w:p>
    <w:p>
      <w:pPr>
        <w:bidi w:val="0"/>
        <w:ind w:left="360" w:firstLine="0"/>
        <w:jc w:val="left"/>
        <w:rPr>
          <w:sz w:val="21"/>
          <w:szCs w:val="21"/>
        </w:rPr>
      </w:pPr>
      <w:r>
        <w:rPr>
          <w:sz w:val="21"/>
          <w:szCs w:val="21"/>
        </w:rPr>
        <w:t>6. 包裹柜下推系统: mina长连接 向使用互联网卡的部分终端下推邮件信息或者广告信息等</w:t>
      </w:r>
    </w:p>
    <w:p>
      <w:pPr>
        <w:bidi w:val="0"/>
        <w:ind w:left="360" w:firstLine="0"/>
        <w:jc w:val="left"/>
        <w:rPr>
          <w:sz w:val="21"/>
          <w:szCs w:val="21"/>
        </w:rPr>
      </w:pPr>
      <w:r>
        <w:rPr>
          <w:sz w:val="21"/>
          <w:szCs w:val="21"/>
        </w:rPr>
        <w:t>7. 订单系统与包裹柜内部系统的交互:旧服务使用SOA,新服务使用Eureka</w:t>
      </w:r>
    </w:p>
    <w:p>
      <w:pPr>
        <w:bidi w:val="0"/>
        <w:ind w:left="360" w:firstLine="0"/>
        <w:jc w:val="left"/>
        <w:rPr>
          <w:sz w:val="21"/>
          <w:szCs w:val="21"/>
        </w:rPr>
      </w:pPr>
      <w:r>
        <w:rPr>
          <w:sz w:val="21"/>
          <w:szCs w:val="21"/>
        </w:rPr>
        <w:t>8. 蜂投app与包裹柜外部服务系统:使用https(公钥加密,私钥解密)</w:t>
      </w:r>
    </w:p>
    <w:p>
      <w:pPr>
        <w:bidi w:val="0"/>
        <w:ind w:left="360" w:firstLine="0"/>
        <w:jc w:val="left"/>
        <w:rPr>
          <w:sz w:val="21"/>
          <w:szCs w:val="21"/>
        </w:rPr>
      </w:pPr>
      <w:r>
        <w:rPr>
          <w:sz w:val="21"/>
          <w:szCs w:val="21"/>
        </w:rPr>
        <w:t>9. 运营管理web系统:springsecurity的权限管理+redis</w:t>
      </w:r>
    </w:p>
    <w:p>
      <w:pPr>
        <w:bidi w:val="0"/>
        <w:ind w:left="360" w:firstLine="0"/>
        <w:jc w:val="left"/>
        <w:rPr>
          <w:sz w:val="21"/>
          <w:szCs w:val="21"/>
        </w:rPr>
      </w:pPr>
    </w:p>
    <w:p>
      <w:pPr>
        <w:bidi w:val="0"/>
        <w:ind w:left="360" w:firstLine="0"/>
        <w:jc w:val="left"/>
        <w:rPr>
          <w:sz w:val="21"/>
          <w:szCs w:val="21"/>
        </w:rPr>
      </w:pPr>
      <w:r>
        <w:rPr>
          <w:sz w:val="21"/>
          <w:szCs w:val="21"/>
        </w:rPr>
        <w:t>在项目中的职责</w:t>
      </w:r>
    </w:p>
    <w:p>
      <w:pPr>
        <w:bidi w:val="0"/>
        <w:ind w:left="360" w:firstLine="0"/>
        <w:jc w:val="left"/>
      </w:pPr>
      <w:r>
        <w:rPr>
          <w:sz w:val="21"/>
          <w:szCs w:val="21"/>
        </w:rPr>
        <w:t>1. 业务调研沟通与需要沟通,梳理业务逻辑</w:t>
      </w:r>
    </w:p>
    <w:p>
      <w:pPr>
        <w:bidi w:val="0"/>
        <w:ind w:left="360" w:firstLine="0"/>
        <w:jc w:val="left"/>
      </w:pPr>
      <w:r>
        <w:rPr>
          <w:sz w:val="21"/>
          <w:szCs w:val="21"/>
        </w:rPr>
        <w:t>2. 功能设计与编码</w:t>
      </w:r>
    </w:p>
    <w:p>
      <w:pPr>
        <w:bidi w:val="0"/>
        <w:ind w:left="360" w:firstLine="0"/>
        <w:jc w:val="left"/>
      </w:pPr>
      <w:r>
        <w:rPr>
          <w:sz w:val="21"/>
          <w:szCs w:val="21"/>
        </w:rPr>
        <w:t>3. 业务功能测试</w:t>
      </w:r>
    </w:p>
    <w:p>
      <w:pPr>
        <w:bidi w:val="0"/>
        <w:ind w:left="360" w:firstLine="0"/>
        <w:jc w:val="left"/>
      </w:pPr>
      <w:r>
        <w:rPr>
          <w:sz w:val="21"/>
          <w:szCs w:val="21"/>
        </w:rPr>
        <w:t>4. 包裹柜项目业务和投递站寄件业务运营维护</w:t>
      </w:r>
    </w:p>
    <w:p>
      <w:pPr>
        <w:bidi w:val="0"/>
        <w:ind w:left="360" w:firstLine="0"/>
        <w:jc w:val="left"/>
      </w:pPr>
      <w:r>
        <w:rPr>
          <w:sz w:val="21"/>
          <w:szCs w:val="21"/>
        </w:rPr>
        <w:t>5. 生产问题排查处理</w:t>
      </w:r>
    </w:p>
    <w:p>
      <w:pPr>
        <w:bidi w:val="0"/>
        <w:ind w:left="360" w:firstLine="0"/>
        <w:jc w:val="left"/>
      </w:pPr>
      <w:r>
        <w:rPr>
          <w:sz w:val="21"/>
          <w:szCs w:val="21"/>
        </w:rPr>
        <w:t>6. 研究数据结构算法与技术,积累知识储备</w:t>
      </w:r>
    </w:p>
    <w:p>
      <w:pPr>
        <w:bidi w:val="0"/>
        <w:spacing w:line="120" w:lineRule="exact"/>
        <w:ind w:left="357" w:firstLine="0"/>
      </w:pPr>
    </w:p>
    <w:p>
      <w:pPr>
        <w:bidi w:val="0"/>
        <w:ind w:left="360" w:firstLine="0"/>
        <w:jc w:val="left"/>
      </w:pPr>
      <w:r>
        <w:rPr>
          <w:b/>
          <w:sz w:val="21"/>
          <w:szCs w:val="21"/>
        </w:rPr>
        <w:t>业绩：</w:t>
      </w:r>
    </w:p>
    <w:p>
      <w:pPr>
        <w:bidi w:val="0"/>
        <w:ind w:left="360" w:firstLine="0"/>
        <w:jc w:val="left"/>
        <w:rPr>
          <w:sz w:val="21"/>
          <w:szCs w:val="21"/>
        </w:rPr>
      </w:pPr>
      <w:r>
        <w:rPr>
          <w:sz w:val="21"/>
          <w:szCs w:val="21"/>
        </w:rPr>
        <w:t>1.单单在广州市曾经部署运营4000台蜜蜂箱终端,后台系统稳定运行.</w:t>
      </w:r>
    </w:p>
    <w:p>
      <w:pPr>
        <w:bidi w:val="0"/>
        <w:ind w:left="360" w:firstLine="0"/>
        <w:jc w:val="left"/>
        <w:rPr>
          <w:sz w:val="21"/>
          <w:szCs w:val="21"/>
        </w:rPr>
      </w:pPr>
      <w:r>
        <w:rPr>
          <w:sz w:val="21"/>
          <w:szCs w:val="21"/>
        </w:rPr>
        <w:t>2. 每日寄件为4000件左右,每日投件量15万件,增加了邮政营业收入,提高了社会快递员和邮政快递员的派件效率.</w:t>
      </w:r>
    </w:p>
    <w:p>
      <w:pPr>
        <w:bidi w:val="0"/>
        <w:spacing w:line="120" w:lineRule="exact"/>
        <w:ind w:left="357" w:firstLine="0"/>
      </w:pPr>
    </w:p>
    <w:p>
      <w:pPr>
        <w:bidi w:val="0"/>
        <w:rPr>
          <w:sz w:val="21"/>
          <w:szCs w:val="21"/>
        </w:rPr>
      </w:pPr>
    </w:p>
    <w:tbl>
      <w:tblPr>
        <w:tblStyle w:val="8"/>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2"/>
        <w:gridCol w:w="2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449" w:type="dxa"/>
            <w:gridSpan w:val="2"/>
            <w:tcBorders>
              <w:top w:val="nil"/>
              <w:left w:val="nil"/>
              <w:bottom w:val="nil"/>
              <w:right w:val="nil"/>
            </w:tcBorders>
            <w:shd w:val="clear" w:color="auto" w:fill="auto"/>
          </w:tcPr>
          <w:p>
            <w:pPr>
              <w:widowControl w:val="0"/>
              <w:bidi w:val="0"/>
              <w:jc w:val="both"/>
              <w:rPr>
                <w:rFonts w:asciiTheme="majorHAnsi" w:hAnsiTheme="majorHAnsi"/>
              </w:rPr>
            </w:pPr>
            <w:r>
              <w:rPr>
                <w:rFonts w:eastAsia="Heiti SC Light" w:asciiTheme="majorHAnsi" w:hAnsiTheme="majorHAnsi"/>
              </w:rPr>
              <w:t xml:space="preserve">  逸品出行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7511" w:type="dxa"/>
            <w:tcBorders>
              <w:top w:val="nil"/>
              <w:left w:val="nil"/>
              <w:bottom w:val="nil"/>
              <w:right w:val="nil"/>
            </w:tcBorders>
            <w:shd w:val="clear" w:color="auto" w:fill="auto"/>
          </w:tcPr>
          <w:p>
            <w:pPr>
              <w:widowControl w:val="0"/>
              <w:bidi w:val="0"/>
              <w:jc w:val="both"/>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Java工程师</w:t>
            </w:r>
          </w:p>
        </w:tc>
        <w:tc>
          <w:tcPr>
            <w:tcW w:w="2938" w:type="dxa"/>
            <w:tcBorders>
              <w:top w:val="nil"/>
              <w:left w:val="nil"/>
              <w:bottom w:val="nil"/>
              <w:right w:val="nil"/>
            </w:tcBorders>
            <w:shd w:val="clear" w:color="auto" w:fill="auto"/>
          </w:tcPr>
          <w:p>
            <w:pPr>
              <w:bidi w:val="0"/>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2016.06—2018.10</w:t>
            </w:r>
          </w:p>
        </w:tc>
      </w:tr>
    </w:tbl>
    <w:p>
      <w:pPr>
        <w:bidi w:val="0"/>
        <w:ind w:left="360" w:firstLine="0"/>
        <w:jc w:val="left"/>
      </w:pPr>
      <w:r>
        <w:rPr>
          <w:b/>
          <w:sz w:val="21"/>
          <w:szCs w:val="21"/>
        </w:rPr>
        <w:t>描述：</w:t>
      </w:r>
    </w:p>
    <w:p>
      <w:pPr>
        <w:bidi w:val="0"/>
        <w:ind w:left="360" w:firstLine="0"/>
        <w:jc w:val="left"/>
        <w:rPr>
          <w:sz w:val="21"/>
          <w:szCs w:val="21"/>
        </w:rPr>
      </w:pPr>
      <w:r>
        <w:rPr>
          <w:sz w:val="21"/>
          <w:szCs w:val="21"/>
        </w:rPr>
        <w:t>项目价值:</w:t>
      </w:r>
    </w:p>
    <w:p>
      <w:pPr>
        <w:bidi w:val="0"/>
        <w:ind w:left="360" w:firstLine="0"/>
        <w:jc w:val="left"/>
        <w:rPr>
          <w:sz w:val="21"/>
          <w:szCs w:val="21"/>
        </w:rPr>
      </w:pPr>
      <w:r>
        <w:rPr>
          <w:sz w:val="21"/>
          <w:szCs w:val="21"/>
        </w:rPr>
        <w:t>1.方便人们快捷出行,随时随地预约用车</w:t>
      </w:r>
    </w:p>
    <w:p>
      <w:pPr>
        <w:bidi w:val="0"/>
        <w:ind w:left="360" w:firstLine="0"/>
        <w:jc w:val="left"/>
        <w:rPr>
          <w:sz w:val="21"/>
          <w:szCs w:val="21"/>
        </w:rPr>
      </w:pPr>
      <w:r>
        <w:rPr>
          <w:sz w:val="21"/>
          <w:szCs w:val="21"/>
        </w:rPr>
        <w:t>2.实时追踪记录,出行安全</w:t>
      </w:r>
    </w:p>
    <w:p>
      <w:pPr>
        <w:bidi w:val="0"/>
        <w:ind w:left="360" w:firstLine="0"/>
        <w:jc w:val="left"/>
        <w:rPr>
          <w:sz w:val="21"/>
          <w:szCs w:val="21"/>
        </w:rPr>
      </w:pPr>
      <w:r>
        <w:rPr>
          <w:sz w:val="21"/>
          <w:szCs w:val="21"/>
        </w:rPr>
        <w:t>3. 针对个性化出行需求，提供个性化服务，比如孕妇，老人，残障人士等。</w:t>
      </w:r>
    </w:p>
    <w:p>
      <w:pPr>
        <w:bidi w:val="0"/>
        <w:ind w:left="360" w:firstLine="0"/>
        <w:jc w:val="left"/>
        <w:rPr>
          <w:sz w:val="21"/>
          <w:szCs w:val="21"/>
        </w:rPr>
      </w:pPr>
    </w:p>
    <w:p>
      <w:pPr>
        <w:bidi w:val="0"/>
        <w:ind w:left="360" w:firstLine="0"/>
        <w:jc w:val="left"/>
        <w:rPr>
          <w:sz w:val="21"/>
          <w:szCs w:val="21"/>
        </w:rPr>
      </w:pPr>
      <w:r>
        <w:rPr>
          <w:sz w:val="21"/>
          <w:szCs w:val="21"/>
        </w:rPr>
        <w:t>项目主体:</w:t>
      </w:r>
    </w:p>
    <w:p>
      <w:pPr>
        <w:bidi w:val="0"/>
        <w:ind w:left="360" w:firstLine="0"/>
        <w:jc w:val="left"/>
        <w:rPr>
          <w:sz w:val="21"/>
          <w:szCs w:val="21"/>
        </w:rPr>
      </w:pPr>
      <w:r>
        <w:rPr>
          <w:sz w:val="21"/>
          <w:szCs w:val="21"/>
        </w:rPr>
        <w:t>1.乘客</w:t>
      </w:r>
    </w:p>
    <w:p>
      <w:pPr>
        <w:bidi w:val="0"/>
        <w:ind w:left="360" w:firstLine="0"/>
        <w:jc w:val="left"/>
        <w:rPr>
          <w:sz w:val="21"/>
          <w:szCs w:val="21"/>
        </w:rPr>
      </w:pPr>
      <w:r>
        <w:rPr>
          <w:sz w:val="21"/>
          <w:szCs w:val="21"/>
        </w:rPr>
        <w:t>2.司机</w:t>
      </w:r>
    </w:p>
    <w:p>
      <w:pPr>
        <w:bidi w:val="0"/>
        <w:ind w:left="360" w:firstLine="0"/>
        <w:jc w:val="left"/>
        <w:rPr>
          <w:sz w:val="21"/>
          <w:szCs w:val="21"/>
        </w:rPr>
      </w:pPr>
      <w:r>
        <w:rPr>
          <w:sz w:val="21"/>
          <w:szCs w:val="21"/>
        </w:rPr>
        <w:t>3.运营人员</w:t>
      </w:r>
    </w:p>
    <w:p>
      <w:pPr>
        <w:bidi w:val="0"/>
        <w:ind w:left="360" w:firstLine="0"/>
        <w:jc w:val="left"/>
        <w:rPr>
          <w:sz w:val="21"/>
          <w:szCs w:val="21"/>
        </w:rPr>
      </w:pPr>
    </w:p>
    <w:p>
      <w:pPr>
        <w:bidi w:val="0"/>
        <w:ind w:left="360" w:firstLine="0"/>
        <w:jc w:val="left"/>
        <w:rPr>
          <w:sz w:val="21"/>
          <w:szCs w:val="21"/>
        </w:rPr>
      </w:pPr>
      <w:r>
        <w:rPr>
          <w:sz w:val="21"/>
          <w:szCs w:val="21"/>
        </w:rPr>
        <w:t>项目主体流程:</w:t>
      </w:r>
    </w:p>
    <w:p>
      <w:pPr>
        <w:bidi w:val="0"/>
        <w:ind w:left="360" w:firstLine="0"/>
        <w:jc w:val="left"/>
        <w:rPr>
          <w:sz w:val="21"/>
          <w:szCs w:val="21"/>
        </w:rPr>
      </w:pPr>
      <w:r>
        <w:rPr>
          <w:sz w:val="21"/>
          <w:szCs w:val="21"/>
        </w:rPr>
        <w:t>1.乘客注册登录出行App</w:t>
      </w:r>
    </w:p>
    <w:p>
      <w:pPr>
        <w:bidi w:val="0"/>
        <w:ind w:left="360" w:firstLine="0"/>
        <w:jc w:val="left"/>
        <w:rPr>
          <w:sz w:val="21"/>
          <w:szCs w:val="21"/>
        </w:rPr>
      </w:pPr>
      <w:r>
        <w:rPr>
          <w:sz w:val="21"/>
          <w:szCs w:val="21"/>
        </w:rPr>
        <w:t>2.乘客根据时间选择出发地和目的地计算出行估价并下单</w:t>
      </w:r>
    </w:p>
    <w:p>
      <w:pPr>
        <w:bidi w:val="0"/>
        <w:ind w:left="360" w:firstLine="0"/>
        <w:jc w:val="left"/>
        <w:rPr>
          <w:sz w:val="21"/>
          <w:szCs w:val="21"/>
        </w:rPr>
      </w:pPr>
      <w:r>
        <w:rPr>
          <w:sz w:val="21"/>
          <w:szCs w:val="21"/>
        </w:rPr>
        <w:t>3.分派的司机抢单成功并开车去接乘客</w:t>
      </w:r>
    </w:p>
    <w:p>
      <w:pPr>
        <w:bidi w:val="0"/>
        <w:ind w:left="360" w:firstLine="0"/>
        <w:jc w:val="left"/>
        <w:rPr>
          <w:sz w:val="21"/>
          <w:szCs w:val="21"/>
        </w:rPr>
      </w:pPr>
      <w:r>
        <w:rPr>
          <w:sz w:val="21"/>
          <w:szCs w:val="21"/>
        </w:rPr>
        <w:t>4.司机将乘客载至目的地后向乘客发起收款</w:t>
      </w:r>
    </w:p>
    <w:p>
      <w:pPr>
        <w:bidi w:val="0"/>
        <w:ind w:left="360" w:firstLine="0"/>
        <w:jc w:val="left"/>
        <w:rPr>
          <w:sz w:val="21"/>
          <w:szCs w:val="21"/>
        </w:rPr>
      </w:pPr>
      <w:r>
        <w:rPr>
          <w:sz w:val="21"/>
          <w:szCs w:val="21"/>
        </w:rPr>
        <w:t>5.乘客核实信息后支付完成订单</w:t>
      </w:r>
    </w:p>
    <w:p>
      <w:pPr>
        <w:bidi w:val="0"/>
        <w:ind w:left="360" w:firstLine="0"/>
        <w:jc w:val="left"/>
        <w:rPr>
          <w:sz w:val="21"/>
          <w:szCs w:val="21"/>
        </w:rPr>
      </w:pPr>
    </w:p>
    <w:p>
      <w:pPr>
        <w:bidi w:val="0"/>
        <w:ind w:left="360" w:firstLine="0"/>
        <w:jc w:val="left"/>
        <w:rPr>
          <w:sz w:val="21"/>
          <w:szCs w:val="21"/>
        </w:rPr>
      </w:pPr>
      <w:r>
        <w:rPr>
          <w:sz w:val="21"/>
          <w:szCs w:val="21"/>
        </w:rPr>
        <w:t>项目中主要系统模块:</w:t>
      </w:r>
    </w:p>
    <w:p>
      <w:pPr>
        <w:bidi w:val="0"/>
        <w:ind w:left="360" w:firstLine="0"/>
        <w:jc w:val="left"/>
        <w:rPr>
          <w:sz w:val="21"/>
          <w:szCs w:val="21"/>
        </w:rPr>
      </w:pPr>
      <w:r>
        <w:rPr>
          <w:sz w:val="21"/>
          <w:szCs w:val="21"/>
        </w:rPr>
        <w:t>地图模块：主要负责对接第三方地图系统，车辆同步、车辆调度、里程查询、轨迹点查询、路径规划、距离计算、围栏限定等。</w:t>
      </w:r>
    </w:p>
    <w:p>
      <w:pPr>
        <w:bidi w:val="0"/>
        <w:ind w:left="360" w:firstLine="0"/>
        <w:jc w:val="left"/>
        <w:rPr>
          <w:sz w:val="21"/>
          <w:szCs w:val="21"/>
        </w:rPr>
      </w:pPr>
      <w:r>
        <w:rPr>
          <w:sz w:val="21"/>
          <w:szCs w:val="21"/>
        </w:rPr>
        <w:t>计价模块：计算估价、基础计价、动态调价、分时段计价</w:t>
      </w:r>
    </w:p>
    <w:p>
      <w:pPr>
        <w:bidi w:val="0"/>
        <w:ind w:left="360" w:firstLine="0"/>
        <w:jc w:val="left"/>
        <w:rPr>
          <w:sz w:val="21"/>
          <w:szCs w:val="21"/>
        </w:rPr>
      </w:pPr>
      <w:r>
        <w:rPr>
          <w:sz w:val="21"/>
          <w:szCs w:val="21"/>
        </w:rPr>
        <w:t>订单模块：创建订单、修改订单、查询订单、抢单、取消订单等。</w:t>
      </w:r>
    </w:p>
    <w:p>
      <w:pPr>
        <w:bidi w:val="0"/>
        <w:ind w:left="360" w:firstLine="0"/>
        <w:jc w:val="left"/>
        <w:rPr>
          <w:sz w:val="21"/>
          <w:szCs w:val="21"/>
        </w:rPr>
      </w:pPr>
      <w:r>
        <w:rPr>
          <w:sz w:val="21"/>
          <w:szCs w:val="21"/>
        </w:rPr>
        <w:t>派单模块：实时单派发、预约单派发、取消派单等。</w:t>
      </w:r>
    </w:p>
    <w:p>
      <w:pPr>
        <w:bidi w:val="0"/>
        <w:ind w:left="360" w:firstLine="0"/>
        <w:jc w:val="left"/>
        <w:rPr>
          <w:sz w:val="21"/>
          <w:szCs w:val="21"/>
        </w:rPr>
      </w:pPr>
      <w:r>
        <w:rPr>
          <w:sz w:val="21"/>
          <w:szCs w:val="21"/>
        </w:rPr>
        <w:t>支付模块：对接微信支付、支付宝支付、余额充值、订单退款等。</w:t>
      </w:r>
    </w:p>
    <w:p>
      <w:pPr>
        <w:bidi w:val="0"/>
        <w:ind w:left="360" w:firstLine="0"/>
        <w:jc w:val="left"/>
        <w:rPr>
          <w:sz w:val="21"/>
          <w:szCs w:val="21"/>
        </w:rPr>
      </w:pPr>
      <w:r>
        <w:rPr>
          <w:sz w:val="21"/>
          <w:szCs w:val="21"/>
        </w:rPr>
        <w:t>用户模块:管理乘客、司机、运营账户的信息。</w:t>
      </w:r>
    </w:p>
    <w:p>
      <w:pPr>
        <w:bidi w:val="0"/>
        <w:ind w:left="360" w:firstLine="0"/>
        <w:jc w:val="left"/>
        <w:rPr>
          <w:sz w:val="21"/>
          <w:szCs w:val="21"/>
        </w:rPr>
      </w:pPr>
      <w:r>
        <w:rPr>
          <w:sz w:val="21"/>
          <w:szCs w:val="21"/>
        </w:rPr>
        <w:t>消息模块：消息推送、短信发送</w:t>
      </w:r>
    </w:p>
    <w:p>
      <w:pPr>
        <w:bidi w:val="0"/>
        <w:ind w:left="360" w:firstLine="0"/>
        <w:jc w:val="left"/>
        <w:rPr>
          <w:sz w:val="21"/>
          <w:szCs w:val="21"/>
        </w:rPr>
      </w:pPr>
    </w:p>
    <w:p>
      <w:pPr>
        <w:bidi w:val="0"/>
        <w:ind w:left="360" w:firstLine="0"/>
        <w:jc w:val="left"/>
        <w:rPr>
          <w:sz w:val="21"/>
          <w:szCs w:val="21"/>
        </w:rPr>
      </w:pPr>
      <w:r>
        <w:rPr>
          <w:sz w:val="21"/>
          <w:szCs w:val="21"/>
        </w:rPr>
        <w:t>使用技术</w:t>
      </w:r>
    </w:p>
    <w:p>
      <w:pPr>
        <w:bidi w:val="0"/>
        <w:ind w:left="360" w:firstLine="0"/>
        <w:jc w:val="left"/>
        <w:rPr>
          <w:sz w:val="21"/>
          <w:szCs w:val="21"/>
        </w:rPr>
      </w:pPr>
      <w:r>
        <w:rPr>
          <w:sz w:val="21"/>
          <w:szCs w:val="21"/>
        </w:rPr>
        <w:t>1.分布式锁:多个司机收到派单后需要抢单</w:t>
      </w:r>
    </w:p>
    <w:p>
      <w:pPr>
        <w:bidi w:val="0"/>
        <w:ind w:left="360" w:firstLine="0"/>
        <w:jc w:val="left"/>
        <w:rPr>
          <w:sz w:val="21"/>
          <w:szCs w:val="21"/>
        </w:rPr>
      </w:pPr>
      <w:r>
        <w:rPr>
          <w:sz w:val="21"/>
          <w:szCs w:val="21"/>
        </w:rPr>
        <w:t>2.分布式事务:乘客支付完成后需要确保支付流水与订单数据保持一致</w:t>
      </w:r>
    </w:p>
    <w:p>
      <w:pPr>
        <w:bidi w:val="0"/>
        <w:ind w:left="360" w:firstLine="0"/>
        <w:jc w:val="left"/>
        <w:rPr>
          <w:sz w:val="21"/>
          <w:szCs w:val="21"/>
        </w:rPr>
      </w:pPr>
      <w:r>
        <w:rPr>
          <w:sz w:val="21"/>
          <w:szCs w:val="21"/>
        </w:rPr>
        <w:t>3.RocketMQ：三方支付系统回调结果先存入消息队列</w:t>
      </w:r>
    </w:p>
    <w:p>
      <w:pPr>
        <w:bidi w:val="0"/>
        <w:ind w:left="360" w:firstLine="0"/>
        <w:jc w:val="left"/>
        <w:rPr>
          <w:sz w:val="21"/>
          <w:szCs w:val="21"/>
        </w:rPr>
      </w:pPr>
      <w:r>
        <w:rPr>
          <w:sz w:val="21"/>
          <w:szCs w:val="21"/>
        </w:rPr>
        <w:t>4.Eureka：各个系统的服务注册与发现</w:t>
      </w:r>
    </w:p>
    <w:p>
      <w:pPr>
        <w:bidi w:val="0"/>
        <w:ind w:left="360" w:firstLine="0"/>
        <w:jc w:val="left"/>
        <w:rPr>
          <w:sz w:val="21"/>
          <w:szCs w:val="21"/>
        </w:rPr>
      </w:pPr>
    </w:p>
    <w:p>
      <w:pPr>
        <w:bidi w:val="0"/>
        <w:ind w:left="360" w:firstLine="0"/>
        <w:jc w:val="left"/>
        <w:rPr>
          <w:sz w:val="21"/>
          <w:szCs w:val="21"/>
        </w:rPr>
      </w:pPr>
      <w:r>
        <w:rPr>
          <w:sz w:val="21"/>
          <w:szCs w:val="21"/>
        </w:rPr>
        <w:t>项目中职责</w:t>
      </w:r>
    </w:p>
    <w:p>
      <w:pPr>
        <w:bidi w:val="0"/>
        <w:ind w:left="360" w:firstLine="0"/>
        <w:jc w:val="left"/>
        <w:rPr>
          <w:sz w:val="21"/>
          <w:szCs w:val="21"/>
        </w:rPr>
      </w:pPr>
      <w:r>
        <w:rPr>
          <w:sz w:val="21"/>
          <w:szCs w:val="21"/>
        </w:rPr>
        <w:t>1.梳理业务需求</w:t>
      </w:r>
    </w:p>
    <w:p>
      <w:pPr>
        <w:bidi w:val="0"/>
        <w:ind w:left="360" w:firstLine="0"/>
        <w:jc w:val="left"/>
        <w:rPr>
          <w:sz w:val="21"/>
          <w:szCs w:val="21"/>
        </w:rPr>
      </w:pPr>
      <w:r>
        <w:rPr>
          <w:sz w:val="21"/>
          <w:szCs w:val="21"/>
        </w:rPr>
        <w:t>2.开发维护计价模块</w:t>
      </w:r>
    </w:p>
    <w:p>
      <w:pPr>
        <w:bidi w:val="0"/>
        <w:ind w:left="360" w:firstLine="0"/>
        <w:jc w:val="left"/>
        <w:rPr>
          <w:sz w:val="21"/>
          <w:szCs w:val="21"/>
        </w:rPr>
      </w:pPr>
      <w:r>
        <w:rPr>
          <w:sz w:val="21"/>
          <w:szCs w:val="21"/>
        </w:rPr>
        <w:t>3.优化注册中心</w:t>
      </w:r>
    </w:p>
    <w:p>
      <w:pPr>
        <w:bidi w:val="0"/>
        <w:ind w:left="360" w:firstLine="0"/>
        <w:jc w:val="left"/>
        <w:rPr>
          <w:sz w:val="21"/>
          <w:szCs w:val="21"/>
        </w:rPr>
      </w:pPr>
      <w:r>
        <w:rPr>
          <w:sz w:val="21"/>
          <w:szCs w:val="21"/>
        </w:rPr>
        <w:t>4.参与代码review</w:t>
      </w:r>
    </w:p>
    <w:p>
      <w:pPr>
        <w:bidi w:val="0"/>
        <w:spacing w:line="120" w:lineRule="exact"/>
        <w:ind w:left="357" w:firstLine="0"/>
      </w:pPr>
    </w:p>
    <w:p>
      <w:pPr>
        <w:bidi w:val="0"/>
        <w:rPr>
          <w:sz w:val="21"/>
          <w:szCs w:val="21"/>
        </w:rPr>
      </w:pPr>
    </w:p>
    <w:tbl>
      <w:tblPr>
        <w:tblStyle w:val="8"/>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2"/>
        <w:gridCol w:w="2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449" w:type="dxa"/>
            <w:gridSpan w:val="2"/>
            <w:tcBorders>
              <w:top w:val="nil"/>
              <w:left w:val="nil"/>
              <w:bottom w:val="nil"/>
              <w:right w:val="nil"/>
            </w:tcBorders>
            <w:shd w:val="clear" w:color="auto" w:fill="auto"/>
          </w:tcPr>
          <w:p>
            <w:pPr>
              <w:widowControl w:val="0"/>
              <w:bidi w:val="0"/>
              <w:jc w:val="both"/>
              <w:rPr>
                <w:rFonts w:asciiTheme="majorHAnsi" w:hAnsiTheme="majorHAnsi"/>
              </w:rPr>
            </w:pPr>
            <w:r>
              <w:rPr>
                <w:rFonts w:eastAsia="Heiti SC Light" w:asciiTheme="majorHAnsi" w:hAnsiTheme="majorHAnsi"/>
              </w:rPr>
              <w:t xml:space="preserve">  </w:t>
            </w:r>
            <w:r>
              <w:rPr>
                <w:rFonts w:hint="eastAsia" w:eastAsia="Heiti SC Light" w:asciiTheme="majorHAnsi" w:hAnsiTheme="majorHAnsi"/>
                <w:lang w:val="en-US" w:eastAsia="zh-CN"/>
              </w:rPr>
              <w:t>xxx</w:t>
            </w:r>
            <w:r>
              <w:rPr>
                <w:rFonts w:eastAsia="Heiti SC Light" w:asciiTheme="majorHAnsi" w:hAnsiTheme="majorHAnsi"/>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7511" w:type="dxa"/>
            <w:tcBorders>
              <w:top w:val="nil"/>
              <w:left w:val="nil"/>
              <w:bottom w:val="nil"/>
              <w:right w:val="nil"/>
            </w:tcBorders>
            <w:shd w:val="clear" w:color="auto" w:fill="auto"/>
          </w:tcPr>
          <w:p>
            <w:pPr>
              <w:widowControl w:val="0"/>
              <w:bidi w:val="0"/>
              <w:jc w:val="both"/>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java</w:t>
            </w:r>
          </w:p>
        </w:tc>
        <w:tc>
          <w:tcPr>
            <w:tcW w:w="2938" w:type="dxa"/>
            <w:tcBorders>
              <w:top w:val="nil"/>
              <w:left w:val="nil"/>
              <w:bottom w:val="nil"/>
              <w:right w:val="nil"/>
            </w:tcBorders>
            <w:shd w:val="clear" w:color="auto" w:fill="auto"/>
          </w:tcPr>
          <w:p>
            <w:pPr>
              <w:bidi w:val="0"/>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2015.01—2018.10</w:t>
            </w:r>
          </w:p>
        </w:tc>
      </w:tr>
    </w:tbl>
    <w:p>
      <w:pPr>
        <w:bidi w:val="0"/>
        <w:ind w:left="360" w:firstLine="0"/>
        <w:jc w:val="left"/>
        <w:rPr>
          <w:sz w:val="21"/>
          <w:szCs w:val="21"/>
        </w:rPr>
      </w:pPr>
      <w:r>
        <w:rPr>
          <w:b/>
          <w:sz w:val="21"/>
          <w:szCs w:val="21"/>
        </w:rPr>
        <w:t>描述：</w:t>
      </w:r>
      <w:r>
        <w:rPr>
          <w:sz w:val="21"/>
          <w:szCs w:val="21"/>
        </w:rPr>
        <w:t>系统主要分为商户系统和运营系统，商户系统分为基础管理、商品管理、库存管理、营销管理、统计管理；运营系统分为权限管理、商户信息管理、支付管理、商品管理、营销管理、统计管理。 运营系统中权限管理来管理不同的权限，管理权限的角色，如运营、商户、组织机构、收银员。 商户管理主要提供运营人员添加维护商户的基本信息，如营业执照、店铺位置、商户组织结构等基本信息。 支付管理提供商户支持的支付方式的管理，如支付宝、微信、银联、翼支付 商品管理主要提供运营人员查看所有商品的信息以及库存信息。 营销管理主要提供运营人员查看所有订单信息以及优惠活动信息。 统计管理主要提供销售的统计报表功能。 商户系统中基础管理中管理店铺的会员等级设置、店铺位置等基础信息。 商品管理中管理商品基本信息，商品的名称、规格等。 库存管理中管理出库入库，如销售出库、报损出库、调拨出库等。 营销管理中提供管理优惠活动和查看订单的功能；优惠活动中设置优惠券活动、会员积分活动等。 统计管理中查看销售统计表、会员统计表、库存统计表。</w:t>
      </w:r>
    </w:p>
    <w:p>
      <w:pPr>
        <w:bidi w:val="0"/>
        <w:spacing w:line="120" w:lineRule="exact"/>
        <w:ind w:left="357" w:firstLine="0"/>
      </w:pPr>
    </w:p>
    <w:p>
      <w:pPr>
        <w:bidi w:val="0"/>
        <w:rPr>
          <w:sz w:val="21"/>
          <w:szCs w:val="21"/>
        </w:rPr>
      </w:pPr>
    </w:p>
    <w:tbl>
      <w:tblPr>
        <w:tblStyle w:val="8"/>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
        <w:gridCol w:w="10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256" w:type="dxa"/>
            <w:tcBorders>
              <w:top w:val="nil"/>
              <w:left w:val="nil"/>
              <w:bottom w:val="nil"/>
              <w:right w:val="nil"/>
            </w:tcBorders>
            <w:shd w:val="clear" w:color="auto" w:fill="auto"/>
            <w:vAlign w:val="center"/>
          </w:tcPr>
          <w:p>
            <w:pPr>
              <w:widowControl w:val="0"/>
              <w:bidi w:val="0"/>
              <w:jc w:val="both"/>
              <w:rPr>
                <w:sz w:val="21"/>
                <w:szCs w:val="21"/>
              </w:rPr>
            </w:pPr>
            <w:r>
              <w:drawing>
                <wp:inline distT="0" distB="0" distL="0" distR="0">
                  <wp:extent cx="25400" cy="13970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noChangeArrowheads="1"/>
                          </pic:cNvPicPr>
                        </pic:nvPicPr>
                        <pic:blipFill>
                          <a:blip r:embed="rId7"/>
                          <a:stretch>
                            <a:fillRect/>
                          </a:stretch>
                        </pic:blipFill>
                        <pic:spPr>
                          <a:xfrm>
                            <a:off x="0" y="0"/>
                            <a:ext cx="25400" cy="139700"/>
                          </a:xfrm>
                          <a:prstGeom prst="rect">
                            <a:avLst/>
                          </a:prstGeom>
                        </pic:spPr>
                      </pic:pic>
                    </a:graphicData>
                  </a:graphic>
                </wp:inline>
              </w:drawing>
            </w:r>
          </w:p>
        </w:tc>
        <w:tc>
          <w:tcPr>
            <w:tcW w:w="10193" w:type="dxa"/>
            <w:tcBorders>
              <w:top w:val="nil"/>
              <w:left w:val="nil"/>
              <w:bottom w:val="nil"/>
              <w:right w:val="nil"/>
            </w:tcBorders>
            <w:shd w:val="clear" w:color="auto" w:fill="auto"/>
            <w:vAlign w:val="center"/>
          </w:tcPr>
          <w:p>
            <w:pPr>
              <w:widowControl w:val="0"/>
              <w:bidi w:val="0"/>
              <w:jc w:val="both"/>
              <w:rPr>
                <w:rFonts w:ascii="Heiti SC Medium" w:hAnsi="Heiti SC Medium" w:eastAsia="Heiti SC Medium"/>
                <w:b/>
                <w:bCs/>
                <w:sz w:val="28"/>
                <w:szCs w:val="28"/>
              </w:rPr>
            </w:pPr>
            <w:r>
              <w:rPr>
                <w:rFonts w:ascii="Heiti SC Light" w:hAnsi="Heiti SC Light" w:eastAsia="Heiti SC Light"/>
                <w:b/>
                <w:sz w:val="28"/>
                <w:szCs w:val="28"/>
              </w:rPr>
              <w:t>教育经历</w:t>
            </w:r>
          </w:p>
        </w:tc>
      </w:tr>
    </w:tbl>
    <w:p>
      <w:pPr>
        <w:bidi w:val="0"/>
        <w:spacing w:line="120" w:lineRule="exact"/>
        <w:jc w:val="left"/>
        <w:rPr>
          <w:sz w:val="21"/>
          <w:szCs w:val="21"/>
        </w:rPr>
      </w:pPr>
    </w:p>
    <w:tbl>
      <w:tblPr>
        <w:tblStyle w:val="8"/>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2"/>
        <w:gridCol w:w="2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7511" w:type="dxa"/>
            <w:tcBorders>
              <w:top w:val="nil"/>
              <w:left w:val="nil"/>
              <w:bottom w:val="nil"/>
              <w:right w:val="nil"/>
            </w:tcBorders>
            <w:shd w:val="clear" w:color="auto" w:fill="auto"/>
          </w:tcPr>
          <w:p>
            <w:pPr>
              <w:widowControl w:val="0"/>
              <w:bidi w:val="0"/>
              <w:jc w:val="both"/>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xxxx</w:t>
            </w:r>
            <w:r>
              <w:rPr>
                <w:rFonts w:asciiTheme="majorHAnsi" w:hAnsiTheme="majorHAnsi"/>
              </w:rPr>
              <w:t>学院</w:t>
            </w:r>
            <w:r>
              <w:rPr>
                <w:rFonts w:asciiTheme="majorEastAsia" w:hAnsiTheme="majorEastAsia" w:eastAsiaTheme="majorEastAsia"/>
                <w:color w:val="767171" w:themeColor="background2" w:themeShade="80"/>
              </w:rPr>
              <w:t xml:space="preserve"> | </w:t>
            </w:r>
            <w:r>
              <w:rPr>
                <w:rFonts w:asciiTheme="majorHAnsi" w:hAnsiTheme="majorHAnsi"/>
              </w:rPr>
              <w:t>本科</w:t>
            </w:r>
          </w:p>
        </w:tc>
        <w:tc>
          <w:tcPr>
            <w:tcW w:w="2938" w:type="dxa"/>
            <w:tcBorders>
              <w:top w:val="nil"/>
              <w:left w:val="nil"/>
              <w:bottom w:val="nil"/>
              <w:right w:val="nil"/>
            </w:tcBorders>
            <w:shd w:val="clear" w:color="auto" w:fill="auto"/>
          </w:tcPr>
          <w:p>
            <w:pPr>
              <w:bidi w:val="0"/>
              <w:jc w:val="right"/>
              <w:rPr>
                <w:rFonts w:asciiTheme="majorEastAsia" w:hAnsiTheme="majorEastAsia" w:eastAsiaTheme="majorEastAsia"/>
                <w:color w:val="767171" w:themeColor="background2" w:themeShade="80"/>
                <w:sz w:val="21"/>
                <w:szCs w:val="21"/>
              </w:rPr>
            </w:pPr>
            <w:r>
              <w:rPr>
                <w:rFonts w:asciiTheme="majorHAnsi" w:hAnsiTheme="majorHAnsi"/>
              </w:rPr>
              <w:t>2011—2015</w:t>
            </w:r>
          </w:p>
        </w:tc>
      </w:tr>
    </w:tbl>
    <w:p>
      <w:pPr>
        <w:bidi w:val="0"/>
        <w:ind w:left="360" w:firstLine="0"/>
        <w:rPr>
          <w:sz w:val="21"/>
          <w:szCs w:val="21"/>
        </w:rPr>
      </w:pPr>
    </w:p>
    <w:p>
      <w:pPr>
        <w:bidi w:val="0"/>
      </w:pPr>
    </w:p>
    <w:sectPr>
      <w:footerReference r:id="rId3" w:type="default"/>
      <w:pgSz w:w="11906" w:h="16838"/>
      <w:pgMar w:top="720" w:right="720" w:bottom="1049" w:left="720" w:header="0" w:footer="992" w:gutter="0"/>
      <w:pgNumType w:fmt="decimal"/>
      <w:formProt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roman"/>
    <w:pitch w:val="default"/>
    <w:sig w:usb0="E4002EFF" w:usb1="C000247B" w:usb2="00000009" w:usb3="00000000" w:csb0="200001FF" w:csb1="00000000"/>
  </w:font>
  <w:font w:name="OpenSymbol">
    <w:altName w:val="Segoe Print"/>
    <w:panose1 w:val="00000000000000000000"/>
    <w:charset w:val="02"/>
    <w:family w:val="auto"/>
    <w:pitch w:val="default"/>
    <w:sig w:usb0="00000000" w:usb1="00000000" w:usb2="00000000" w:usb3="00000000" w:csb0="00000000" w:csb1="00000000"/>
  </w:font>
  <w:font w:name="Liberation Sans">
    <w:altName w:val="宋体"/>
    <w:panose1 w:val="00000000000000000000"/>
    <w:charset w:val="86"/>
    <w:family w:val="swiss"/>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Heiti SC Light">
    <w:altName w:val="宋体"/>
    <w:panose1 w:val="00000000000000000000"/>
    <w:charset w:val="86"/>
    <w:family w:val="roman"/>
    <w:pitch w:val="default"/>
    <w:sig w:usb0="00000000" w:usb1="00000000" w:usb2="00000000" w:usb3="00000000" w:csb0="00000000" w:csb1="00000000"/>
  </w:font>
  <w:font w:name="Heiti SC Medium">
    <w:altName w:val="宋体"/>
    <w:panose1 w:val="00000000000000000000"/>
    <w:charset w:val="86"/>
    <w:family w:val="roman"/>
    <w:pitch w:val="default"/>
    <w:sig w:usb0="00000000" w:usb1="00000000" w:usb2="00000000" w:usb3="00000000" w:csb0="00000000" w:csb1="00000000"/>
  </w:font>
  <w:font w:name="Calibri Light">
    <w:panose1 w:val="020F0302020204030204"/>
    <w:charset w:val="86"/>
    <w:family w:val="roman"/>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bidi w:val="0"/>
      <w:snapToGrid w:val="0"/>
      <w:jc w:val="left"/>
    </w:pPr>
    <w:r>
      <w:tab/>
    </w:r>
    <w:r>
      <w:rPr>
        <w:color w:val="767171" w:themeColor="background2" w:themeShade="80"/>
      </w:rPr>
      <w:t>简历来自：BOSS直聘</w:t>
    </w:r>
    <w: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documentProtection w:enforcement="0"/>
  <w:defaultTabStop w:val="420"/>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B280290"/>
    <w:rsid w:val="397F46AF"/>
    <w:rsid w:val="39E14488"/>
    <w:rsid w:val="6DC42F4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kern w:val="2"/>
      <w:sz w:val="24"/>
      <w:szCs w:val="24"/>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Arial"/>
      <w:i/>
      <w:iCs/>
      <w:sz w:val="24"/>
      <w:szCs w:val="24"/>
    </w:rPr>
  </w:style>
  <w:style w:type="paragraph" w:styleId="3">
    <w:name w:val="Body Text"/>
    <w:basedOn w:val="1"/>
    <w:qFormat/>
    <w:uiPriority w:val="0"/>
    <w:pPr>
      <w:spacing w:before="0" w:after="140" w:line="276" w:lineRule="auto"/>
    </w:pPr>
  </w:style>
  <w:style w:type="paragraph" w:styleId="4">
    <w:name w:val="footer"/>
    <w:basedOn w:val="1"/>
    <w:unhideWhenUsed/>
    <w:uiPriority w:val="99"/>
    <w:pPr>
      <w:tabs>
        <w:tab w:val="center" w:pos="4153"/>
        <w:tab w:val="right" w:pos="8306"/>
      </w:tabs>
      <w:snapToGrid w:val="0"/>
      <w:jc w:val="left"/>
    </w:pPr>
    <w:rPr>
      <w:sz w:val="18"/>
      <w:szCs w:val="18"/>
    </w:rPr>
  </w:style>
  <w:style w:type="paragraph" w:styleId="5">
    <w:name w:val="header"/>
    <w:basedOn w:val="1"/>
    <w:unhideWhenUsed/>
    <w:uiPriority w:val="99"/>
    <w:pPr>
      <w:pBdr>
        <w:bottom w:val="single" w:color="000000" w:sz="6" w:space="1"/>
      </w:pBdr>
      <w:tabs>
        <w:tab w:val="center" w:pos="4153"/>
        <w:tab w:val="right" w:pos="8306"/>
      </w:tabs>
      <w:snapToGrid w:val="0"/>
      <w:jc w:val="center"/>
    </w:pPr>
    <w:rPr>
      <w:sz w:val="18"/>
      <w:szCs w:val="18"/>
    </w:rPr>
  </w:style>
  <w:style w:type="paragraph" w:styleId="6">
    <w:name w:val="List"/>
    <w:basedOn w:val="3"/>
    <w:uiPriority w:val="0"/>
    <w:rPr>
      <w:rFonts w:cs="Arial"/>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Internet 链接"/>
    <w:basedOn w:val="9"/>
    <w:unhideWhenUsed/>
    <w:qFormat/>
    <w:uiPriority w:val="99"/>
    <w:rPr>
      <w:color w:val="0563C1" w:themeColor="hyperlink"/>
      <w:u w:val="single"/>
      <w14:textFill>
        <w14:solidFill>
          <w14:schemeClr w14:val="hlink"/>
        </w14:solidFill>
      </w14:textFill>
    </w:rPr>
  </w:style>
  <w:style w:type="character" w:customStyle="1" w:styleId="11">
    <w:name w:val="页眉字符"/>
    <w:basedOn w:val="9"/>
    <w:qFormat/>
    <w:uiPriority w:val="99"/>
    <w:rPr>
      <w:sz w:val="18"/>
      <w:szCs w:val="18"/>
    </w:rPr>
  </w:style>
  <w:style w:type="character" w:customStyle="1" w:styleId="12">
    <w:name w:val="页脚字符"/>
    <w:basedOn w:val="9"/>
    <w:qFormat/>
    <w:uiPriority w:val="99"/>
    <w:rPr>
      <w:sz w:val="18"/>
      <w:szCs w:val="18"/>
    </w:rPr>
  </w:style>
  <w:style w:type="character" w:customStyle="1" w:styleId="13">
    <w:name w:val="项目符号"/>
    <w:qFormat/>
    <w:uiPriority w:val="0"/>
    <w:rPr>
      <w:rFonts w:ascii="OpenSymbol" w:hAnsi="OpenSymbol" w:eastAsia="OpenSymbol" w:cs="OpenSymbol"/>
    </w:rPr>
  </w:style>
  <w:style w:type="paragraph" w:customStyle="1" w:styleId="14">
    <w:name w:val="标题样式"/>
    <w:basedOn w:val="1"/>
    <w:next w:val="3"/>
    <w:qFormat/>
    <w:uiPriority w:val="0"/>
    <w:pPr>
      <w:keepNext/>
      <w:spacing w:before="240" w:after="120"/>
    </w:pPr>
    <w:rPr>
      <w:rFonts w:ascii="Liberation Sans" w:hAnsi="Liberation Sans" w:eastAsia="微软雅黑" w:cs="Arial"/>
      <w:sz w:val="28"/>
      <w:szCs w:val="28"/>
    </w:rPr>
  </w:style>
  <w:style w:type="paragraph" w:customStyle="1" w:styleId="15">
    <w:name w:val="索引"/>
    <w:basedOn w:val="1"/>
    <w:qFormat/>
    <w:uiPriority w:val="0"/>
    <w:pPr>
      <w:suppressLineNumbers/>
    </w:pPr>
    <w:rPr>
      <w:rFonts w:cs="Arial"/>
    </w:rPr>
  </w:style>
  <w:style w:type="paragraph" w:customStyle="1" w:styleId="16">
    <w:name w:val="页眉与页脚"/>
    <w:basedOn w:val="1"/>
    <w:qFormat/>
    <w:uiPriority w:val="0"/>
  </w:style>
  <w:style w:type="paragraph" w:styleId="17">
    <w:name w:val="List Paragraph"/>
    <w:basedOn w:val="1"/>
    <w:qFormat/>
    <w:uiPriority w:val="34"/>
    <w:pPr>
      <w:ind w:firstLine="420"/>
    </w:pPr>
  </w:style>
  <w:style w:type="paragraph" w:customStyle="1" w:styleId="18">
    <w:name w:val="表格内容"/>
    <w:basedOn w:val="1"/>
    <w:qFormat/>
    <w:uiPriority w:val="0"/>
    <w:pPr>
      <w:suppressLineNumbers/>
    </w:pPr>
  </w:style>
  <w:style w:type="paragraph" w:customStyle="1" w:styleId="19">
    <w:name w:val="表格标题"/>
    <w:basedOn w:val="18"/>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5</Pages>
  <Words>2734</Words>
  <Characters>3047</Characters>
  <Paragraphs>156</Paragraphs>
  <TotalTime>23</TotalTime>
  <ScaleCrop>false</ScaleCrop>
  <LinksUpToDate>false</LinksUpToDate>
  <CharactersWithSpaces>3139</CharactersWithSpaces>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CPF</cp:lastModifiedBy>
  <cp:lastPrinted>2018-05-21T07:06:00Z</cp:lastPrinted>
  <dcterms:modified xsi:type="dcterms:W3CDTF">2021-03-03T04:02:42Z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2052-11.1.0.10314</vt:lpwstr>
  </property>
  <property fmtid="{D5CDD505-2E9C-101B-9397-08002B2CF9AE}" pid="4" name="LinksUpToDate">
    <vt:bool>false</vt:bool>
  </property>
  <property fmtid="{D5CDD505-2E9C-101B-9397-08002B2CF9AE}" pid="5" name="ScaleCrop">
    <vt:bool>false</vt:bool>
  </property>
</Properties>
</file>