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E64BF" w14:textId="77777777" w:rsidR="00DA0706" w:rsidRDefault="00DA0706" w:rsidP="00DA0706">
      <w:r>
        <w:t>like等通配符使用：</w:t>
      </w:r>
    </w:p>
    <w:p w14:paraId="2E0BCDA4" w14:textId="77777777" w:rsidR="00DA0706" w:rsidRDefault="00DA0706" w:rsidP="00DA0706">
      <w:r>
        <w:tab/>
        <w:t>使用LIKE '%太%'或LIKE '%太'的时候就会对全表进行扫描。</w:t>
      </w:r>
    </w:p>
    <w:p w14:paraId="63608322" w14:textId="5CD27BCB" w:rsidR="00425A3D" w:rsidRDefault="00DA0706" w:rsidP="00DA0706">
      <w:r>
        <w:tab/>
        <w:t>使用LIKE '太%'，同时检索的字段进行了索引的时候，同时检索的字段进行了索引的时候，则不会进行全表扫描。</w:t>
      </w:r>
    </w:p>
    <w:p w14:paraId="11E3F9AF" w14:textId="71EE675E" w:rsidR="00DA0706" w:rsidRDefault="00DA0706" w:rsidP="00DA0706"/>
    <w:p w14:paraId="62007536" w14:textId="5AB6B4A6" w:rsidR="00DA0706" w:rsidRDefault="00DA0706" w:rsidP="00DA0706">
      <w:r>
        <w:rPr>
          <w:noProof/>
        </w:rPr>
        <w:drawing>
          <wp:inline distT="0" distB="0" distL="0" distR="0" wp14:anchorId="08B2FCBA" wp14:editId="770E66D1">
            <wp:extent cx="5274310" cy="3477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53340B" wp14:editId="743DE96C">
            <wp:extent cx="5274310" cy="4790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F9CB7F" wp14:editId="78E60C00">
            <wp:extent cx="5274310" cy="7167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C5B627" wp14:editId="704A7CE0">
            <wp:extent cx="5274310" cy="4396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647"/>
                    <a:stretch/>
                  </pic:blipFill>
                  <pic:spPr bwMode="auto">
                    <a:xfrm>
                      <a:off x="0" y="0"/>
                      <a:ext cx="5274310" cy="439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2D435" wp14:editId="4CF550C8">
            <wp:extent cx="5274310" cy="2780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3705" w14:textId="0150478E" w:rsidR="00A96C77" w:rsidRPr="00A96C77" w:rsidRDefault="00A96C77" w:rsidP="00DA0706">
      <w:pPr>
        <w:rPr>
          <w:rFonts w:hint="eastAsia"/>
        </w:rPr>
      </w:pPr>
      <w:r w:rsidRPr="00A96C77">
        <w:rPr>
          <w:rFonts w:hint="eastAsia"/>
        </w:rPr>
        <w:t>我们需要先把</w:t>
      </w:r>
      <w:r w:rsidRPr="00A96C77">
        <w:t>name字段统</w:t>
      </w:r>
      <w:r>
        <w:rPr>
          <w:rFonts w:hint="eastAsia"/>
        </w:rPr>
        <w:t>一</w:t>
      </w:r>
      <w:bookmarkStart w:id="0" w:name="_GoBack"/>
      <w:bookmarkEnd w:id="0"/>
      <w:r w:rsidRPr="00A96C77">
        <w:t>转化为</w:t>
      </w:r>
      <w:proofErr w:type="spellStart"/>
      <w:r w:rsidRPr="00A96C77">
        <w:t>gbk</w:t>
      </w:r>
      <w:proofErr w:type="spellEnd"/>
      <w:r w:rsidRPr="00A96C77">
        <w:t>类型，使用CONVERT (name USING</w:t>
      </w:r>
      <w:r>
        <w:t xml:space="preserve"> </w:t>
      </w:r>
      <w:proofErr w:type="spellStart"/>
      <w:r w:rsidRPr="00A96C77">
        <w:t>gbk</w:t>
      </w:r>
      <w:proofErr w:type="spellEnd"/>
      <w:r w:rsidRPr="00A96C77">
        <w:t>)</w:t>
      </w:r>
    </w:p>
    <w:sectPr w:rsidR="00A96C77" w:rsidRPr="00A96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F6"/>
    <w:rsid w:val="000C5FDF"/>
    <w:rsid w:val="00425A3D"/>
    <w:rsid w:val="009321F6"/>
    <w:rsid w:val="00A96C77"/>
    <w:rsid w:val="00DA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37BF"/>
  <w15:chartTrackingRefBased/>
  <w15:docId w15:val="{1A212E14-BEB5-4A34-90E9-D192FBC5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8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泽鹏 金</dc:creator>
  <cp:keywords/>
  <dc:description/>
  <cp:lastModifiedBy>泽鹏 金</cp:lastModifiedBy>
  <cp:revision>4</cp:revision>
  <dcterms:created xsi:type="dcterms:W3CDTF">2019-07-16T15:11:00Z</dcterms:created>
  <dcterms:modified xsi:type="dcterms:W3CDTF">2019-07-16T15:29:00Z</dcterms:modified>
</cp:coreProperties>
</file>