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3F6FB063" w14:textId="77777777" w:rsidR="00103660" w:rsidRDefault="00103660"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103660">
        <w:rPr>
          <w:rFonts w:ascii="Times New Roman" w:hAnsi="Times New Roman" w:cs="Times New Roman"/>
          <w:bCs/>
          <w:noProof/>
          <w:color w:val="000000" w:themeColor="text1"/>
          <w:sz w:val="24"/>
          <w:szCs w:val="24"/>
        </w:rPr>
        <w:t>Konsep pemrograman adalah dasar yaang diperlukan saat ingin mempelajari bahasa pemrograman, dengan terus berkembangnya kemajuan teknologi maka kebutuhan akan programmer handal sangat tinggi namun pada kenyataannya jumlah programmer yang tersedia masih kurang di indonesia.</w:t>
      </w:r>
    </w:p>
    <w:p w14:paraId="48485D57" w14:textId="453A63D3" w:rsidR="002F1121" w:rsidRPr="000D33B5" w:rsidRDefault="002F1121" w:rsidP="000D33B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w:t>
      </w:r>
      <w:r w:rsidR="000D33B5" w:rsidRPr="000D33B5">
        <w:rPr>
          <w:rFonts w:ascii="Times New Roman" w:hAnsi="Times New Roman" w:cs="Times New Roman"/>
          <w:bCs/>
          <w:noProof/>
          <w:color w:val="000000" w:themeColor="text1"/>
          <w:sz w:val="24"/>
          <w:szCs w:val="24"/>
        </w:rPr>
        <w:t xml:space="preserve"> dan</w:t>
      </w:r>
      <w:r w:rsidRPr="002F1121">
        <w:rPr>
          <w:rFonts w:ascii="Times New Roman" w:hAnsi="Times New Roman" w:cs="Times New Roman"/>
          <w:bCs/>
          <w:noProof/>
          <w:color w:val="000000" w:themeColor="text1"/>
          <w:sz w:val="24"/>
          <w:szCs w:val="24"/>
        </w:rPr>
        <w:t xml:space="preserve"> Pada tahun 2020 di ajang </w:t>
      </w:r>
      <w:r w:rsidR="000D33B5" w:rsidRPr="000D33B5">
        <w:rPr>
          <w:rFonts w:ascii="Times New Roman" w:hAnsi="Times New Roman" w:cs="Times New Roman"/>
          <w:bCs/>
          <w:noProof/>
          <w:color w:val="000000" w:themeColor="text1"/>
          <w:sz w:val="24"/>
          <w:szCs w:val="24"/>
        </w:rPr>
        <w:t>Badan Pariwisata dan Ekonomi Kreatif</w:t>
      </w:r>
      <w:r w:rsidRPr="000D33B5">
        <w:rPr>
          <w:rFonts w:ascii="Times New Roman" w:hAnsi="Times New Roman" w:cs="Times New Roman"/>
          <w:bCs/>
          <w:noProof/>
          <w:color w:val="000000" w:themeColor="text1"/>
          <w:sz w:val="24"/>
          <w:szCs w:val="24"/>
        </w:rPr>
        <w:t xml:space="preserve">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04EC5D87" w:rsidR="002F1121" w:rsidRPr="00B80199" w:rsidRDefault="00B80199"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B80199">
        <w:rPr>
          <w:rFonts w:ascii="Times New Roman" w:hAnsi="Times New Roman" w:cs="Times New Roman"/>
          <w:bCs/>
          <w:noProof/>
          <w:color w:val="000000" w:themeColor="text1"/>
          <w:sz w:val="24"/>
          <w:szCs w:val="24"/>
        </w:rPr>
        <w:t>Hal ini bisa di sebabkan oleh berbagai macam faktor</w:t>
      </w:r>
      <w:r w:rsidR="002F1121" w:rsidRPr="002F1121">
        <w:rPr>
          <w:rFonts w:ascii="Times New Roman" w:hAnsi="Times New Roman" w:cs="Times New Roman"/>
          <w:bCs/>
          <w:noProof/>
          <w:color w:val="000000" w:themeColor="text1"/>
          <w:sz w:val="24"/>
          <w:szCs w:val="24"/>
        </w:rPr>
        <w:t xml:space="preserve">,contohnya tidak percaya diri dengan </w:t>
      </w:r>
      <w:r w:rsidR="00B92F4D" w:rsidRPr="00B92F4D">
        <w:rPr>
          <w:rFonts w:ascii="Times New Roman" w:hAnsi="Times New Roman" w:cs="Times New Roman"/>
          <w:bCs/>
          <w:noProof/>
          <w:color w:val="000000" w:themeColor="text1"/>
          <w:sz w:val="24"/>
          <w:szCs w:val="24"/>
        </w:rPr>
        <w:t>ilm</w:t>
      </w:r>
      <w:r w:rsidR="00B92F4D" w:rsidRPr="00F12B03">
        <w:rPr>
          <w:rFonts w:ascii="Times New Roman" w:hAnsi="Times New Roman" w:cs="Times New Roman"/>
          <w:bCs/>
          <w:noProof/>
          <w:color w:val="000000" w:themeColor="text1"/>
          <w:sz w:val="24"/>
          <w:szCs w:val="24"/>
        </w:rPr>
        <w:t>u</w:t>
      </w:r>
      <w:r w:rsidR="002F1121" w:rsidRPr="002F1121">
        <w:rPr>
          <w:rFonts w:ascii="Times New Roman" w:hAnsi="Times New Roman" w:cs="Times New Roman"/>
          <w:bCs/>
          <w:noProof/>
          <w:color w:val="000000" w:themeColor="text1"/>
          <w:sz w:val="24"/>
          <w:szCs w:val="24"/>
        </w:rPr>
        <w:t xml:space="preserve"> yang telah dipelajari semasa perkuliahan</w:t>
      </w:r>
      <w:r w:rsidRPr="00B80199">
        <w:rPr>
          <w:rFonts w:ascii="Times New Roman" w:hAnsi="Times New Roman" w:cs="Times New Roman"/>
          <w:bCs/>
          <w:noProof/>
          <w:color w:val="000000" w:themeColor="text1"/>
          <w:sz w:val="24"/>
          <w:szCs w:val="24"/>
        </w:rPr>
        <w:t xml:space="preserve">, maka muncullah berbagai macam layanan E </w:t>
      </w:r>
      <w:r>
        <w:rPr>
          <w:rFonts w:ascii="Times New Roman" w:hAnsi="Times New Roman" w:cs="Times New Roman"/>
          <w:bCs/>
          <w:noProof/>
          <w:color w:val="000000" w:themeColor="text1"/>
          <w:sz w:val="24"/>
          <w:szCs w:val="24"/>
        </w:rPr>
        <w:t>–</w:t>
      </w:r>
      <w:r w:rsidRPr="00B80199">
        <w:rPr>
          <w:rFonts w:ascii="Times New Roman" w:hAnsi="Times New Roman" w:cs="Times New Roman"/>
          <w:bCs/>
          <w:noProof/>
          <w:color w:val="000000" w:themeColor="text1"/>
          <w:sz w:val="24"/>
          <w:szCs w:val="24"/>
        </w:rPr>
        <w:t xml:space="preserve"> Learning</w:t>
      </w:r>
      <w:r w:rsidR="008A5E56" w:rsidRPr="008A5E56">
        <w:rPr>
          <w:rFonts w:ascii="Times New Roman" w:hAnsi="Times New Roman" w:cs="Times New Roman"/>
          <w:bCs/>
          <w:noProof/>
          <w:color w:val="000000" w:themeColor="text1"/>
          <w:sz w:val="24"/>
          <w:szCs w:val="24"/>
        </w:rPr>
        <w:t xml:space="preserve"> dengan berbagai macam metode pembelajaran</w:t>
      </w:r>
      <w:r w:rsidRPr="00B80199">
        <w:rPr>
          <w:rFonts w:ascii="Times New Roman" w:hAnsi="Times New Roman" w:cs="Times New Roman"/>
          <w:bCs/>
          <w:noProof/>
          <w:color w:val="000000" w:themeColor="text1"/>
          <w:sz w:val="24"/>
          <w:szCs w:val="24"/>
        </w:rPr>
        <w:t xml:space="preserve"> sebagai salah satu solusi.</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52802D08" w14:textId="5E258D2C" w:rsidR="002F1121" w:rsidRPr="00B80849" w:rsidRDefault="002F1121" w:rsidP="00B80849">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Namun keberagaman metode tersebut tidak menjamin</w:t>
      </w:r>
      <w:r w:rsidR="00BA4D2A" w:rsidRPr="00BA4D2A">
        <w:rPr>
          <w:rFonts w:ascii="Times New Roman" w:hAnsi="Times New Roman" w:cs="Times New Roman"/>
          <w:bCs/>
          <w:noProof/>
          <w:color w:val="000000" w:themeColor="text1"/>
          <w:sz w:val="24"/>
          <w:szCs w:val="24"/>
        </w:rPr>
        <w:t xml:space="preserve"> kesuksesan dalam mempelajari materi</w:t>
      </w:r>
      <w:r w:rsidRPr="002F1121">
        <w:rPr>
          <w:rFonts w:ascii="Times New Roman" w:hAnsi="Times New Roman" w:cs="Times New Roman"/>
          <w:bCs/>
          <w:noProof/>
          <w:color w:val="000000" w:themeColor="text1"/>
          <w:sz w:val="24"/>
          <w:szCs w:val="24"/>
        </w:rPr>
        <w:t xml:space="preserve"> dikarenakan </w:t>
      </w:r>
      <w:r w:rsidR="00BA4D2A" w:rsidRPr="00B80849">
        <w:rPr>
          <w:rFonts w:ascii="Times New Roman" w:hAnsi="Times New Roman" w:cs="Times New Roman"/>
          <w:bCs/>
          <w:noProof/>
          <w:color w:val="000000" w:themeColor="text1"/>
          <w:sz w:val="24"/>
          <w:szCs w:val="24"/>
        </w:rPr>
        <w:t>materi yang dipelajari tetap perlu di praktikan</w:t>
      </w:r>
      <w:r w:rsidR="00B80849" w:rsidRPr="00B80849">
        <w:rPr>
          <w:rFonts w:ascii="Times New Roman" w:hAnsi="Times New Roman" w:cs="Times New Roman"/>
          <w:bCs/>
          <w:noProof/>
          <w:color w:val="000000" w:themeColor="text1"/>
          <w:sz w:val="24"/>
          <w:szCs w:val="24"/>
        </w:rPr>
        <w:t xml:space="preserve">, </w:t>
      </w:r>
      <w:r w:rsidR="00B80849" w:rsidRPr="002F1121">
        <w:rPr>
          <w:rFonts w:ascii="Times New Roman" w:hAnsi="Times New Roman" w:cs="Times New Roman"/>
          <w:bCs/>
          <w:noProof/>
          <w:color w:val="000000" w:themeColor="text1"/>
          <w:sz w:val="24"/>
          <w:szCs w:val="24"/>
        </w:rPr>
        <w:t>Hal ini berlaku Bagi semua jenis E – Learning yang memanfaatkan media Bacaan atau Modul, Presentasi maupun Video</w:t>
      </w:r>
      <w:r w:rsidR="0016594D" w:rsidRPr="0016594D">
        <w:rPr>
          <w:rFonts w:ascii="Times New Roman" w:hAnsi="Times New Roman" w:cs="Times New Roman"/>
          <w:bCs/>
          <w:noProof/>
          <w:color w:val="000000" w:themeColor="text1"/>
          <w:sz w:val="24"/>
          <w:szCs w:val="24"/>
        </w:rPr>
        <w:t xml:space="preserve"> karena tidak jarang pengguna malah masuk ke mode </w:t>
      </w:r>
      <w:r w:rsidR="0016594D" w:rsidRPr="0016594D">
        <w:rPr>
          <w:rFonts w:ascii="Times New Roman" w:hAnsi="Times New Roman" w:cs="Times New Roman"/>
          <w:bCs/>
          <w:i/>
          <w:iCs/>
          <w:noProof/>
          <w:color w:val="000000" w:themeColor="text1"/>
          <w:sz w:val="24"/>
          <w:szCs w:val="24"/>
        </w:rPr>
        <w:t xml:space="preserve">Passive </w:t>
      </w:r>
      <w:r w:rsidR="0016594D">
        <w:rPr>
          <w:rFonts w:ascii="Times New Roman" w:hAnsi="Times New Roman" w:cs="Times New Roman"/>
          <w:bCs/>
          <w:i/>
          <w:iCs/>
          <w:noProof/>
          <w:color w:val="000000" w:themeColor="text1"/>
          <w:sz w:val="24"/>
          <w:szCs w:val="24"/>
          <w:lang w:val="en-US"/>
        </w:rPr>
        <w:t>Learning</w:t>
      </w:r>
      <w:r w:rsidRPr="002F1121">
        <w:rPr>
          <w:rFonts w:ascii="Times New Roman" w:hAnsi="Times New Roman" w:cs="Times New Roman"/>
          <w:bCs/>
          <w:noProof/>
          <w:color w:val="000000" w:themeColor="text1"/>
          <w:sz w:val="24"/>
          <w:szCs w:val="24"/>
        </w:rPr>
        <w:t>.</w:t>
      </w:r>
    </w:p>
    <w:p w14:paraId="4C74DF45" w14:textId="38D9C6B2"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4A2FE1C5"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Hal ini juga berlaku kepada gamer E - Sports, karena game pada dasarnya juga memerlukan kemampuan</w:t>
      </w:r>
      <w:r w:rsidR="008E0F57">
        <w:rPr>
          <w:rFonts w:ascii="Times New Roman" w:hAnsi="Times New Roman" w:cs="Times New Roman"/>
          <w:bCs/>
          <w:noProof/>
          <w:color w:val="000000" w:themeColor="text1"/>
          <w:sz w:val="24"/>
          <w:szCs w:val="24"/>
          <w:lang w:val="en-US"/>
        </w:rPr>
        <w:t xml:space="preserve"> praktikal</w:t>
      </w:r>
      <w:r>
        <w:rPr>
          <w:rFonts w:ascii="Times New Roman" w:hAnsi="Times New Roman" w:cs="Times New Roman"/>
          <w:bCs/>
          <w:noProof/>
          <w:color w:val="000000" w:themeColor="text1"/>
          <w:sz w:val="24"/>
          <w:szCs w:val="24"/>
          <w:lang w:val="en-US"/>
        </w:rPr>
        <w:t xml:space="preserve">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5ABB54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Kalau tidak di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 xml:space="preserve">kkan, </w:t>
      </w:r>
      <w:r w:rsidR="004D64E9">
        <w:rPr>
          <w:rFonts w:ascii="Times New Roman" w:hAnsi="Times New Roman" w:cs="Times New Roman"/>
          <w:bCs/>
          <w:noProof/>
          <w:color w:val="000000" w:themeColor="text1"/>
          <w:sz w:val="24"/>
          <w:szCs w:val="24"/>
          <w:lang w:val="en-US"/>
        </w:rPr>
        <w:t>batas pemahaman dari ilmu yang dipelajari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3F71F6FA"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w:t>
      </w:r>
      <w:r w:rsidR="00BB1485">
        <w:rPr>
          <w:rFonts w:ascii="Times New Roman" w:hAnsi="Times New Roman" w:cs="Times New Roman"/>
          <w:bCs/>
          <w:noProof/>
          <w:color w:val="000000" w:themeColor="text1"/>
          <w:sz w:val="24"/>
          <w:szCs w:val="24"/>
          <w:lang w:val="en-US"/>
        </w:rPr>
        <w:t>i</w:t>
      </w:r>
      <w:r w:rsidRPr="002F1121">
        <w:rPr>
          <w:rFonts w:ascii="Times New Roman" w:hAnsi="Times New Roman" w:cs="Times New Roman"/>
          <w:bCs/>
          <w:noProof/>
          <w:color w:val="000000" w:themeColor="text1"/>
          <w:sz w:val="24"/>
          <w:szCs w:val="24"/>
        </w:rPr>
        <w:t>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54448A22" w:rsidR="002F1121" w:rsidRPr="00A07F52" w:rsidRDefault="002F1121" w:rsidP="00A07F52">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Sistem informasi ini di harapkan dapat meningkatkan kemampuan memahami materi kursus yang di sajikan dalam sebuah Sistem E – Learning dan menyajikan suatu cara menyampaikan materi yang mudah di pahami bagi pengguna sistem.</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5E230A5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w:t>
      </w:r>
      <w:r w:rsidR="00B7034E">
        <w:rPr>
          <w:rFonts w:ascii="Times New Roman" w:hAnsi="Times New Roman" w:cs="Times New Roman"/>
          <w:noProof/>
          <w:sz w:val="24"/>
          <w:szCs w:val="24"/>
          <w:lang w:val="en-US"/>
        </w:rPr>
        <w:t xml:space="preserve">pengaruh State Based Code Editor dalam </w:t>
      </w:r>
      <w:r w:rsidR="00BD422D">
        <w:rPr>
          <w:rFonts w:ascii="Times New Roman" w:hAnsi="Times New Roman" w:cs="Times New Roman"/>
          <w:noProof/>
          <w:sz w:val="24"/>
          <w:szCs w:val="24"/>
          <w:lang w:val="en-US"/>
        </w:rPr>
        <w:t>e-Learning</w:t>
      </w:r>
      <w:r w:rsidRPr="00B57DF3">
        <w:rPr>
          <w:rFonts w:ascii="Times New Roman" w:hAnsi="Times New Roman" w:cs="Times New Roman"/>
          <w:noProof/>
          <w:sz w:val="24"/>
          <w:szCs w:val="24"/>
        </w:rPr>
        <w:t>.</w:t>
      </w:r>
    </w:p>
    <w:p w14:paraId="4ED14F94" w14:textId="7994C12E"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 xml:space="preserve">yang dapat terintegrasi dengan Sistem </w:t>
      </w:r>
      <w:r w:rsidR="00BD422D">
        <w:rPr>
          <w:rFonts w:ascii="Times New Roman" w:hAnsi="Times New Roman" w:cs="Times New Roman"/>
          <w:noProof/>
          <w:sz w:val="24"/>
          <w:szCs w:val="24"/>
          <w:lang w:val="en-US"/>
        </w:rPr>
        <w:t>e-Learning</w:t>
      </w:r>
      <w:r w:rsidRPr="00B57DF3">
        <w:rPr>
          <w:rFonts w:ascii="Times New Roman" w:hAnsi="Times New Roman" w:cs="Times New Roman"/>
          <w:noProof/>
          <w:sz w:val="24"/>
          <w:szCs w:val="24"/>
        </w:rPr>
        <w:t>.</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1A6E69F3"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ini diuji cobakan pada user yang mendaftar pada sistem </w:t>
      </w:r>
      <w:r w:rsidR="00300845">
        <w:rPr>
          <w:rFonts w:ascii="Times New Roman" w:hAnsi="Times New Roman" w:cs="Times New Roman"/>
          <w:noProof/>
          <w:color w:val="000000" w:themeColor="text1"/>
          <w:sz w:val="24"/>
          <w:szCs w:val="24"/>
          <w:lang w:val="en-US"/>
        </w:rPr>
        <w:t>e</w:t>
      </w:r>
      <w:r w:rsidRPr="00B57DF3">
        <w:rPr>
          <w:rFonts w:ascii="Times New Roman" w:hAnsi="Times New Roman" w:cs="Times New Roman"/>
          <w:noProof/>
          <w:color w:val="000000" w:themeColor="text1"/>
          <w:sz w:val="24"/>
          <w:szCs w:val="24"/>
        </w:rPr>
        <w:t xml:space="preserve"> </w:t>
      </w:r>
      <w:r w:rsidR="00300845">
        <w:rPr>
          <w:rFonts w:ascii="Times New Roman" w:hAnsi="Times New Roman" w:cs="Times New Roman"/>
          <w:noProof/>
          <w:color w:val="000000" w:themeColor="text1"/>
          <w:sz w:val="24"/>
          <w:szCs w:val="24"/>
        </w:rPr>
        <w:t>–</w:t>
      </w:r>
      <w:r w:rsidRPr="00B57DF3">
        <w:rPr>
          <w:rFonts w:ascii="Times New Roman" w:hAnsi="Times New Roman" w:cs="Times New Roman"/>
          <w:noProof/>
          <w:color w:val="000000" w:themeColor="text1"/>
          <w:sz w:val="24"/>
          <w:szCs w:val="24"/>
        </w:rPr>
        <w:t xml:space="preserve"> Learning</w:t>
      </w:r>
      <w:r w:rsidR="00300845">
        <w:rPr>
          <w:rFonts w:ascii="Times New Roman" w:hAnsi="Times New Roman" w:cs="Times New Roman"/>
          <w:noProof/>
          <w:color w:val="000000" w:themeColor="text1"/>
          <w:sz w:val="24"/>
          <w:szCs w:val="24"/>
          <w:lang w:val="en-US"/>
        </w:rPr>
        <w:t xml:space="preserve"> berbasis web yang akan di buat</w:t>
      </w:r>
      <w:r w:rsidRPr="00B57DF3">
        <w:rPr>
          <w:rFonts w:ascii="Times New Roman" w:hAnsi="Times New Roman" w:cs="Times New Roman"/>
          <w:noProof/>
          <w:color w:val="000000" w:themeColor="text1"/>
          <w:sz w:val="24"/>
          <w:szCs w:val="24"/>
        </w:rPr>
        <w:t>.</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Tujuan Penelitian</w:t>
      </w:r>
    </w:p>
    <w:p w14:paraId="6EB8E0FE" w14:textId="459C64B6" w:rsidR="00F77FDD" w:rsidRDefault="00B05FE3" w:rsidP="00B47C65">
      <w:pPr>
        <w:pStyle w:val="ListParagraph"/>
        <w:spacing w:line="360" w:lineRule="auto"/>
        <w:ind w:left="540" w:firstLine="360"/>
        <w:jc w:val="both"/>
        <w:rPr>
          <w:rFonts w:ascii="Times New Roman" w:hAnsi="Times New Roman" w:cs="Times New Roman"/>
          <w:noProof/>
          <w:color w:val="000000" w:themeColor="text1"/>
          <w:sz w:val="24"/>
          <w:szCs w:val="24"/>
          <w:lang w:val="en-US"/>
        </w:rPr>
      </w:pPr>
      <w:r w:rsidRPr="00B05FE3">
        <w:rPr>
          <w:rFonts w:ascii="Times New Roman" w:hAnsi="Times New Roman" w:cs="Times New Roman"/>
          <w:noProof/>
          <w:color w:val="000000" w:themeColor="text1"/>
          <w:sz w:val="24"/>
          <w:szCs w:val="24"/>
        </w:rPr>
        <w:t xml:space="preserve">Tujuan penelitian yang ingin dicapai dalam penelitian ini adalah </w:t>
      </w:r>
      <w:r w:rsidR="00F77FDD">
        <w:rPr>
          <w:rFonts w:ascii="Times New Roman" w:hAnsi="Times New Roman" w:cs="Times New Roman"/>
          <w:noProof/>
          <w:color w:val="000000" w:themeColor="text1"/>
          <w:sz w:val="24"/>
          <w:szCs w:val="24"/>
          <w:lang w:val="en-US"/>
        </w:rPr>
        <w:t>sebagai berikut :</w:t>
      </w:r>
    </w:p>
    <w:p w14:paraId="518FC34E" w14:textId="401CB32A" w:rsidR="0098581F" w:rsidRPr="0098581F" w:rsidRDefault="008B779B" w:rsidP="00F77FDD">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 xml:space="preserve">Merancang dan membangun </w:t>
      </w:r>
      <w:r w:rsidR="00C13230">
        <w:rPr>
          <w:rFonts w:ascii="Times New Roman" w:hAnsi="Times New Roman" w:cs="Times New Roman"/>
          <w:noProof/>
          <w:sz w:val="24"/>
          <w:szCs w:val="24"/>
          <w:lang w:val="en-US"/>
        </w:rPr>
        <w:t xml:space="preserve">sistem e – Learning </w:t>
      </w:r>
      <w:r w:rsidR="0098581F">
        <w:rPr>
          <w:rFonts w:ascii="Times New Roman" w:hAnsi="Times New Roman" w:cs="Times New Roman"/>
          <w:noProof/>
          <w:sz w:val="24"/>
          <w:szCs w:val="24"/>
          <w:lang w:val="en-US"/>
        </w:rPr>
        <w:t>yang dapat memberikan materi course yang mudah dipahami oleh pengguna.</w:t>
      </w:r>
    </w:p>
    <w:p w14:paraId="38FD3797" w14:textId="49DD0BDB" w:rsidR="00B05FE3" w:rsidRPr="008B779B" w:rsidRDefault="008B779B" w:rsidP="008B779B">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noProof/>
          <w:sz w:val="24"/>
          <w:szCs w:val="24"/>
          <w:lang w:val="en-US"/>
        </w:rPr>
        <w:t>Merancang dan m</w:t>
      </w:r>
      <w:r w:rsidR="0098581F">
        <w:rPr>
          <w:rFonts w:ascii="Times New Roman" w:hAnsi="Times New Roman" w:cs="Times New Roman"/>
          <w:noProof/>
          <w:sz w:val="24"/>
          <w:szCs w:val="24"/>
          <w:lang w:val="en-US"/>
        </w:rPr>
        <w:t xml:space="preserve">engimplementasikan </w:t>
      </w:r>
      <w:r w:rsidR="0098581F">
        <w:rPr>
          <w:rFonts w:ascii="Times New Roman" w:hAnsi="Times New Roman" w:cs="Times New Roman"/>
          <w:i/>
          <w:iCs/>
          <w:noProof/>
          <w:sz w:val="24"/>
          <w:szCs w:val="24"/>
          <w:lang w:val="en-US"/>
        </w:rPr>
        <w:t xml:space="preserve">State Based Code Editor </w:t>
      </w:r>
      <w:r w:rsidR="0098581F">
        <w:rPr>
          <w:rFonts w:ascii="Times New Roman" w:hAnsi="Times New Roman" w:cs="Times New Roman"/>
          <w:noProof/>
          <w:sz w:val="24"/>
          <w:szCs w:val="24"/>
          <w:lang w:val="en-US"/>
        </w:rPr>
        <w:t>kedalam sistem e – Learning berbasis web yang akan dibuat.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2C0964F4"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w:t>
      </w:r>
      <w:r w:rsidR="00A77860">
        <w:rPr>
          <w:rFonts w:ascii="Times New Roman" w:hAnsi="Times New Roman" w:cs="Times New Roman"/>
          <w:bCs/>
          <w:noProof/>
          <w:sz w:val="24"/>
          <w:szCs w:val="24"/>
        </w:rPr>
        <w:t>penelitian ini</w:t>
      </w:r>
      <w:r w:rsidR="003E313E">
        <w:rPr>
          <w:rFonts w:ascii="Times New Roman" w:hAnsi="Times New Roman" w:cs="Times New Roman"/>
          <w:bCs/>
          <w:i/>
          <w:iCs/>
          <w:noProof/>
          <w:sz w:val="24"/>
          <w:szCs w:val="24"/>
        </w:rPr>
        <w:t xml:space="preserve">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194C8E4"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sedang dipelajari.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39C3A360"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w:t>
      </w:r>
      <w:r w:rsidR="00BB1485">
        <w:rPr>
          <w:rFonts w:ascii="Times New Roman" w:hAnsi="Times New Roman" w:cs="Times New Roman"/>
          <w:bCs/>
          <w:noProof/>
          <w:sz w:val="24"/>
          <w:szCs w:val="24"/>
          <w:lang w:val="en-US"/>
        </w:rPr>
        <w:t>i</w:t>
      </w:r>
      <w:r w:rsidRPr="00B05FE3">
        <w:rPr>
          <w:rFonts w:ascii="Times New Roman" w:hAnsi="Times New Roman" w:cs="Times New Roman"/>
          <w:bCs/>
          <w:noProof/>
          <w:sz w:val="24"/>
          <w:szCs w:val="24"/>
        </w:rPr>
        <w:t>kkan materi yang telah dipelajari.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299EE162" w:rsidR="00CE757B" w:rsidRPr="00D55633" w:rsidRDefault="00BD422D"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Pr>
          <w:rFonts w:eastAsia="Times New Roman" w:cs="Times New Roman"/>
          <w:i/>
          <w:iCs/>
          <w:noProof/>
          <w:lang w:eastAsia="id-ID"/>
        </w:rPr>
        <w:t>E-Learning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t>Passive Learning</w:t>
      </w:r>
    </w:p>
    <w:p w14:paraId="6B15DA16" w14:textId="37D4FD68"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w:t>
      </w:r>
      <w:r w:rsidR="00BB1485" w:rsidRPr="00BB1485">
        <w:rPr>
          <w:rFonts w:ascii="Times New Roman" w:hAnsi="Times New Roman" w:cs="Times New Roman"/>
          <w:bCs/>
          <w:noProof/>
          <w:color w:val="000000" w:themeColor="text1"/>
          <w:sz w:val="24"/>
          <w:szCs w:val="24"/>
        </w:rPr>
        <w:t>i</w:t>
      </w:r>
      <w:r w:rsidRPr="0033456A">
        <w:rPr>
          <w:rFonts w:ascii="Times New Roman" w:hAnsi="Times New Roman" w:cs="Times New Roman"/>
          <w:bCs/>
          <w:noProof/>
          <w:color w:val="000000" w:themeColor="text1"/>
          <w:sz w:val="24"/>
          <w:szCs w:val="24"/>
        </w:rPr>
        <w:t>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lastRenderedPageBreak/>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561FA888" w14:textId="45016E95" w:rsidR="008D153F" w:rsidRPr="00AD2FA2" w:rsidRDefault="00160E02" w:rsidP="004C7BC9">
      <w:pPr>
        <w:jc w:val="both"/>
        <w:rPr>
          <w:rFonts w:ascii="Times New Roman" w:hAnsi="Times New Roman" w:cs="Times New Roman"/>
          <w:noProof/>
          <w:sz w:val="24"/>
          <w:szCs w:val="24"/>
          <w:lang w:val="id-ID"/>
        </w:rPr>
      </w:pPr>
      <w:r w:rsidRPr="00AD2FA2">
        <w:rPr>
          <w:i/>
          <w:noProof/>
          <w:lang w:val="id-ID"/>
        </w:rPr>
        <w:t xml:space="preserve">  </w:t>
      </w:r>
      <w:r w:rsidR="004C7BC9" w:rsidRPr="00AD2FA2">
        <w:rPr>
          <w:i/>
          <w:noProof/>
          <w:lang w:val="id-ID"/>
        </w:rPr>
        <w:tab/>
        <w:t xml:space="preserve">        </w:t>
      </w:r>
      <w:r w:rsidRPr="00AD2FA2">
        <w:rPr>
          <w:rFonts w:ascii="Times New Roman" w:hAnsi="Times New Roman" w:cs="Times New Roman"/>
          <w:i/>
          <w:noProof/>
          <w:sz w:val="24"/>
          <w:szCs w:val="24"/>
          <w:lang w:val="id-ID"/>
        </w:rPr>
        <w:t xml:space="preserve">Learning Design </w:t>
      </w:r>
      <w:r w:rsidRPr="00AD2FA2">
        <w:rPr>
          <w:rFonts w:ascii="Times New Roman" w:hAnsi="Times New Roman" w:cs="Times New Roman"/>
          <w:noProof/>
          <w:sz w:val="24"/>
          <w:szCs w:val="24"/>
          <w:lang w:val="id-ID"/>
        </w:rPr>
        <w:t xml:space="preserve">adalah kerangka kerja yang mendukung pengalaman </w:t>
      </w:r>
      <w:r w:rsidR="004C7BC9" w:rsidRPr="00AD2FA2">
        <w:rPr>
          <w:rFonts w:ascii="Times New Roman" w:hAnsi="Times New Roman" w:cs="Times New Roman"/>
          <w:noProof/>
          <w:sz w:val="24"/>
          <w:szCs w:val="24"/>
          <w:lang w:val="id-ID"/>
        </w:rPr>
        <w:t xml:space="preserve">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belajar, merujuk kepada pilihan yang disengaja tentang apa,kapan,di mana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dan bagaimana suatu cara mengajar di terapkan, keputusan yang di perlukan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tentang suatu konten ajar, struktur, waktu, strategi pedagogis, urutan kegiatan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 xml:space="preserve">pembelajaran serta sifat teknologi yang digunakan untuk mendukung suatu </w:t>
      </w:r>
      <w:r w:rsidR="004C7BC9" w:rsidRPr="00AD2FA2">
        <w:rPr>
          <w:rFonts w:ascii="Times New Roman" w:hAnsi="Times New Roman" w:cs="Times New Roman"/>
          <w:noProof/>
          <w:sz w:val="24"/>
          <w:szCs w:val="24"/>
          <w:lang w:val="id-ID"/>
        </w:rPr>
        <w:br/>
        <w:t xml:space="preserve">         </w:t>
      </w:r>
      <w:r w:rsidRPr="00AD2FA2">
        <w:rPr>
          <w:rFonts w:ascii="Times New Roman" w:hAnsi="Times New Roman" w:cs="Times New Roman"/>
          <w:noProof/>
          <w:sz w:val="24"/>
          <w:szCs w:val="24"/>
          <w:lang w:val="id-ID"/>
        </w:rPr>
        <w:t>pembelajaran.</w:t>
      </w:r>
    </w:p>
    <w:p w14:paraId="04250F0A" w14:textId="1900ECB4" w:rsidR="00CE757B" w:rsidRPr="00586455" w:rsidRDefault="001A79C2" w:rsidP="00B47C65">
      <w:pPr>
        <w:pStyle w:val="Heading3"/>
        <w:numPr>
          <w:ilvl w:val="1"/>
          <w:numId w:val="11"/>
        </w:numPr>
        <w:spacing w:before="0" w:line="360" w:lineRule="auto"/>
        <w:ind w:left="426" w:hanging="426"/>
        <w:rPr>
          <w:rFonts w:cs="Times New Roman"/>
          <w:i/>
          <w:iCs/>
          <w:noProof/>
          <w:color w:val="000000" w:themeColor="text1"/>
        </w:rPr>
      </w:pPr>
      <w:r w:rsidRPr="00586455">
        <w:rPr>
          <w:rFonts w:cs="Times New Roman"/>
          <w:i/>
          <w:iCs/>
          <w:noProof/>
          <w:color w:val="000000" w:themeColor="text1"/>
        </w:rPr>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lastRenderedPageBreak/>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7D883323" w14:textId="288F2F17" w:rsidR="00B970CB" w:rsidRPr="00EC7747" w:rsidRDefault="00EC7747" w:rsidP="004875CE">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lastRenderedPageBreak/>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untuk</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melihat</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apakah</w:t>
      </w:r>
      <w:proofErr w:type="spellEnd"/>
      <w:r w:rsidRPr="00EC7747">
        <w:rPr>
          <w:rFonts w:ascii="Times New Roman" w:hAnsi="Times New Roman" w:cs="Times New Roman"/>
          <w:sz w:val="24"/>
          <w:szCs w:val="24"/>
          <w:lang w:val="en-US"/>
        </w:rPr>
        <w:t xml:space="preserve"> program </w:t>
      </w:r>
      <w:proofErr w:type="spellStart"/>
      <w:r w:rsidRPr="00EC7747">
        <w:rPr>
          <w:rFonts w:ascii="Times New Roman" w:hAnsi="Times New Roman" w:cs="Times New Roman"/>
          <w:sz w:val="24"/>
          <w:szCs w:val="24"/>
          <w:lang w:val="en-US"/>
        </w:rPr>
        <w:t>sudah</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berjalan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sebagaimana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mestinya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atau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belum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Pengujian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sistem</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dilakukan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dengan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menggunakan</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dua</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yaitu</w:t>
      </w:r>
      <w:proofErr w:type="spellEnd"/>
      <w:r w:rsidRPr="00EC7747">
        <w:rPr>
          <w:rFonts w:ascii="Times New Roman" w:hAnsi="Times New Roman" w:cs="Times New Roman"/>
          <w:sz w:val="24"/>
          <w:szCs w:val="24"/>
          <w:lang w:val="en-US"/>
        </w:rPr>
        <w:t xml:space="preserve"> </w:t>
      </w:r>
      <w:proofErr w:type="spellStart"/>
      <w:r w:rsidRPr="00EC7747">
        <w:rPr>
          <w:rFonts w:ascii="Times New Roman" w:hAnsi="Times New Roman" w:cs="Times New Roman"/>
          <w:sz w:val="24"/>
          <w:szCs w:val="24"/>
          <w:lang w:val="en-US"/>
        </w:rPr>
        <w:t>metode</w:t>
      </w:r>
      <w:proofErr w:type="spellEnd"/>
      <w:r w:rsidRPr="00EC7747">
        <w:rPr>
          <w:rFonts w:ascii="Times New Roman" w:hAnsi="Times New Roman" w:cs="Times New Roman"/>
          <w:sz w:val="24"/>
          <w:szCs w:val="24"/>
          <w:lang w:val="en-US"/>
        </w:rPr>
        <w:t xml:space="preserv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401C000C" w14:textId="555D34E8" w:rsidR="00E63F62" w:rsidRPr="006E683E" w:rsidRDefault="00E63F62" w:rsidP="009B1479">
      <w:pPr>
        <w:spacing w:line="360" w:lineRule="auto"/>
        <w:jc w:val="both"/>
        <w:rPr>
          <w:rFonts w:ascii="Times New Roman" w:hAnsi="Times New Roman" w:cs="Times New Roman"/>
          <w:noProof/>
          <w:sz w:val="26"/>
          <w:szCs w:val="26"/>
        </w:rPr>
        <w:sectPr w:rsidR="00E63F62" w:rsidRPr="006E683E"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lastRenderedPageBreak/>
        <w:tab/>
      </w:r>
      <w:r>
        <w:rPr>
          <w:rFonts w:ascii="Times New Roman" w:hAnsi="Times New Roman" w:cs="Times New Roman"/>
          <w:noProof/>
          <w:sz w:val="24"/>
          <w:szCs w:val="24"/>
          <w:lang w:val="id-ID"/>
        </w:rPr>
        <w:tab/>
      </w:r>
      <w:r w:rsidR="006E683E">
        <w:rPr>
          <w:rFonts w:ascii="Times New Roman" w:hAnsi="Times New Roman" w:cs="Times New Roman"/>
          <w:noProof/>
          <w:sz w:val="24"/>
          <w:szCs w:val="24"/>
        </w:rPr>
        <w:t xml:space="preserve"> </w:t>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795CFC">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236F64">
            <w:pPr>
              <w:pStyle w:val="Default"/>
              <w:spacing w:line="360" w:lineRule="auto"/>
              <w:ind w:right="-47"/>
              <w:jc w:val="both"/>
              <w:rPr>
                <w:noProof/>
                <w:color w:val="auto"/>
              </w:rPr>
            </w:pPr>
            <w:r>
              <w:rPr>
                <w:noProof/>
                <w:color w:val="auto"/>
              </w:rPr>
              <w:t xml:space="preserve">Perancangan sistem e – learning berbasis web untuk </w:t>
            </w:r>
            <w:r>
              <w:rPr>
                <w:noProof/>
                <w:color w:val="auto"/>
              </w:rPr>
              <w:lastRenderedPageBreak/>
              <w:t>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B47C65">
            <w:pPr>
              <w:pStyle w:val="Default"/>
              <w:spacing w:line="360" w:lineRule="auto"/>
              <w:ind w:right="-108"/>
              <w:jc w:val="center"/>
              <w:rPr>
                <w:noProof/>
                <w:color w:val="auto"/>
                <w:lang w:val="id-ID"/>
              </w:rPr>
            </w:pPr>
          </w:p>
          <w:p w14:paraId="7429BA67" w14:textId="77777777" w:rsidR="00795CFC" w:rsidRDefault="00795CFC" w:rsidP="00795CFC">
            <w:pPr>
              <w:pStyle w:val="Default"/>
              <w:numPr>
                <w:ilvl w:val="0"/>
                <w:numId w:val="22"/>
              </w:numPr>
              <w:spacing w:line="360" w:lineRule="auto"/>
              <w:ind w:right="-108"/>
              <w:jc w:val="center"/>
              <w:rPr>
                <w:noProof/>
                <w:color w:val="auto"/>
                <w:lang w:val="id-ID"/>
              </w:rPr>
            </w:pPr>
          </w:p>
          <w:p w14:paraId="765E3EA0" w14:textId="77777777" w:rsidR="00795CFC" w:rsidRDefault="00795CFC" w:rsidP="00B47C65">
            <w:pPr>
              <w:pStyle w:val="Default"/>
              <w:spacing w:line="360" w:lineRule="auto"/>
              <w:ind w:right="-108"/>
              <w:jc w:val="center"/>
              <w:rPr>
                <w:noProof/>
                <w:color w:val="auto"/>
                <w:lang w:val="id-ID"/>
              </w:rPr>
            </w:pPr>
          </w:p>
          <w:p w14:paraId="3A1E2BA0" w14:textId="77777777" w:rsidR="00795CFC" w:rsidRDefault="00795CFC" w:rsidP="00B47C65">
            <w:pPr>
              <w:pStyle w:val="Default"/>
              <w:spacing w:line="360" w:lineRule="auto"/>
              <w:ind w:right="-108"/>
              <w:jc w:val="center"/>
              <w:rPr>
                <w:noProof/>
                <w:color w:val="auto"/>
                <w:lang w:val="id-ID"/>
              </w:rPr>
            </w:pPr>
          </w:p>
          <w:p w14:paraId="6B1CA1DB" w14:textId="77777777" w:rsidR="00795CFC" w:rsidRDefault="00795CFC" w:rsidP="00B47C65">
            <w:pPr>
              <w:pStyle w:val="Default"/>
              <w:spacing w:line="360" w:lineRule="auto"/>
              <w:ind w:right="-108"/>
              <w:jc w:val="center"/>
              <w:rPr>
                <w:noProof/>
                <w:color w:val="auto"/>
                <w:lang w:val="id-ID"/>
              </w:rPr>
            </w:pPr>
          </w:p>
          <w:p w14:paraId="23577EB9" w14:textId="77777777" w:rsidR="00795CFC" w:rsidRDefault="00795CFC" w:rsidP="00B47C65">
            <w:pPr>
              <w:pStyle w:val="Default"/>
              <w:spacing w:line="360" w:lineRule="auto"/>
              <w:ind w:right="-108"/>
              <w:jc w:val="center"/>
              <w:rPr>
                <w:noProof/>
                <w:color w:val="auto"/>
                <w:lang w:val="id-ID"/>
              </w:rPr>
            </w:pPr>
          </w:p>
          <w:p w14:paraId="56D7A43B" w14:textId="77777777" w:rsidR="00795CFC" w:rsidRDefault="00795CFC" w:rsidP="00B47C65">
            <w:pPr>
              <w:pStyle w:val="Default"/>
              <w:spacing w:line="360" w:lineRule="auto"/>
              <w:ind w:right="-108"/>
              <w:jc w:val="center"/>
              <w:rPr>
                <w:noProof/>
                <w:color w:val="auto"/>
                <w:lang w:val="id-ID"/>
              </w:rPr>
            </w:pPr>
          </w:p>
          <w:p w14:paraId="6B3A8DBC" w14:textId="77777777" w:rsidR="00795CFC" w:rsidRDefault="00795CFC" w:rsidP="00B47C65">
            <w:pPr>
              <w:pStyle w:val="Default"/>
              <w:spacing w:line="360" w:lineRule="auto"/>
              <w:ind w:right="-108"/>
              <w:jc w:val="center"/>
              <w:rPr>
                <w:noProof/>
                <w:color w:val="auto"/>
                <w:lang w:val="id-ID"/>
              </w:rPr>
            </w:pPr>
          </w:p>
          <w:p w14:paraId="3227C2D6" w14:textId="77777777" w:rsidR="00795CFC" w:rsidRDefault="00795CFC" w:rsidP="00B47C65">
            <w:pPr>
              <w:pStyle w:val="Default"/>
              <w:spacing w:line="360" w:lineRule="auto"/>
              <w:ind w:right="-108"/>
              <w:jc w:val="center"/>
              <w:rPr>
                <w:noProof/>
                <w:color w:val="auto"/>
                <w:lang w:val="id-ID"/>
              </w:rPr>
            </w:pPr>
          </w:p>
          <w:p w14:paraId="1D83056B" w14:textId="77777777" w:rsidR="00795CFC" w:rsidRDefault="00795CFC" w:rsidP="00B47C65">
            <w:pPr>
              <w:pStyle w:val="Default"/>
              <w:spacing w:line="360" w:lineRule="auto"/>
              <w:ind w:right="-108"/>
              <w:jc w:val="center"/>
              <w:rPr>
                <w:noProof/>
                <w:color w:val="auto"/>
                <w:lang w:val="id-ID"/>
              </w:rPr>
            </w:pPr>
          </w:p>
          <w:p w14:paraId="5ABD3899" w14:textId="77777777" w:rsidR="00795CFC" w:rsidRDefault="00795CFC" w:rsidP="00B47C65">
            <w:pPr>
              <w:pStyle w:val="Default"/>
              <w:spacing w:line="360" w:lineRule="auto"/>
              <w:ind w:right="-108"/>
              <w:jc w:val="center"/>
              <w:rPr>
                <w:noProof/>
                <w:color w:val="auto"/>
                <w:lang w:val="id-ID"/>
              </w:rPr>
            </w:pPr>
          </w:p>
          <w:p w14:paraId="7F97E384" w14:textId="77777777" w:rsidR="00795CFC" w:rsidRDefault="00795CFC" w:rsidP="00B47C65">
            <w:pPr>
              <w:pStyle w:val="Default"/>
              <w:spacing w:line="360" w:lineRule="auto"/>
              <w:ind w:right="-108"/>
              <w:jc w:val="center"/>
              <w:rPr>
                <w:noProof/>
                <w:color w:val="auto"/>
                <w:lang w:val="id-ID"/>
              </w:rPr>
            </w:pPr>
          </w:p>
          <w:p w14:paraId="7F982950" w14:textId="77777777" w:rsidR="00795CFC" w:rsidRDefault="00795CFC" w:rsidP="00B47C65">
            <w:pPr>
              <w:pStyle w:val="Default"/>
              <w:spacing w:line="360" w:lineRule="auto"/>
              <w:ind w:right="-108"/>
              <w:jc w:val="center"/>
              <w:rPr>
                <w:noProof/>
                <w:color w:val="auto"/>
                <w:lang w:val="id-ID"/>
              </w:rPr>
            </w:pPr>
          </w:p>
          <w:p w14:paraId="4684303F" w14:textId="77777777" w:rsidR="00795CFC" w:rsidRDefault="00795CFC" w:rsidP="00B47C65">
            <w:pPr>
              <w:pStyle w:val="Default"/>
              <w:spacing w:line="360" w:lineRule="auto"/>
              <w:ind w:right="-108"/>
              <w:jc w:val="center"/>
              <w:rPr>
                <w:noProof/>
                <w:color w:val="auto"/>
                <w:lang w:val="id-ID"/>
              </w:rPr>
            </w:pPr>
          </w:p>
          <w:p w14:paraId="2F0E918F" w14:textId="0B75EFFB" w:rsidR="00795CFC" w:rsidRPr="0038508F" w:rsidRDefault="00795CFC" w:rsidP="00B47C65">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lastRenderedPageBreak/>
              <w:t>Viska Mutiaw</w:t>
            </w:r>
            <w:r>
              <w:rPr>
                <w:noProof/>
                <w:color w:val="auto"/>
              </w:rPr>
              <w:lastRenderedPageBreak/>
              <w:t>ani, Juwita</w:t>
            </w:r>
          </w:p>
        </w:tc>
        <w:tc>
          <w:tcPr>
            <w:tcW w:w="1856"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lastRenderedPageBreak/>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B47C65">
            <w:pPr>
              <w:pStyle w:val="Default"/>
              <w:spacing w:line="360" w:lineRule="auto"/>
              <w:ind w:right="-47"/>
              <w:jc w:val="both"/>
              <w:rPr>
                <w:noProof/>
                <w:color w:val="auto"/>
              </w:rPr>
            </w:pPr>
            <w:r>
              <w:rPr>
                <w:noProof/>
                <w:color w:val="auto"/>
              </w:rPr>
              <w:t>Ananda Hadi Elyas</w:t>
            </w:r>
          </w:p>
        </w:tc>
        <w:tc>
          <w:tcPr>
            <w:tcW w:w="1856" w:type="dxa"/>
          </w:tcPr>
          <w:p w14:paraId="11EC30A1" w14:textId="6DF8847C" w:rsidR="00795CFC" w:rsidRDefault="00236F64" w:rsidP="00236F64">
            <w:pPr>
              <w:pStyle w:val="Default"/>
              <w:spacing w:line="360" w:lineRule="auto"/>
              <w:ind w:right="-47"/>
              <w:jc w:val="both"/>
              <w:rPr>
                <w:noProof/>
                <w:color w:val="auto"/>
              </w:rPr>
            </w:pPr>
            <w:r>
              <w:rPr>
                <w:noProof/>
                <w:color w:val="auto"/>
              </w:rPr>
              <w:t>Penggunaan model pembelajaran e – Learning dalam meningkatkan kualitas pembelajaran</w:t>
            </w:r>
          </w:p>
        </w:tc>
        <w:tc>
          <w:tcPr>
            <w:tcW w:w="720" w:type="dxa"/>
          </w:tcPr>
          <w:p w14:paraId="2D123B46" w14:textId="387B8198" w:rsidR="00795CFC" w:rsidRPr="00236F64" w:rsidRDefault="00236F64" w:rsidP="00B47C65">
            <w:pPr>
              <w:pStyle w:val="Default"/>
              <w:spacing w:line="360" w:lineRule="auto"/>
              <w:ind w:right="-47"/>
              <w:jc w:val="both"/>
              <w:rPr>
                <w:noProof/>
                <w:color w:val="auto"/>
              </w:rPr>
            </w:pPr>
            <w:r>
              <w:rPr>
                <w:noProof/>
                <w:color w:val="auto"/>
              </w:rPr>
              <w:t>2018</w:t>
            </w:r>
          </w:p>
        </w:tc>
        <w:tc>
          <w:tcPr>
            <w:tcW w:w="1548" w:type="dxa"/>
          </w:tcPr>
          <w:p w14:paraId="3D5D0E5B" w14:textId="77777777" w:rsidR="00795CFC" w:rsidRDefault="00236F64" w:rsidP="00B47C65">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B47C65">
            <w:pPr>
              <w:pStyle w:val="Default"/>
              <w:spacing w:line="360" w:lineRule="auto"/>
              <w:ind w:right="-47"/>
              <w:rPr>
                <w:noProof/>
                <w:color w:val="auto"/>
              </w:rPr>
            </w:pPr>
            <w:r>
              <w:rPr>
                <w:noProof/>
                <w:color w:val="auto"/>
              </w:rPr>
              <w:t>Library research</w:t>
            </w:r>
          </w:p>
        </w:tc>
        <w:tc>
          <w:tcPr>
            <w:tcW w:w="4137" w:type="dxa"/>
          </w:tcPr>
          <w:p w14:paraId="45BA497E" w14:textId="29E570CE" w:rsidR="00795CFC" w:rsidRDefault="009579C0" w:rsidP="00B47C65">
            <w:pPr>
              <w:pStyle w:val="Default"/>
              <w:spacing w:line="360" w:lineRule="auto"/>
              <w:ind w:right="-47"/>
              <w:jc w:val="both"/>
              <w:rPr>
                <w:noProof/>
                <w:color w:val="auto"/>
              </w:rPr>
            </w:pPr>
            <w:r>
              <w:rPr>
                <w:noProof/>
                <w:color w:val="auto"/>
              </w:rPr>
              <w:t xml:space="preserve">Diperoleh kesimpulan bahwa pembelajaran dengan e – Learning merupakan sebuah terobosan baru dalam bidang pembelajaran karna mampu meminimalkan perbedaan cara mengajar dan materi sehingga memberikan standar kualitas pembelajaran yang lebih </w:t>
            </w:r>
            <w:r>
              <w:rPr>
                <w:noProof/>
                <w:color w:val="auto"/>
              </w:rPr>
              <w:lastRenderedPageBreak/>
              <w:t>konsisten, juga diperoleh kesimpulan bahwa sistem e–Learning mutlak diperlukan untuk mengantisipasi perkembangan jaman dengan dukungan teknologi informasi dimana semua menuju ke era digital, baik mekanisme maupun konten.</w:t>
            </w:r>
          </w:p>
        </w:tc>
        <w:tc>
          <w:tcPr>
            <w:tcW w:w="3135" w:type="dxa"/>
          </w:tcPr>
          <w:p w14:paraId="16A22FE8" w14:textId="77777777" w:rsidR="00795CFC" w:rsidRDefault="00795CFC" w:rsidP="00B47C65">
            <w:pPr>
              <w:pStyle w:val="Default"/>
              <w:spacing w:line="360" w:lineRule="auto"/>
              <w:ind w:right="-47"/>
              <w:jc w:val="both"/>
              <w:rPr>
                <w:noProof/>
                <w:color w:val="auto"/>
              </w:rPr>
            </w:pPr>
          </w:p>
        </w:tc>
      </w:tr>
      <w:tr w:rsidR="00795CFC" w:rsidRPr="0038508F" w14:paraId="26D80414" w14:textId="77777777" w:rsidTr="00236F64">
        <w:tc>
          <w:tcPr>
            <w:tcW w:w="1170" w:type="dxa"/>
          </w:tcPr>
          <w:p w14:paraId="4AD93006"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0914387D" w14:textId="77777777" w:rsidR="00795CFC" w:rsidRDefault="00795CFC" w:rsidP="00B47C65">
            <w:pPr>
              <w:pStyle w:val="Default"/>
              <w:spacing w:line="360" w:lineRule="auto"/>
              <w:ind w:right="-47"/>
              <w:jc w:val="both"/>
              <w:rPr>
                <w:noProof/>
                <w:color w:val="auto"/>
              </w:rPr>
            </w:pPr>
          </w:p>
        </w:tc>
        <w:tc>
          <w:tcPr>
            <w:tcW w:w="1856" w:type="dxa"/>
          </w:tcPr>
          <w:p w14:paraId="67C7D2DF" w14:textId="77777777" w:rsidR="00795CFC" w:rsidRDefault="00795CFC" w:rsidP="00B47C65">
            <w:pPr>
              <w:pStyle w:val="Default"/>
              <w:spacing w:line="360" w:lineRule="auto"/>
              <w:ind w:right="-47"/>
              <w:jc w:val="both"/>
              <w:rPr>
                <w:noProof/>
                <w:color w:val="auto"/>
              </w:rPr>
            </w:pPr>
          </w:p>
        </w:tc>
        <w:tc>
          <w:tcPr>
            <w:tcW w:w="720" w:type="dxa"/>
          </w:tcPr>
          <w:p w14:paraId="77F1AF71" w14:textId="77777777" w:rsidR="00795CFC" w:rsidRPr="0038508F" w:rsidRDefault="00795CFC" w:rsidP="00B47C65">
            <w:pPr>
              <w:pStyle w:val="Default"/>
              <w:spacing w:line="360" w:lineRule="auto"/>
              <w:ind w:right="-47"/>
              <w:jc w:val="both"/>
              <w:rPr>
                <w:noProof/>
                <w:color w:val="auto"/>
                <w:lang w:val="id-ID"/>
              </w:rPr>
            </w:pPr>
          </w:p>
        </w:tc>
        <w:tc>
          <w:tcPr>
            <w:tcW w:w="1548" w:type="dxa"/>
          </w:tcPr>
          <w:p w14:paraId="0DE47A9D" w14:textId="77777777" w:rsidR="00795CFC" w:rsidRPr="0038508F" w:rsidRDefault="00795CFC" w:rsidP="00B47C65">
            <w:pPr>
              <w:pStyle w:val="Default"/>
              <w:spacing w:line="360" w:lineRule="auto"/>
              <w:ind w:right="-47"/>
              <w:rPr>
                <w:noProof/>
                <w:color w:val="auto"/>
                <w:lang w:val="id-ID"/>
              </w:rPr>
            </w:pPr>
          </w:p>
        </w:tc>
        <w:tc>
          <w:tcPr>
            <w:tcW w:w="4137" w:type="dxa"/>
          </w:tcPr>
          <w:p w14:paraId="1140968E" w14:textId="77777777" w:rsidR="00795CFC" w:rsidRDefault="00795CFC" w:rsidP="00B47C65">
            <w:pPr>
              <w:pStyle w:val="Default"/>
              <w:spacing w:line="360" w:lineRule="auto"/>
              <w:ind w:right="-47"/>
              <w:jc w:val="both"/>
              <w:rPr>
                <w:noProof/>
                <w:color w:val="auto"/>
              </w:rPr>
            </w:pPr>
          </w:p>
        </w:tc>
        <w:tc>
          <w:tcPr>
            <w:tcW w:w="3135" w:type="dxa"/>
          </w:tcPr>
          <w:p w14:paraId="75DC7DEE" w14:textId="77777777" w:rsidR="00795CFC" w:rsidRDefault="00795CFC" w:rsidP="00B47C65">
            <w:pPr>
              <w:pStyle w:val="Default"/>
              <w:spacing w:line="360" w:lineRule="auto"/>
              <w:ind w:right="-47"/>
              <w:jc w:val="both"/>
              <w:rPr>
                <w:noProof/>
                <w:color w:val="auto"/>
              </w:rPr>
            </w:pPr>
          </w:p>
        </w:tc>
      </w:tr>
      <w:tr w:rsidR="00795CFC" w:rsidRPr="0038508F" w14:paraId="10C2AA78" w14:textId="77777777" w:rsidTr="00236F64">
        <w:tc>
          <w:tcPr>
            <w:tcW w:w="1170" w:type="dxa"/>
          </w:tcPr>
          <w:p w14:paraId="18358964" w14:textId="77777777" w:rsidR="00795CFC" w:rsidRDefault="00795CFC" w:rsidP="00795CFC">
            <w:pPr>
              <w:pStyle w:val="Default"/>
              <w:numPr>
                <w:ilvl w:val="0"/>
                <w:numId w:val="22"/>
              </w:numPr>
              <w:spacing w:line="360" w:lineRule="auto"/>
              <w:ind w:right="-108"/>
              <w:jc w:val="center"/>
              <w:rPr>
                <w:noProof/>
                <w:color w:val="auto"/>
                <w:lang w:val="id-ID"/>
              </w:rPr>
            </w:pPr>
          </w:p>
        </w:tc>
        <w:tc>
          <w:tcPr>
            <w:tcW w:w="990" w:type="dxa"/>
          </w:tcPr>
          <w:p w14:paraId="58E48177" w14:textId="77777777" w:rsidR="00795CFC" w:rsidRDefault="00795CFC" w:rsidP="00B47C65">
            <w:pPr>
              <w:pStyle w:val="Default"/>
              <w:spacing w:line="360" w:lineRule="auto"/>
              <w:ind w:right="-47"/>
              <w:jc w:val="both"/>
              <w:rPr>
                <w:noProof/>
                <w:color w:val="auto"/>
              </w:rPr>
            </w:pPr>
          </w:p>
        </w:tc>
        <w:tc>
          <w:tcPr>
            <w:tcW w:w="1856" w:type="dxa"/>
          </w:tcPr>
          <w:p w14:paraId="51479EA7" w14:textId="77777777" w:rsidR="00795CFC" w:rsidRDefault="00795CFC" w:rsidP="00B47C65">
            <w:pPr>
              <w:pStyle w:val="Default"/>
              <w:spacing w:line="360" w:lineRule="auto"/>
              <w:ind w:right="-47"/>
              <w:jc w:val="both"/>
              <w:rPr>
                <w:noProof/>
                <w:color w:val="auto"/>
              </w:rPr>
            </w:pPr>
          </w:p>
        </w:tc>
        <w:tc>
          <w:tcPr>
            <w:tcW w:w="720" w:type="dxa"/>
          </w:tcPr>
          <w:p w14:paraId="439E4023" w14:textId="77777777" w:rsidR="00795CFC" w:rsidRPr="0038508F" w:rsidRDefault="00795CFC" w:rsidP="00B47C65">
            <w:pPr>
              <w:pStyle w:val="Default"/>
              <w:spacing w:line="360" w:lineRule="auto"/>
              <w:ind w:right="-47"/>
              <w:jc w:val="both"/>
              <w:rPr>
                <w:noProof/>
                <w:color w:val="auto"/>
                <w:lang w:val="id-ID"/>
              </w:rPr>
            </w:pPr>
          </w:p>
        </w:tc>
        <w:tc>
          <w:tcPr>
            <w:tcW w:w="1548" w:type="dxa"/>
          </w:tcPr>
          <w:p w14:paraId="290F65E5" w14:textId="77777777" w:rsidR="00795CFC" w:rsidRPr="0038508F" w:rsidRDefault="00795CFC" w:rsidP="00B47C65">
            <w:pPr>
              <w:pStyle w:val="Default"/>
              <w:spacing w:line="360" w:lineRule="auto"/>
              <w:ind w:right="-47"/>
              <w:rPr>
                <w:noProof/>
                <w:color w:val="auto"/>
                <w:lang w:val="id-ID"/>
              </w:rPr>
            </w:pPr>
          </w:p>
        </w:tc>
        <w:tc>
          <w:tcPr>
            <w:tcW w:w="4137" w:type="dxa"/>
          </w:tcPr>
          <w:p w14:paraId="4EC4BA3D" w14:textId="77777777" w:rsidR="00795CFC" w:rsidRDefault="00795CFC" w:rsidP="00B47C65">
            <w:pPr>
              <w:pStyle w:val="Default"/>
              <w:spacing w:line="360" w:lineRule="auto"/>
              <w:ind w:right="-47"/>
              <w:jc w:val="both"/>
              <w:rPr>
                <w:noProof/>
                <w:color w:val="auto"/>
              </w:rPr>
            </w:pPr>
          </w:p>
        </w:tc>
        <w:tc>
          <w:tcPr>
            <w:tcW w:w="3135" w:type="dxa"/>
          </w:tcPr>
          <w:p w14:paraId="6C298AE7" w14:textId="77777777" w:rsidR="00795CFC" w:rsidRDefault="00795CFC" w:rsidP="00B47C65">
            <w:pPr>
              <w:pStyle w:val="Default"/>
              <w:spacing w:line="360" w:lineRule="auto"/>
              <w:ind w:right="-47"/>
              <w:jc w:val="both"/>
              <w:rPr>
                <w:noProof/>
                <w:color w:val="auto"/>
              </w:rPr>
            </w:pP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Nov</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Des</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Jan</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Feb</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B47C65">
            <w:pPr>
              <w:spacing w:line="360" w:lineRule="auto"/>
              <w:jc w:val="center"/>
              <w:rPr>
                <w:rFonts w:ascii="Times New Roman" w:hAnsi="Times New Roman" w:cs="Times New Roman"/>
                <w:noProof/>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w:t>
            </w:r>
            <w:r w:rsidR="0067754B">
              <w:rPr>
                <w:rFonts w:ascii="Times New Roman" w:hAnsi="Times New Roman"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B47C65">
            <w:pPr>
              <w:spacing w:line="360" w:lineRule="auto"/>
              <w:jc w:val="center"/>
              <w:rPr>
                <w:rFonts w:ascii="Times New Roman" w:hAnsi="Times New Roman" w:cs="Times New Roman"/>
                <w:noProof/>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w:t>
            </w:r>
            <w:r w:rsidR="0067754B">
              <w:rPr>
                <w:rFonts w:ascii="Times New Roman" w:hAnsi="Times New Roman"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5540D35A" w14:textId="17CA6481" w:rsidR="00CE757B" w:rsidRDefault="00AD2FA2" w:rsidP="009742F3">
      <w:pPr>
        <w:spacing w:after="0" w:line="360" w:lineRule="auto"/>
        <w:jc w:val="both"/>
        <w:rPr>
          <w:rFonts w:ascii="Times New Roman" w:hAnsi="Times New Roman" w:cs="Times New Roman"/>
          <w:bCs/>
          <w:noProof/>
          <w:sz w:val="24"/>
          <w:szCs w:val="24"/>
          <w:lang w:val="id-ID"/>
        </w:rPr>
      </w:pPr>
      <w:r w:rsidRPr="00630AE8">
        <w:rPr>
          <w:rFonts w:ascii="Times New Roman" w:hAnsi="Times New Roman" w:cs="Times New Roman"/>
          <w:bCs/>
          <w:noProof/>
          <w:sz w:val="24"/>
          <w:szCs w:val="24"/>
          <w:lang w:val="id-ID"/>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9742F3">
      <w:pPr>
        <w:spacing w:after="0" w:line="360" w:lineRule="auto"/>
        <w:jc w:val="both"/>
        <w:rPr>
          <w:rFonts w:ascii="Times New Roman" w:hAnsi="Times New Roman" w:cs="Times New Roman"/>
          <w:bCs/>
          <w:noProof/>
          <w:sz w:val="24"/>
          <w:szCs w:val="24"/>
          <w:lang w:val="id-ID"/>
        </w:rPr>
      </w:pPr>
      <w:r w:rsidRPr="00BD7060">
        <w:rPr>
          <w:rFonts w:ascii="Times New Roman" w:hAnsi="Times New Roman" w:cs="Times New Roman"/>
          <w:bCs/>
          <w:noProof/>
          <w:sz w:val="24"/>
          <w:szCs w:val="24"/>
          <w:lang w:val="id-ID"/>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Boud, D., &amp; Feletti, G. I. (Eds.). (1997). The Challenge of Problem-Based Learning (2nd ed.). London: Kogan Page.</w:t>
      </w:r>
    </w:p>
    <w:p w14:paraId="3C88D0ED" w14:textId="252CB9B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Hmelo-Silver, C. E. (2004). Problem-Based Learning: What and How Do Students Learn? Educational Psychology Review, 16(3), 235-266.</w:t>
      </w:r>
    </w:p>
    <w:p w14:paraId="1F8E11D8" w14:textId="1CF12158"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(1999). Activity Theory as a Framework for Designing Constructivist Learning Environments. Educational Technology Research &amp; Development, 47(1), 61-79.</w:t>
      </w:r>
    </w:p>
    <w:p w14:paraId="6998F2BA" w14:textId="42240FCF"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9742F3">
      <w:pPr>
        <w:spacing w:after="0" w:line="360" w:lineRule="auto"/>
        <w:jc w:val="both"/>
        <w:rPr>
          <w:rFonts w:ascii="Times New Roman" w:hAnsi="Times New Roman" w:cs="Times New Roman"/>
          <w:bCs/>
          <w:noProof/>
          <w:sz w:val="24"/>
          <w:szCs w:val="24"/>
        </w:rPr>
      </w:pPr>
      <w:r w:rsidRPr="00BD7060">
        <w:rPr>
          <w:rFonts w:ascii="Times New Roman" w:hAnsi="Times New Roman" w:cs="Times New Roman"/>
          <w:bCs/>
          <w:noProof/>
          <w:sz w:val="24"/>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9742F3">
      <w:pPr>
        <w:spacing w:line="360" w:lineRule="auto"/>
        <w:jc w:val="both"/>
        <w:rPr>
          <w:noProof/>
        </w:rPr>
      </w:pPr>
      <w:r w:rsidRPr="00EF2EDA">
        <w:rPr>
          <w:noProof/>
        </w:rPr>
        <w:t>Darmawan, Deni. 2012. Pendidikan Teknologi Informasi dan Komunikasi. Bandung: PT. Remaja Rosdakarya.</w:t>
      </w:r>
    </w:p>
    <w:p w14:paraId="73B5B923" w14:textId="69E73B34" w:rsidR="00EF2EDA" w:rsidRDefault="009742F3" w:rsidP="009742F3">
      <w:pPr>
        <w:spacing w:line="360" w:lineRule="auto"/>
        <w:jc w:val="both"/>
        <w:rPr>
          <w:noProof/>
        </w:rPr>
      </w:pPr>
      <w:r w:rsidRPr="009742F3">
        <w:rPr>
          <w:noProof/>
        </w:rPr>
        <w:lastRenderedPageBreak/>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9742F3">
      <w:pPr>
        <w:spacing w:line="360" w:lineRule="auto"/>
        <w:jc w:val="both"/>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9742F3">
      <w:pPr>
        <w:spacing w:line="360" w:lineRule="auto"/>
        <w:jc w:val="both"/>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9742F3">
      <w:pPr>
        <w:spacing w:line="360" w:lineRule="auto"/>
        <w:jc w:val="both"/>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9742F3">
      <w:pPr>
        <w:spacing w:line="360" w:lineRule="auto"/>
        <w:jc w:val="both"/>
        <w:rPr>
          <w:noProof/>
        </w:rPr>
      </w:pPr>
      <w:r w:rsidRPr="00957FE7">
        <w:rPr>
          <w:noProof/>
        </w:rPr>
        <w:t>Aditya, A. N. (2011). Jago PHP dan MySQL. Bekasi: Dunia Komputer</w:t>
      </w:r>
      <w:r>
        <w:rPr>
          <w:noProof/>
        </w:rPr>
        <w:t>.</w:t>
      </w:r>
    </w:p>
    <w:p w14:paraId="0DCBCC83" w14:textId="580B568D" w:rsidR="00957FE7" w:rsidRDefault="00957FE7" w:rsidP="009742F3">
      <w:pPr>
        <w:spacing w:line="360" w:lineRule="auto"/>
        <w:jc w:val="both"/>
        <w:rPr>
          <w:noProof/>
        </w:rPr>
      </w:pPr>
      <w:r w:rsidRPr="00957FE7">
        <w:rPr>
          <w:noProof/>
        </w:rPr>
        <w:t>Mulyani, S. (2016). Metode Analisis dan Perancangan Sistem. (A.Zulvani, Ed.) (Edisi Kedu). Bandung: Abdi Sistematika.</w:t>
      </w:r>
    </w:p>
    <w:p w14:paraId="460432FE" w14:textId="46C1E7A6" w:rsidR="00957FE7" w:rsidRDefault="00957FE7" w:rsidP="009742F3">
      <w:pPr>
        <w:spacing w:line="360" w:lineRule="auto"/>
        <w:jc w:val="both"/>
        <w:rPr>
          <w:noProof/>
        </w:rPr>
      </w:pPr>
      <w:r w:rsidRPr="00957FE7">
        <w:rPr>
          <w:noProof/>
        </w:rPr>
        <w:t>Abdul, Kadir. 2003. Pengenalan Sistem Informasi. Andi : Yogyakarta.</w:t>
      </w:r>
    </w:p>
    <w:p w14:paraId="17E0B4A8" w14:textId="6BFB407D" w:rsidR="00957FE7" w:rsidRDefault="00957FE7" w:rsidP="009742F3">
      <w:pPr>
        <w:spacing w:line="360" w:lineRule="auto"/>
        <w:jc w:val="both"/>
        <w:rPr>
          <w:noProof/>
        </w:rPr>
      </w:pPr>
      <w:r w:rsidRPr="00957FE7">
        <w:rPr>
          <w:noProof/>
        </w:rPr>
        <w:t>Kristanto, Andri. 2008. Perancangan Sistem Informasi dan Aplikasinya. Gava Ilmu : Yogyakarta.</w:t>
      </w:r>
    </w:p>
    <w:p w14:paraId="20E5F9BE" w14:textId="5A9E1824" w:rsidR="00957FE7" w:rsidRDefault="00957FE7" w:rsidP="009742F3">
      <w:pPr>
        <w:spacing w:line="360" w:lineRule="auto"/>
        <w:jc w:val="both"/>
        <w:rPr>
          <w:noProof/>
        </w:rPr>
      </w:pPr>
      <w:r w:rsidRPr="00957FE7">
        <w:rPr>
          <w:noProof/>
        </w:rPr>
        <w:t>Nugroho, Bunafit. 2004. DataBase Relational Dengan MySQL. Andi : Yogyakarta</w:t>
      </w:r>
      <w:r>
        <w:rPr>
          <w:noProof/>
        </w:rPr>
        <w:t>.</w:t>
      </w:r>
    </w:p>
    <w:p w14:paraId="7E110FA4" w14:textId="48478C31" w:rsidR="00957FE7" w:rsidRPr="0038508F" w:rsidRDefault="00957FE7" w:rsidP="009742F3">
      <w:pPr>
        <w:spacing w:line="360" w:lineRule="auto"/>
        <w:jc w:val="both"/>
        <w:rPr>
          <w:noProof/>
          <w:lang w:val="id-ID"/>
        </w:rPr>
      </w:pPr>
      <w:r w:rsidRPr="00957FE7">
        <w:rPr>
          <w:noProof/>
        </w:rPr>
        <w:t>Pressman, Roger S. 2001. Software Enginerring : A. Practitioner’s Approach. McGraw-Hill Higher Education.</w:t>
      </w:r>
    </w:p>
    <w:sectPr w:rsidR="00957FE7"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92F2D" w14:textId="77777777" w:rsidR="00B64BDD" w:rsidRDefault="00B64BDD" w:rsidP="00725057">
      <w:pPr>
        <w:spacing w:after="0" w:line="240" w:lineRule="auto"/>
      </w:pPr>
      <w:r>
        <w:separator/>
      </w:r>
    </w:p>
  </w:endnote>
  <w:endnote w:type="continuationSeparator" w:id="0">
    <w:p w14:paraId="67511C16" w14:textId="77777777" w:rsidR="00B64BDD" w:rsidRDefault="00B64BDD"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21FD4" w14:textId="77777777" w:rsidR="00B64BDD" w:rsidRDefault="00B64BDD" w:rsidP="00725057">
      <w:pPr>
        <w:spacing w:after="0" w:line="240" w:lineRule="auto"/>
      </w:pPr>
      <w:r>
        <w:separator/>
      </w:r>
    </w:p>
  </w:footnote>
  <w:footnote w:type="continuationSeparator" w:id="0">
    <w:p w14:paraId="54DCDA7C" w14:textId="77777777" w:rsidR="00B64BDD" w:rsidRDefault="00B64BDD"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6"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8"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4"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5"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8"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0"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9"/>
  </w:num>
  <w:num w:numId="2">
    <w:abstractNumId w:val="6"/>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7"/>
  </w:num>
  <w:num w:numId="6">
    <w:abstractNumId w:val="5"/>
  </w:num>
  <w:num w:numId="7">
    <w:abstractNumId w:val="2"/>
  </w:num>
  <w:num w:numId="8">
    <w:abstractNumId w:val="15"/>
  </w:num>
  <w:num w:numId="9">
    <w:abstractNumId w:val="12"/>
  </w:num>
  <w:num w:numId="10">
    <w:abstractNumId w:val="0"/>
  </w:num>
  <w:num w:numId="11">
    <w:abstractNumId w:val="16"/>
  </w:num>
  <w:num w:numId="12">
    <w:abstractNumId w:val="18"/>
  </w:num>
  <w:num w:numId="13">
    <w:abstractNumId w:val="4"/>
  </w:num>
  <w:num w:numId="14">
    <w:abstractNumId w:val="8"/>
  </w:num>
  <w:num w:numId="15">
    <w:abstractNumId w:val="13"/>
  </w:num>
  <w:num w:numId="16">
    <w:abstractNumId w:val="17"/>
  </w:num>
  <w:num w:numId="17">
    <w:abstractNumId w:val="11"/>
  </w:num>
  <w:num w:numId="18">
    <w:abstractNumId w:val="1"/>
  </w:num>
  <w:num w:numId="19">
    <w:abstractNumId w:val="6"/>
  </w:num>
  <w:num w:numId="20">
    <w:abstractNumId w:val="14"/>
  </w:num>
  <w:num w:numId="21">
    <w:abstractNumId w:val="3"/>
  </w:num>
  <w:num w:numId="22">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3213C"/>
    <w:rsid w:val="000409B2"/>
    <w:rsid w:val="00044292"/>
    <w:rsid w:val="0004706A"/>
    <w:rsid w:val="00054106"/>
    <w:rsid w:val="000563BB"/>
    <w:rsid w:val="00057000"/>
    <w:rsid w:val="00060C2F"/>
    <w:rsid w:val="00061989"/>
    <w:rsid w:val="00062402"/>
    <w:rsid w:val="00066CDE"/>
    <w:rsid w:val="0007013C"/>
    <w:rsid w:val="000744A1"/>
    <w:rsid w:val="00087BA9"/>
    <w:rsid w:val="00097535"/>
    <w:rsid w:val="000A3548"/>
    <w:rsid w:val="000A3D56"/>
    <w:rsid w:val="000A766A"/>
    <w:rsid w:val="000C0CE3"/>
    <w:rsid w:val="000C5E1B"/>
    <w:rsid w:val="000D0DF5"/>
    <w:rsid w:val="000D1D9C"/>
    <w:rsid w:val="000D33B5"/>
    <w:rsid w:val="000D438D"/>
    <w:rsid w:val="000F6699"/>
    <w:rsid w:val="00103660"/>
    <w:rsid w:val="001149C0"/>
    <w:rsid w:val="00120207"/>
    <w:rsid w:val="00130B6B"/>
    <w:rsid w:val="00133893"/>
    <w:rsid w:val="0014395E"/>
    <w:rsid w:val="00160E02"/>
    <w:rsid w:val="00164052"/>
    <w:rsid w:val="0016594D"/>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36F64"/>
    <w:rsid w:val="00240BF4"/>
    <w:rsid w:val="002432FF"/>
    <w:rsid w:val="002475A5"/>
    <w:rsid w:val="0025089C"/>
    <w:rsid w:val="002554DE"/>
    <w:rsid w:val="002557D7"/>
    <w:rsid w:val="002560D3"/>
    <w:rsid w:val="00261B49"/>
    <w:rsid w:val="00272A83"/>
    <w:rsid w:val="002810CC"/>
    <w:rsid w:val="00287EB5"/>
    <w:rsid w:val="00290C25"/>
    <w:rsid w:val="00291967"/>
    <w:rsid w:val="002A0342"/>
    <w:rsid w:val="002A440A"/>
    <w:rsid w:val="002B069F"/>
    <w:rsid w:val="002B7BB9"/>
    <w:rsid w:val="002C18B3"/>
    <w:rsid w:val="002D18C7"/>
    <w:rsid w:val="002D32C1"/>
    <w:rsid w:val="002D4F9C"/>
    <w:rsid w:val="002E5DBD"/>
    <w:rsid w:val="002F1121"/>
    <w:rsid w:val="002F20BB"/>
    <w:rsid w:val="002F7DE9"/>
    <w:rsid w:val="00300845"/>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2FDC"/>
    <w:rsid w:val="003C63AA"/>
    <w:rsid w:val="003C6F2F"/>
    <w:rsid w:val="003D3EC7"/>
    <w:rsid w:val="003D4982"/>
    <w:rsid w:val="003E313E"/>
    <w:rsid w:val="003E5AF4"/>
    <w:rsid w:val="003E634D"/>
    <w:rsid w:val="004012A3"/>
    <w:rsid w:val="00401F9B"/>
    <w:rsid w:val="00402977"/>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875CE"/>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5683"/>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455"/>
    <w:rsid w:val="00586FB1"/>
    <w:rsid w:val="005B4D00"/>
    <w:rsid w:val="005B53EE"/>
    <w:rsid w:val="005B7B93"/>
    <w:rsid w:val="005D4216"/>
    <w:rsid w:val="005E172B"/>
    <w:rsid w:val="00611A0E"/>
    <w:rsid w:val="0061394B"/>
    <w:rsid w:val="00622968"/>
    <w:rsid w:val="00624159"/>
    <w:rsid w:val="00630AE8"/>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7754B"/>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38A4"/>
    <w:rsid w:val="007743B5"/>
    <w:rsid w:val="007778C4"/>
    <w:rsid w:val="00785F8A"/>
    <w:rsid w:val="007911A1"/>
    <w:rsid w:val="00795CFC"/>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5E56"/>
    <w:rsid w:val="008A65A1"/>
    <w:rsid w:val="008B779B"/>
    <w:rsid w:val="008C00A8"/>
    <w:rsid w:val="008C362E"/>
    <w:rsid w:val="008C463A"/>
    <w:rsid w:val="008D153F"/>
    <w:rsid w:val="008D6B0A"/>
    <w:rsid w:val="008D724D"/>
    <w:rsid w:val="008D7A65"/>
    <w:rsid w:val="008E02F4"/>
    <w:rsid w:val="008E0F57"/>
    <w:rsid w:val="008E4982"/>
    <w:rsid w:val="008F0138"/>
    <w:rsid w:val="008F2600"/>
    <w:rsid w:val="009006B0"/>
    <w:rsid w:val="00903FE0"/>
    <w:rsid w:val="00907A8F"/>
    <w:rsid w:val="0092511E"/>
    <w:rsid w:val="00934E0D"/>
    <w:rsid w:val="0094072C"/>
    <w:rsid w:val="00941A91"/>
    <w:rsid w:val="009441F9"/>
    <w:rsid w:val="0094434D"/>
    <w:rsid w:val="0095231D"/>
    <w:rsid w:val="009579C0"/>
    <w:rsid w:val="00957FE7"/>
    <w:rsid w:val="009742F3"/>
    <w:rsid w:val="0098377A"/>
    <w:rsid w:val="00985369"/>
    <w:rsid w:val="0098562A"/>
    <w:rsid w:val="0098581F"/>
    <w:rsid w:val="0098634C"/>
    <w:rsid w:val="009871EF"/>
    <w:rsid w:val="00997964"/>
    <w:rsid w:val="009A05B8"/>
    <w:rsid w:val="009A2600"/>
    <w:rsid w:val="009A2775"/>
    <w:rsid w:val="009A3B11"/>
    <w:rsid w:val="009A729A"/>
    <w:rsid w:val="009B1479"/>
    <w:rsid w:val="009B3C06"/>
    <w:rsid w:val="009C16D7"/>
    <w:rsid w:val="009D46FF"/>
    <w:rsid w:val="009E794C"/>
    <w:rsid w:val="009F1A26"/>
    <w:rsid w:val="00A07F52"/>
    <w:rsid w:val="00A10328"/>
    <w:rsid w:val="00A1256E"/>
    <w:rsid w:val="00A1462E"/>
    <w:rsid w:val="00A20D6B"/>
    <w:rsid w:val="00A43B86"/>
    <w:rsid w:val="00A4423F"/>
    <w:rsid w:val="00A66ACB"/>
    <w:rsid w:val="00A70194"/>
    <w:rsid w:val="00A72388"/>
    <w:rsid w:val="00A749A9"/>
    <w:rsid w:val="00A7551E"/>
    <w:rsid w:val="00A76C12"/>
    <w:rsid w:val="00A77860"/>
    <w:rsid w:val="00A850D5"/>
    <w:rsid w:val="00A85D39"/>
    <w:rsid w:val="00A85FDE"/>
    <w:rsid w:val="00A86F77"/>
    <w:rsid w:val="00A94C09"/>
    <w:rsid w:val="00A95F8A"/>
    <w:rsid w:val="00A96E39"/>
    <w:rsid w:val="00A97FAF"/>
    <w:rsid w:val="00AA162D"/>
    <w:rsid w:val="00AA4B93"/>
    <w:rsid w:val="00AB18A1"/>
    <w:rsid w:val="00AC08AA"/>
    <w:rsid w:val="00AC785C"/>
    <w:rsid w:val="00AD1396"/>
    <w:rsid w:val="00AD2FA2"/>
    <w:rsid w:val="00AD4350"/>
    <w:rsid w:val="00AD6C4A"/>
    <w:rsid w:val="00AE3162"/>
    <w:rsid w:val="00AF62E8"/>
    <w:rsid w:val="00AF6423"/>
    <w:rsid w:val="00B05FE3"/>
    <w:rsid w:val="00B15EC1"/>
    <w:rsid w:val="00B1781C"/>
    <w:rsid w:val="00B21497"/>
    <w:rsid w:val="00B37657"/>
    <w:rsid w:val="00B4706C"/>
    <w:rsid w:val="00B47C65"/>
    <w:rsid w:val="00B50DD7"/>
    <w:rsid w:val="00B526F3"/>
    <w:rsid w:val="00B558F2"/>
    <w:rsid w:val="00B56117"/>
    <w:rsid w:val="00B57DF3"/>
    <w:rsid w:val="00B638CA"/>
    <w:rsid w:val="00B64BDD"/>
    <w:rsid w:val="00B656DE"/>
    <w:rsid w:val="00B66F2A"/>
    <w:rsid w:val="00B7034E"/>
    <w:rsid w:val="00B71C93"/>
    <w:rsid w:val="00B80199"/>
    <w:rsid w:val="00B80849"/>
    <w:rsid w:val="00B909CA"/>
    <w:rsid w:val="00B92F4D"/>
    <w:rsid w:val="00B970CB"/>
    <w:rsid w:val="00BA222C"/>
    <w:rsid w:val="00BA4D2A"/>
    <w:rsid w:val="00BA4ED1"/>
    <w:rsid w:val="00BB0C4D"/>
    <w:rsid w:val="00BB1485"/>
    <w:rsid w:val="00BB29C9"/>
    <w:rsid w:val="00BB2D68"/>
    <w:rsid w:val="00BC170D"/>
    <w:rsid w:val="00BD422D"/>
    <w:rsid w:val="00BD4A8E"/>
    <w:rsid w:val="00BD6E9A"/>
    <w:rsid w:val="00BD7060"/>
    <w:rsid w:val="00BE1880"/>
    <w:rsid w:val="00BE5345"/>
    <w:rsid w:val="00BE7EE4"/>
    <w:rsid w:val="00BF0BBF"/>
    <w:rsid w:val="00BF2A37"/>
    <w:rsid w:val="00BF30E3"/>
    <w:rsid w:val="00C04EFA"/>
    <w:rsid w:val="00C13230"/>
    <w:rsid w:val="00C23CA1"/>
    <w:rsid w:val="00C26011"/>
    <w:rsid w:val="00C273CB"/>
    <w:rsid w:val="00C347B1"/>
    <w:rsid w:val="00C35AB4"/>
    <w:rsid w:val="00C44BCA"/>
    <w:rsid w:val="00C4591C"/>
    <w:rsid w:val="00C54C73"/>
    <w:rsid w:val="00C64D1F"/>
    <w:rsid w:val="00C75D53"/>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E773B"/>
    <w:rsid w:val="00EF0138"/>
    <w:rsid w:val="00EF1778"/>
    <w:rsid w:val="00EF2EDA"/>
    <w:rsid w:val="00EF42D9"/>
    <w:rsid w:val="00F04B6D"/>
    <w:rsid w:val="00F12B03"/>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77FDD"/>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8955</TotalTime>
  <Pages>16</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233</cp:revision>
  <cp:lastPrinted>2021-12-22T03:29:00Z</cp:lastPrinted>
  <dcterms:created xsi:type="dcterms:W3CDTF">2021-01-21T10:01:00Z</dcterms:created>
  <dcterms:modified xsi:type="dcterms:W3CDTF">2022-01-02T08:54:00Z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