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D47106" w:rsidRPr="00066435">
        <w:rPr>
          <w:i/>
          <w:iCs/>
        </w:rPr>
        <w:t>e-</w:t>
      </w:r>
      <w:proofErr w:type="spellStart"/>
      <w:r w:rsidR="00D47106" w:rsidRPr="00066435">
        <w:rPr>
          <w:i/>
          <w:iCs/>
        </w:rPr>
        <w:t>learning</w:t>
      </w:r>
      <w:proofErr w:type="spellEnd"/>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F0C8945"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w:t>
      </w:r>
      <w:proofErr w:type="spellStart"/>
      <w:r w:rsidR="0045237F" w:rsidRPr="00283470">
        <w:rPr>
          <w:i/>
          <w:iCs/>
        </w:rPr>
        <w:t>learning</w:t>
      </w:r>
      <w:proofErr w:type="spellEnd"/>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04494D2"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CA7E90" w:rsidRPr="003437C2">
        <w:rPr>
          <w:i/>
          <w:iCs/>
          <w:noProof/>
          <w:lang w:val="en-AS"/>
        </w:rPr>
        <w:t>e-learning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77777777"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B34CB5">
        <w:rPr>
          <w:iCs/>
          <w:noProof/>
          <w:lang w:val="en-AS"/>
        </w:rPr>
        <w:t>sehingga murid dapat mempraktikkan materi yang telah dipelajari.</w:t>
      </w:r>
    </w:p>
    <w:p w14:paraId="03BF35D5" w14:textId="5D6A94EF" w:rsidR="002F1121" w:rsidRDefault="002535D3" w:rsidP="002535D3">
      <w:pPr>
        <w:ind w:firstLine="720"/>
        <w:jc w:val="center"/>
        <w:rPr>
          <w:iCs/>
        </w:rPr>
      </w:pPr>
      <w:r>
        <w:rPr>
          <w:iCs/>
          <w:noProof/>
          <w:lang w:val="en-AS"/>
        </w:rPr>
        <w:drawing>
          <wp:inline distT="0" distB="0" distL="0" distR="0" wp14:anchorId="501851AD" wp14:editId="6DF95CDB">
            <wp:extent cx="5039995" cy="28346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inline>
        </w:drawing>
      </w:r>
    </w:p>
    <w:p w14:paraId="5CE0752E" w14:textId="679F0149" w:rsidR="002535D3" w:rsidRDefault="002535D3" w:rsidP="002535D3">
      <w:pPr>
        <w:ind w:firstLine="720"/>
        <w:jc w:val="center"/>
        <w:rPr>
          <w:i/>
          <w:lang w:val="en-AS"/>
        </w:rPr>
      </w:pPr>
      <w:r>
        <w:rPr>
          <w:iCs/>
          <w:lang w:val="en-AS"/>
        </w:rPr>
        <w:t xml:space="preserve">Gambar 2 Konsep antarmuka pengguna sistem </w:t>
      </w:r>
      <w:r>
        <w:rPr>
          <w:i/>
          <w:lang w:val="en-AS"/>
        </w:rPr>
        <w:t>e-learning</w:t>
      </w:r>
    </w:p>
    <w:p w14:paraId="5A014B79" w14:textId="5E4E0D4E" w:rsidR="00884428" w:rsidRPr="00884428" w:rsidRDefault="00884428" w:rsidP="00884428">
      <w:pPr>
        <w:ind w:left="720" w:firstLine="720"/>
        <w:rPr>
          <w:iCs/>
          <w:lang w:val="en-AS"/>
        </w:rPr>
      </w:pPr>
      <w:r>
        <w:rPr>
          <w:iCs/>
          <w:lang w:val="en-AS"/>
        </w:rPr>
        <w:t xml:space="preserve">Berdasarkan konsep antarmuka diatas, metode pembelajaran yang diterapkan juga perlu di desain sedemikian rupa </w:t>
      </w:r>
    </w:p>
    <w:p w14:paraId="5980E972" w14:textId="53481A37" w:rsidR="002F1121" w:rsidRPr="00F77F37" w:rsidRDefault="00EB5B74" w:rsidP="00B13FF2">
      <w:pPr>
        <w:rPr>
          <w:noProof/>
          <w:lang w:val="en-AS"/>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lastRenderedPageBreak/>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lastRenderedPageBreak/>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lastRenderedPageBreak/>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lastRenderedPageBreak/>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lastRenderedPageBreak/>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lastRenderedPageBreak/>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lastRenderedPageBreak/>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5"/>
          <w:footerReference w:type="default" r:id="rId16"/>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7"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8"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9"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0"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2"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4"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5"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6"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7"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28"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9"/>
      <w:footerReference w:type="default" r:id="rId30"/>
      <w:headerReference w:type="first" r:id="rId31"/>
      <w:footerReference w:type="first" r:id="rId32"/>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AFF8" w14:textId="77777777" w:rsidR="004F0934" w:rsidRDefault="004F0934" w:rsidP="00725057">
      <w:pPr>
        <w:spacing w:after="0" w:line="240" w:lineRule="auto"/>
      </w:pPr>
      <w:r>
        <w:separator/>
      </w:r>
    </w:p>
  </w:endnote>
  <w:endnote w:type="continuationSeparator" w:id="0">
    <w:p w14:paraId="5A2B29B1" w14:textId="77777777" w:rsidR="004F0934" w:rsidRDefault="004F093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7B4A" w14:textId="77777777" w:rsidR="004F0934" w:rsidRDefault="004F0934" w:rsidP="00725057">
      <w:pPr>
        <w:spacing w:after="0" w:line="240" w:lineRule="auto"/>
      </w:pPr>
      <w:r>
        <w:separator/>
      </w:r>
    </w:p>
  </w:footnote>
  <w:footnote w:type="continuationSeparator" w:id="0">
    <w:p w14:paraId="400E9985" w14:textId="77777777" w:rsidR="004F0934" w:rsidRDefault="004F093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2D7F"/>
    <w:rsid w:val="00323230"/>
    <w:rsid w:val="00327B88"/>
    <w:rsid w:val="00327D56"/>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2B55"/>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2C19"/>
    <w:rsid w:val="00795B3B"/>
    <w:rsid w:val="00795CFC"/>
    <w:rsid w:val="00796C81"/>
    <w:rsid w:val="00797614"/>
    <w:rsid w:val="00797A99"/>
    <w:rsid w:val="007A0ED4"/>
    <w:rsid w:val="007A3877"/>
    <w:rsid w:val="007A7EFD"/>
    <w:rsid w:val="007B1C1B"/>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84428"/>
    <w:rsid w:val="00887557"/>
    <w:rsid w:val="008907D6"/>
    <w:rsid w:val="00891135"/>
    <w:rsid w:val="0089178D"/>
    <w:rsid w:val="00892A5D"/>
    <w:rsid w:val="00894CE6"/>
    <w:rsid w:val="00894CFF"/>
    <w:rsid w:val="008A2DB6"/>
    <w:rsid w:val="008A399F"/>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60AD"/>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3F73"/>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65A3"/>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BF02299477" TargetMode="External"/><Relationship Id="rId26" Type="http://schemas.openxmlformats.org/officeDocument/2006/relationships/hyperlink" Target="https://doi.org/10.1145/3025453.3025645" TargetMode="External"/><Relationship Id="rId3" Type="http://schemas.openxmlformats.org/officeDocument/2006/relationships/styles" Target="styles.xml"/><Relationship Id="rId21" Type="http://schemas.openxmlformats.org/officeDocument/2006/relationships/hyperlink" Target="https://doi.org/10.21831/jpv.v3i1.15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4324/9781315042039" TargetMode="External"/><Relationship Id="rId25" Type="http://schemas.openxmlformats.org/officeDocument/2006/relationships/hyperlink" Target="https://doi.org/10.1108/ILS-04-2020-012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14742/ajet.179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6/j.chb.2019.08.004"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doi.org/10.1007/978-1-4302-0366-7" TargetMode="External"/><Relationship Id="rId28" Type="http://schemas.openxmlformats.org/officeDocument/2006/relationships/hyperlink" Target="https://doi.org/10.5851/kosfa.2016.36.6.807" TargetMode="External"/><Relationship Id="rId10" Type="http://schemas.openxmlformats.org/officeDocument/2006/relationships/footer" Target="footer1.xml"/><Relationship Id="rId19" Type="http://schemas.openxmlformats.org/officeDocument/2006/relationships/hyperlink" Target="https://doi.org/10.1007/978-3-642-78069-1_12"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35671/telematika.v9i1.413" TargetMode="External"/><Relationship Id="rId27" Type="http://schemas.openxmlformats.org/officeDocument/2006/relationships/hyperlink" Target="https://doi.org/10.1109/ICISC47916.2020.9171162" TargetMode="Externa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15233</TotalTime>
  <Pages>1</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624</cp:revision>
  <cp:lastPrinted>2022-01-18T02:30:00Z</cp:lastPrinted>
  <dcterms:created xsi:type="dcterms:W3CDTF">2021-01-21T10:01:00Z</dcterms:created>
  <dcterms:modified xsi:type="dcterms:W3CDTF">2022-02-07T15:41:00Z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