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46" w:rsidRDefault="000A5C46" w:rsidP="000A5C46">
      <w:pPr>
        <w:pStyle w:val="CSSC"/>
        <w:ind w:firstLine="0"/>
        <w:rPr>
          <w:rFonts w:hint="eastAsia"/>
        </w:rPr>
      </w:pPr>
      <w:r>
        <w:rPr>
          <w:rFonts w:hint="eastAsia"/>
        </w:rPr>
        <w:t>一、巡天规划任务要求</w:t>
      </w:r>
    </w:p>
    <w:p w:rsidR="000A5C46" w:rsidRDefault="000A5C46" w:rsidP="000A5C46">
      <w:pPr>
        <w:pStyle w:val="CSSC"/>
        <w:ind w:firstLine="560"/>
      </w:pPr>
      <w:r>
        <w:rPr>
          <w:rFonts w:hint="eastAsia"/>
        </w:rPr>
        <w:t>巡天任务规划包括对</w:t>
      </w:r>
      <w:r>
        <w:rPr>
          <w:rFonts w:hint="eastAsia"/>
        </w:rPr>
        <w:t>4</w:t>
      </w:r>
      <w:r>
        <w:rPr>
          <w:rFonts w:hint="eastAsia"/>
        </w:rPr>
        <w:t>种观测模式的巡天任务进行规划，其中包括深度多色成像观测、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深度多色成像观测、无缝光谱观测和深度无缝光谱观测四种。这</w:t>
      </w:r>
      <w:r>
        <w:rPr>
          <w:rFonts w:hint="eastAsia"/>
        </w:rPr>
        <w:t>4</w:t>
      </w:r>
      <w:r>
        <w:rPr>
          <w:rFonts w:hint="eastAsia"/>
        </w:rPr>
        <w:t>种观测模式下的巡天任务指标分别为：</w:t>
      </w:r>
    </w:p>
    <w:p w:rsidR="000A5C46" w:rsidRPr="000A5C46" w:rsidRDefault="000A5C46" w:rsidP="000A5C46">
      <w:pPr>
        <w:pStyle w:val="CSSC"/>
        <w:ind w:firstLine="560"/>
      </w:pPr>
      <w:r w:rsidRPr="000A5C46">
        <w:rPr>
          <w:rFonts w:hint="eastAsia"/>
        </w:rPr>
        <w:t>深度多色成像观测，天区面积不小于</w:t>
      </w:r>
      <w:r w:rsidRPr="000A5C46">
        <w:rPr>
          <w:rFonts w:hint="eastAsia"/>
        </w:rPr>
        <w:t>15000</w:t>
      </w:r>
      <w:r w:rsidRPr="000A5C46">
        <w:rPr>
          <w:rFonts w:hint="eastAsia"/>
        </w:rPr>
        <w:t>平方度，重点观测中高银纬（</w:t>
      </w:r>
      <w:r w:rsidRPr="000A5C46">
        <w:rPr>
          <w:rFonts w:hint="eastAsia"/>
        </w:rPr>
        <w:t>|b|</w:t>
      </w:r>
      <w:r w:rsidRPr="000A5C46">
        <w:rPr>
          <w:rFonts w:hint="eastAsia"/>
        </w:rPr>
        <w:t>≥</w:t>
      </w:r>
      <w:r w:rsidRPr="000A5C46">
        <w:rPr>
          <w:rFonts w:hint="eastAsia"/>
        </w:rPr>
        <w:t>20</w:t>
      </w:r>
      <w:r w:rsidRPr="000A5C46">
        <w:rPr>
          <w:rFonts w:hint="eastAsia"/>
        </w:rPr>
        <w:t>°）、中高黄纬区域（</w:t>
      </w:r>
      <w:r w:rsidRPr="000A5C46">
        <w:rPr>
          <w:rFonts w:hint="eastAsia"/>
        </w:rPr>
        <w:t>|</w:t>
      </w:r>
      <w:r w:rsidRPr="000A5C46">
        <w:rPr>
          <w:rFonts w:hint="eastAsia"/>
        </w:rPr>
        <w:t>β</w:t>
      </w:r>
      <w:r w:rsidRPr="000A5C46">
        <w:rPr>
          <w:rFonts w:hint="eastAsia"/>
        </w:rPr>
        <w:t>|</w:t>
      </w:r>
      <w:r w:rsidRPr="000A5C46">
        <w:rPr>
          <w:rFonts w:hint="eastAsia"/>
        </w:rPr>
        <w:t>≥</w:t>
      </w:r>
      <w:r w:rsidRPr="000A5C46">
        <w:rPr>
          <w:rFonts w:hint="eastAsia"/>
        </w:rPr>
        <w:t>20</w:t>
      </w:r>
      <w:r w:rsidRPr="000A5C46">
        <w:rPr>
          <w:rFonts w:hint="eastAsia"/>
        </w:rPr>
        <w:t>°），每一次指向的天区覆盖次数不少于</w:t>
      </w:r>
      <w:r w:rsidRPr="000A5C46">
        <w:rPr>
          <w:rFonts w:hint="eastAsia"/>
        </w:rPr>
        <w:t>2</w:t>
      </w:r>
      <w:r w:rsidRPr="000A5C46">
        <w:rPr>
          <w:rFonts w:hint="eastAsia"/>
        </w:rPr>
        <w:t>次，每次曝光时间最小</w:t>
      </w:r>
      <w:r w:rsidRPr="000A5C46">
        <w:rPr>
          <w:rFonts w:hint="eastAsia"/>
        </w:rPr>
        <w:t>150</w:t>
      </w:r>
      <w:r w:rsidRPr="000A5C46">
        <w:rPr>
          <w:rFonts w:hint="eastAsia"/>
        </w:rPr>
        <w:t>秒；</w:t>
      </w:r>
    </w:p>
    <w:p w:rsidR="000A5C46" w:rsidRPr="000A5C46" w:rsidRDefault="000A5C46" w:rsidP="000A5C46">
      <w:pPr>
        <w:pStyle w:val="CSSC"/>
        <w:ind w:firstLine="560"/>
      </w:pPr>
      <w:r w:rsidRPr="000A5C46">
        <w:rPr>
          <w:rFonts w:hint="eastAsia"/>
        </w:rPr>
        <w:t>极深度多少成像观测，在全天范围内选取多个天区观测，总面积不小于</w:t>
      </w:r>
      <w:r w:rsidRPr="000A5C46">
        <w:rPr>
          <w:rFonts w:hint="eastAsia"/>
        </w:rPr>
        <w:t>400</w:t>
      </w:r>
      <w:r w:rsidRPr="000A5C46">
        <w:rPr>
          <w:rFonts w:hint="eastAsia"/>
        </w:rPr>
        <w:t>平方度，每一次指向的天区覆盖次数不少于</w:t>
      </w:r>
      <w:r w:rsidRPr="000A5C46">
        <w:rPr>
          <w:rFonts w:hint="eastAsia"/>
        </w:rPr>
        <w:t>8</w:t>
      </w:r>
      <w:r w:rsidRPr="000A5C46">
        <w:rPr>
          <w:rFonts w:hint="eastAsia"/>
        </w:rPr>
        <w:t>次每次曝光时间最小</w:t>
      </w:r>
      <w:r w:rsidRPr="000A5C46">
        <w:rPr>
          <w:rFonts w:hint="eastAsia"/>
        </w:rPr>
        <w:t>250</w:t>
      </w:r>
      <w:r w:rsidRPr="000A5C46">
        <w:rPr>
          <w:rFonts w:hint="eastAsia"/>
        </w:rPr>
        <w:t>秒；</w:t>
      </w:r>
    </w:p>
    <w:p w:rsidR="000A5C46" w:rsidRPr="000A5C46" w:rsidRDefault="000A5C46" w:rsidP="000A5C46">
      <w:pPr>
        <w:pStyle w:val="CSSC"/>
        <w:ind w:firstLine="560"/>
      </w:pPr>
      <w:r w:rsidRPr="000A5C46">
        <w:rPr>
          <w:rFonts w:hint="eastAsia"/>
        </w:rPr>
        <w:t>无缝光谱观测，天区与深度多色成像观测天区重叠，覆盖面积不小于</w:t>
      </w:r>
      <w:r w:rsidRPr="000A5C46">
        <w:rPr>
          <w:rFonts w:hint="eastAsia"/>
        </w:rPr>
        <w:t>15000</w:t>
      </w:r>
      <w:r w:rsidRPr="000A5C46">
        <w:rPr>
          <w:rFonts w:hint="eastAsia"/>
        </w:rPr>
        <w:t>平方度，每一次指向的天区覆盖次数不少于</w:t>
      </w:r>
      <w:r w:rsidRPr="000A5C46">
        <w:rPr>
          <w:rFonts w:hint="eastAsia"/>
        </w:rPr>
        <w:t>2</w:t>
      </w:r>
      <w:r w:rsidRPr="000A5C46">
        <w:rPr>
          <w:rFonts w:hint="eastAsia"/>
        </w:rPr>
        <w:t>次，每次曝光时间最小</w:t>
      </w:r>
      <w:r w:rsidRPr="000A5C46">
        <w:rPr>
          <w:rFonts w:hint="eastAsia"/>
        </w:rPr>
        <w:t>150</w:t>
      </w:r>
      <w:r w:rsidRPr="000A5C46">
        <w:rPr>
          <w:rFonts w:hint="eastAsia"/>
        </w:rPr>
        <w:t>秒；</w:t>
      </w:r>
    </w:p>
    <w:p w:rsidR="000A5C46" w:rsidRPr="000A5C46" w:rsidRDefault="000A5C46" w:rsidP="000A5C46">
      <w:pPr>
        <w:pStyle w:val="CSSC"/>
        <w:ind w:firstLine="560"/>
      </w:pPr>
      <w:r w:rsidRPr="000A5C46">
        <w:rPr>
          <w:rFonts w:hint="eastAsia"/>
        </w:rPr>
        <w:t>深度无缝光谱观测，在深度和</w:t>
      </w:r>
      <w:proofErr w:type="gramStart"/>
      <w:r w:rsidRPr="000A5C46">
        <w:rPr>
          <w:rFonts w:hint="eastAsia"/>
        </w:rPr>
        <w:t>极</w:t>
      </w:r>
      <w:proofErr w:type="gramEnd"/>
      <w:r w:rsidRPr="000A5C46">
        <w:rPr>
          <w:rFonts w:hint="eastAsia"/>
        </w:rPr>
        <w:t>深度成像观测范围内选取多个天区面积观测，观测面积不小于</w:t>
      </w:r>
      <w:r w:rsidRPr="000A5C46">
        <w:rPr>
          <w:rFonts w:hint="eastAsia"/>
        </w:rPr>
        <w:t>400</w:t>
      </w:r>
      <w:r w:rsidRPr="000A5C46">
        <w:rPr>
          <w:rFonts w:hint="eastAsia"/>
        </w:rPr>
        <w:t>平方度，每一次指向的天区覆盖次数不小于</w:t>
      </w:r>
      <w:r w:rsidRPr="000A5C46">
        <w:rPr>
          <w:rFonts w:hint="eastAsia"/>
        </w:rPr>
        <w:t>8</w:t>
      </w:r>
      <w:r w:rsidRPr="000A5C46">
        <w:rPr>
          <w:rFonts w:hint="eastAsia"/>
        </w:rPr>
        <w:t>次，每次曝光时间最小</w:t>
      </w:r>
      <w:r w:rsidRPr="000A5C46">
        <w:rPr>
          <w:rFonts w:hint="eastAsia"/>
        </w:rPr>
        <w:t>250</w:t>
      </w:r>
      <w:r w:rsidRPr="000A5C46">
        <w:rPr>
          <w:rFonts w:hint="eastAsia"/>
        </w:rPr>
        <w:t>秒。</w:t>
      </w:r>
    </w:p>
    <w:p w:rsidR="000A5C46" w:rsidRPr="00523EB6" w:rsidRDefault="000A5C46" w:rsidP="009766FE">
      <w:pPr>
        <w:pStyle w:val="20"/>
        <w:numPr>
          <w:ilvl w:val="7"/>
          <w:numId w:val="0"/>
        </w:numPr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</w:pPr>
      <w:r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二、</w:t>
      </w:r>
      <w:r w:rsidR="007C12A6" w:rsidRPr="00523EB6"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巡天规划限制条件</w:t>
      </w:r>
    </w:p>
    <w:p w:rsidR="009766FE" w:rsidRPr="00523EB6" w:rsidRDefault="009766FE" w:rsidP="009766FE">
      <w:pPr>
        <w:pStyle w:val="20"/>
        <w:numPr>
          <w:ilvl w:val="7"/>
          <w:numId w:val="0"/>
        </w:numPr>
        <w:rPr>
          <w:rFonts w:asciiTheme="minorHAnsi" w:eastAsia="仿宋_GB2312;仿宋" w:hAnsiTheme="minorHAnsi" w:cstheme="minorBidi"/>
          <w:color w:val="00000A"/>
          <w:kern w:val="2"/>
          <w:sz w:val="21"/>
          <w:szCs w:val="22"/>
        </w:rPr>
      </w:pPr>
      <w:r w:rsidRPr="00523EB6"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1.</w:t>
      </w:r>
      <w:r w:rsidRPr="00523EB6"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太阳帆板与太阳的位置关系</w:t>
      </w:r>
    </w:p>
    <w:p w:rsidR="009766FE" w:rsidRDefault="009766FE" w:rsidP="009766FE">
      <w:pPr>
        <w:pStyle w:val="CSSC"/>
        <w:ind w:firstLine="560"/>
        <w:rPr>
          <w:rFonts w:hint="eastAsia"/>
        </w:rPr>
      </w:pPr>
      <w:r w:rsidRPr="00FB23A5">
        <w:rPr>
          <w:rFonts w:hint="eastAsia"/>
        </w:rPr>
        <w:t>太阳帆板与太阳的位置关系，需要考虑卫星所在的位置，当卫星所在的位置为阴影区，帆板与太阳的位置关系不需要考虑；当卫星所在的区域为阳照区，需要考虑帆板与太阳的位置关系，以保障能源的供应，帆板与太阳与卫星连线的法平面的夹角在</w:t>
      </w:r>
      <w:r w:rsidRPr="00FB23A5">
        <w:rPr>
          <w:rFonts w:hint="eastAsia"/>
        </w:rPr>
        <w:t>[-25</w:t>
      </w:r>
      <w:r w:rsidRPr="00FB23A5">
        <w:rPr>
          <w:rFonts w:hint="eastAsia"/>
        </w:rPr>
        <w:t>°，</w:t>
      </w:r>
      <w:r w:rsidRPr="00FB23A5">
        <w:rPr>
          <w:rFonts w:hint="eastAsia"/>
        </w:rPr>
        <w:t>25</w:t>
      </w:r>
      <w:r w:rsidRPr="00FB23A5">
        <w:rPr>
          <w:rFonts w:hint="eastAsia"/>
        </w:rPr>
        <w:t>°</w:t>
      </w:r>
      <w:r w:rsidRPr="00FB23A5">
        <w:rPr>
          <w:rFonts w:hint="eastAsia"/>
        </w:rPr>
        <w:t>]</w:t>
      </w:r>
      <w:r>
        <w:rPr>
          <w:rFonts w:hint="eastAsia"/>
        </w:rPr>
        <w:t>之间。</w:t>
      </w:r>
      <w:r w:rsidR="00523EB6">
        <w:rPr>
          <w:rFonts w:hint="eastAsia"/>
        </w:rPr>
        <w:t>在此基础上还需要考虑如下的能源平衡条件：</w:t>
      </w:r>
    </w:p>
    <w:tbl>
      <w:tblPr>
        <w:tblStyle w:val="ab"/>
        <w:tblW w:w="8522" w:type="dxa"/>
        <w:jc w:val="center"/>
        <w:tblCellMar>
          <w:left w:w="93" w:type="dxa"/>
        </w:tblCellMar>
        <w:tblLook w:val="04A0"/>
      </w:tblPr>
      <w:tblGrid>
        <w:gridCol w:w="899"/>
        <w:gridCol w:w="3886"/>
        <w:gridCol w:w="3737"/>
      </w:tblGrid>
      <w:tr w:rsidR="00523EB6" w:rsidTr="00523EB6">
        <w:trPr>
          <w:jc w:val="center"/>
        </w:trPr>
        <w:tc>
          <w:tcPr>
            <w:tcW w:w="899" w:type="dxa"/>
            <w:tcBorders>
              <w:bottom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</w:p>
        </w:tc>
        <w:tc>
          <w:tcPr>
            <w:tcW w:w="3886" w:type="dxa"/>
            <w:tcBorders>
              <w:bottom w:val="nil"/>
            </w:tcBorders>
            <w:shd w:val="clear" w:color="auto" w:fill="auto"/>
            <w:tcMar>
              <w:left w:w="93" w:type="dxa"/>
            </w:tcMar>
          </w:tcPr>
          <w:p w:rsidR="00523EB6" w:rsidRDefault="00523EB6" w:rsidP="00523EB6">
            <w:pPr>
              <w:ind w:left="360"/>
            </w:pPr>
            <w:r>
              <w:rPr>
                <w:rFonts w:hint="eastAsia"/>
              </w:rPr>
              <w:t>初期</w:t>
            </w:r>
          </w:p>
        </w:tc>
        <w:tc>
          <w:tcPr>
            <w:tcW w:w="3737" w:type="dxa"/>
            <w:tcBorders>
              <w:bottom w:val="nil"/>
            </w:tcBorders>
            <w:shd w:val="clear" w:color="auto" w:fill="auto"/>
          </w:tcPr>
          <w:p w:rsidR="00523EB6" w:rsidRDefault="00523EB6" w:rsidP="00523EB6">
            <w:pPr>
              <w:ind w:left="360"/>
            </w:pPr>
            <w:r>
              <w:rPr>
                <w:rFonts w:hint="eastAsia"/>
              </w:rPr>
              <w:t>末期</w:t>
            </w:r>
          </w:p>
        </w:tc>
      </w:tr>
      <w:tr w:rsidR="00523EB6" w:rsidTr="00523EB6">
        <w:trPr>
          <w:jc w:val="center"/>
        </w:trPr>
        <w:tc>
          <w:tcPr>
            <w:tcW w:w="899" w:type="dxa"/>
            <w:tcBorders>
              <w:bottom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  <w:r>
              <w:t>能源平衡条件</w:t>
            </w:r>
          </w:p>
        </w:tc>
        <w:tc>
          <w:tcPr>
            <w:tcW w:w="3886" w:type="dxa"/>
            <w:vMerge w:val="restart"/>
            <w:shd w:val="clear" w:color="auto" w:fill="auto"/>
            <w:tcMar>
              <w:left w:w="93" w:type="dxa"/>
            </w:tcMar>
          </w:tcPr>
          <w:p w:rsidR="00523EB6" w:rsidRDefault="00523EB6" w:rsidP="00523EB6">
            <w:pPr>
              <w:numPr>
                <w:ilvl w:val="0"/>
                <w:numId w:val="2"/>
              </w:numPr>
            </w:pPr>
            <w:proofErr w:type="gramStart"/>
            <w:r>
              <w:t>阳照区帆板</w:t>
            </w:r>
            <w:proofErr w:type="gramEnd"/>
            <w:r>
              <w:t>法线与太阳矢量夹角</w:t>
            </w:r>
            <w:r>
              <w:t>5°-10°</w:t>
            </w:r>
            <w:r>
              <w:t>的观测姿态</w:t>
            </w:r>
            <w:r>
              <w:t>+</w:t>
            </w:r>
            <w:r>
              <w:t>转动总时间不大于</w:t>
            </w:r>
            <w:r>
              <w:t>48</w:t>
            </w:r>
            <w:r>
              <w:t>分钟；</w:t>
            </w:r>
          </w:p>
          <w:p w:rsidR="00523EB6" w:rsidRDefault="00523EB6" w:rsidP="00523EB6">
            <w:pPr>
              <w:numPr>
                <w:ilvl w:val="0"/>
                <w:numId w:val="2"/>
              </w:numPr>
            </w:pPr>
            <w:proofErr w:type="gramStart"/>
            <w:r>
              <w:t>阳照区帆板</w:t>
            </w:r>
            <w:proofErr w:type="gramEnd"/>
            <w:r>
              <w:t>法线与太阳矢量夹角</w:t>
            </w:r>
            <w:r>
              <w:t>10°-15°</w:t>
            </w:r>
            <w:r>
              <w:t>的观测姿态</w:t>
            </w:r>
            <w:r>
              <w:t>+</w:t>
            </w:r>
            <w:r>
              <w:t>转动总时间不大于</w:t>
            </w:r>
            <w:r>
              <w:t>30</w:t>
            </w:r>
            <w:r>
              <w:t>分钟；</w:t>
            </w:r>
          </w:p>
          <w:p w:rsidR="00523EB6" w:rsidRDefault="00523EB6" w:rsidP="00523EB6">
            <w:pPr>
              <w:numPr>
                <w:ilvl w:val="0"/>
                <w:numId w:val="2"/>
              </w:numPr>
            </w:pPr>
            <w:proofErr w:type="gramStart"/>
            <w:r>
              <w:t>阳照区帆板</w:t>
            </w:r>
            <w:proofErr w:type="gramEnd"/>
            <w:r>
              <w:t>法线与太阳矢量夹角</w:t>
            </w:r>
            <w:r>
              <w:t>15°-20°</w:t>
            </w:r>
            <w:r>
              <w:t>的观测姿态</w:t>
            </w:r>
            <w:r>
              <w:t>+</w:t>
            </w:r>
            <w:r>
              <w:t>转动总时间不大于</w:t>
            </w:r>
            <w:r>
              <w:t>17</w:t>
            </w:r>
            <w:r>
              <w:t>分钟；</w:t>
            </w:r>
          </w:p>
          <w:p w:rsidR="00523EB6" w:rsidRDefault="00523EB6" w:rsidP="00523EB6">
            <w:pPr>
              <w:numPr>
                <w:ilvl w:val="0"/>
                <w:numId w:val="2"/>
              </w:numPr>
            </w:pPr>
            <w:proofErr w:type="gramStart"/>
            <w:r>
              <w:t>阳照区帆板</w:t>
            </w:r>
            <w:proofErr w:type="gramEnd"/>
            <w:r>
              <w:t>法线与太阳矢量夹角</w:t>
            </w:r>
            <w:r>
              <w:t>20°-25°</w:t>
            </w:r>
            <w:r>
              <w:t>的观测姿态</w:t>
            </w:r>
            <w:r>
              <w:t>+</w:t>
            </w:r>
            <w:r>
              <w:t>转动总时间不大于</w:t>
            </w:r>
            <w:r>
              <w:t>10</w:t>
            </w:r>
            <w:r>
              <w:t>分钟；</w:t>
            </w:r>
          </w:p>
          <w:p w:rsidR="00523EB6" w:rsidRDefault="00523EB6" w:rsidP="00523EB6">
            <w:pPr>
              <w:numPr>
                <w:ilvl w:val="0"/>
                <w:numId w:val="2"/>
              </w:numPr>
            </w:pPr>
            <w:proofErr w:type="gramStart"/>
            <w:r>
              <w:t>阳照区帆板</w:t>
            </w:r>
            <w:proofErr w:type="gramEnd"/>
            <w:r>
              <w:t>法线与太阳矢量夹角</w:t>
            </w:r>
            <w:r>
              <w:t>20°-25°</w:t>
            </w:r>
            <w:r>
              <w:t>的观测姿态</w:t>
            </w:r>
            <w:r>
              <w:t>+</w:t>
            </w:r>
            <w:r>
              <w:t>转动总时间</w:t>
            </w:r>
            <w:r>
              <w:t>10-15</w:t>
            </w:r>
            <w:r>
              <w:t>分钟，则下一</w:t>
            </w:r>
            <w:proofErr w:type="gramStart"/>
            <w:r>
              <w:t>轨阳照区</w:t>
            </w:r>
            <w:proofErr w:type="gramEnd"/>
            <w:r>
              <w:t>的观测和机动必须保证帆板法线对日；</w:t>
            </w:r>
          </w:p>
          <w:p w:rsidR="00523EB6" w:rsidRDefault="00523EB6" w:rsidP="00523EB6">
            <w:pPr>
              <w:numPr>
                <w:ilvl w:val="0"/>
                <w:numId w:val="2"/>
              </w:numPr>
            </w:pPr>
            <w:proofErr w:type="gramStart"/>
            <w:r>
              <w:t>阳照区非</w:t>
            </w:r>
            <w:proofErr w:type="gramEnd"/>
            <w:r>
              <w:t>观测且非姿态机动保证法线对日</w:t>
            </w:r>
          </w:p>
        </w:tc>
        <w:tc>
          <w:tcPr>
            <w:tcW w:w="3737" w:type="dxa"/>
            <w:vMerge w:val="restart"/>
            <w:shd w:val="clear" w:color="auto" w:fill="auto"/>
          </w:tcPr>
          <w:p w:rsidR="00523EB6" w:rsidRDefault="00523EB6" w:rsidP="00523EB6">
            <w:pPr>
              <w:numPr>
                <w:ilvl w:val="0"/>
                <w:numId w:val="1"/>
              </w:numPr>
            </w:pPr>
            <w:proofErr w:type="gramStart"/>
            <w:r>
              <w:t>阳照区帆板</w:t>
            </w:r>
            <w:proofErr w:type="gramEnd"/>
            <w:r>
              <w:t>法线与太阳矢量夹角</w:t>
            </w:r>
            <w:r>
              <w:t>5°-10°</w:t>
            </w:r>
            <w:r>
              <w:t>的观测姿态</w:t>
            </w:r>
            <w:r>
              <w:t>+</w:t>
            </w:r>
            <w:r>
              <w:t>转动总时间不大于</w:t>
            </w:r>
            <w:r>
              <w:t>31</w:t>
            </w:r>
            <w:r>
              <w:t>分钟；</w:t>
            </w:r>
          </w:p>
          <w:p w:rsidR="00523EB6" w:rsidRDefault="00523EB6" w:rsidP="00523EB6">
            <w:pPr>
              <w:numPr>
                <w:ilvl w:val="0"/>
                <w:numId w:val="1"/>
              </w:numPr>
            </w:pPr>
            <w:proofErr w:type="gramStart"/>
            <w:r>
              <w:t>阳照区帆板</w:t>
            </w:r>
            <w:proofErr w:type="gramEnd"/>
            <w:r>
              <w:t>法线与太阳矢量夹角</w:t>
            </w:r>
            <w:r>
              <w:t>10°-15°</w:t>
            </w:r>
            <w:r>
              <w:t>的观测姿态</w:t>
            </w:r>
            <w:r>
              <w:t>+</w:t>
            </w:r>
            <w:r>
              <w:t>转动总时间不大于</w:t>
            </w:r>
            <w:r>
              <w:t>16</w:t>
            </w:r>
            <w:r>
              <w:t>分钟；</w:t>
            </w:r>
          </w:p>
          <w:p w:rsidR="00523EB6" w:rsidRDefault="00523EB6" w:rsidP="00523EB6">
            <w:pPr>
              <w:numPr>
                <w:ilvl w:val="0"/>
                <w:numId w:val="1"/>
              </w:numPr>
            </w:pPr>
            <w:proofErr w:type="gramStart"/>
            <w:r>
              <w:t>阳照区帆板</w:t>
            </w:r>
            <w:proofErr w:type="gramEnd"/>
            <w:r>
              <w:t>法线与太阳矢量夹角</w:t>
            </w:r>
            <w:r>
              <w:t>15°-20°</w:t>
            </w:r>
            <w:r>
              <w:t>的观测姿态</w:t>
            </w:r>
            <w:r>
              <w:t>+</w:t>
            </w:r>
            <w:r>
              <w:t>转动总时间不大于</w:t>
            </w:r>
            <w:r>
              <w:t>10</w:t>
            </w:r>
            <w:r>
              <w:t>分钟；</w:t>
            </w:r>
          </w:p>
          <w:p w:rsidR="00523EB6" w:rsidRDefault="00523EB6" w:rsidP="00523EB6">
            <w:pPr>
              <w:numPr>
                <w:ilvl w:val="0"/>
                <w:numId w:val="1"/>
              </w:numPr>
              <w:rPr>
                <w:rFonts w:hint="eastAsia"/>
              </w:rPr>
            </w:pPr>
            <w:proofErr w:type="gramStart"/>
            <w:r>
              <w:t>阳照区帆板</w:t>
            </w:r>
            <w:proofErr w:type="gramEnd"/>
            <w:r>
              <w:t>法线与太阳矢量夹角</w:t>
            </w:r>
            <w:r>
              <w:t>20°-25°</w:t>
            </w:r>
            <w:r>
              <w:t>的观测姿态</w:t>
            </w:r>
            <w:r>
              <w:t>+</w:t>
            </w:r>
            <w:r>
              <w:t>转动总时间不大于</w:t>
            </w:r>
            <w:r>
              <w:t>10</w:t>
            </w:r>
            <w:r>
              <w:t>分钟，则下一</w:t>
            </w:r>
            <w:proofErr w:type="gramStart"/>
            <w:r>
              <w:t>轨阳照区</w:t>
            </w:r>
            <w:proofErr w:type="gramEnd"/>
            <w:r>
              <w:t>的观测和机动必须保证帆板法线对日；</w:t>
            </w:r>
          </w:p>
          <w:p w:rsidR="00523EB6" w:rsidRDefault="00523EB6" w:rsidP="00523EB6">
            <w:pPr>
              <w:numPr>
                <w:ilvl w:val="0"/>
                <w:numId w:val="1"/>
              </w:numPr>
            </w:pPr>
            <w:proofErr w:type="gramStart"/>
            <w:r>
              <w:t>阳照区非</w:t>
            </w:r>
            <w:proofErr w:type="gramEnd"/>
            <w:r>
              <w:t>观测且非姿态机动保证法线对日</w:t>
            </w:r>
          </w:p>
        </w:tc>
      </w:tr>
      <w:tr w:rsidR="00523EB6" w:rsidTr="00523EB6">
        <w:trPr>
          <w:jc w:val="center"/>
        </w:trPr>
        <w:tc>
          <w:tcPr>
            <w:tcW w:w="899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/>
        </w:tc>
        <w:tc>
          <w:tcPr>
            <w:tcW w:w="3886" w:type="dxa"/>
            <w:vMerge/>
            <w:shd w:val="clear" w:color="auto" w:fill="auto"/>
            <w:tcMar>
              <w:left w:w="93" w:type="dxa"/>
            </w:tcMar>
          </w:tcPr>
          <w:p w:rsidR="00523EB6" w:rsidRDefault="00523EB6" w:rsidP="00523EB6">
            <w:pPr>
              <w:ind w:left="360"/>
            </w:pPr>
          </w:p>
        </w:tc>
        <w:tc>
          <w:tcPr>
            <w:tcW w:w="3737" w:type="dxa"/>
            <w:vMerge/>
            <w:shd w:val="clear" w:color="auto" w:fill="auto"/>
          </w:tcPr>
          <w:p w:rsidR="00523EB6" w:rsidRDefault="00523EB6" w:rsidP="00523EB6">
            <w:pPr>
              <w:ind w:left="360"/>
            </w:pPr>
          </w:p>
        </w:tc>
      </w:tr>
    </w:tbl>
    <w:p w:rsidR="009766FE" w:rsidRPr="00523EB6" w:rsidRDefault="009766FE" w:rsidP="009766FE">
      <w:pPr>
        <w:pStyle w:val="20"/>
        <w:numPr>
          <w:ilvl w:val="7"/>
          <w:numId w:val="0"/>
        </w:numPr>
        <w:rPr>
          <w:rFonts w:asciiTheme="minorHAnsi" w:eastAsia="仿宋_GB2312;仿宋" w:hAnsiTheme="minorHAnsi" w:cstheme="minorBidi"/>
          <w:color w:val="00000A"/>
          <w:kern w:val="2"/>
          <w:sz w:val="21"/>
          <w:szCs w:val="22"/>
        </w:rPr>
      </w:pPr>
      <w:r w:rsidRPr="00523EB6"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2.</w:t>
      </w:r>
      <w:r w:rsidRPr="00523EB6"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太阳与月球方位</w:t>
      </w:r>
    </w:p>
    <w:p w:rsidR="009766FE" w:rsidRDefault="009766FE" w:rsidP="009766FE">
      <w:pPr>
        <w:pStyle w:val="CSSC"/>
        <w:ind w:firstLine="560"/>
      </w:pPr>
      <w:r w:rsidRPr="004E6538">
        <w:rPr>
          <w:rFonts w:hint="eastAsia"/>
        </w:rPr>
        <w:t>太阳与视轴的夹角不得小于</w:t>
      </w:r>
      <w:r w:rsidRPr="004E6538">
        <w:rPr>
          <w:rFonts w:hint="eastAsia"/>
        </w:rPr>
        <w:t>50</w:t>
      </w:r>
      <w:r>
        <w:rPr>
          <w:rFonts w:hint="eastAsia"/>
        </w:rPr>
        <w:t>°，</w:t>
      </w:r>
      <w:r w:rsidRPr="00FB23A5">
        <w:rPr>
          <w:rFonts w:hint="eastAsia"/>
        </w:rPr>
        <w:t>月球与视轴的夹角不得小于</w:t>
      </w:r>
      <w:r w:rsidRPr="006E49EC">
        <w:rPr>
          <w:rFonts w:hint="eastAsia"/>
        </w:rPr>
        <w:t>40</w:t>
      </w:r>
      <w:r>
        <w:rPr>
          <w:rFonts w:hint="eastAsia"/>
        </w:rPr>
        <w:t>°。</w:t>
      </w:r>
    </w:p>
    <w:p w:rsidR="009766FE" w:rsidRPr="00523EB6" w:rsidRDefault="007C12A6" w:rsidP="009766FE">
      <w:pPr>
        <w:pStyle w:val="20"/>
        <w:numPr>
          <w:ilvl w:val="7"/>
          <w:numId w:val="0"/>
        </w:numPr>
        <w:rPr>
          <w:rFonts w:asciiTheme="minorHAnsi" w:eastAsia="仿宋_GB2312;仿宋" w:hAnsiTheme="minorHAnsi" w:cstheme="minorBidi"/>
          <w:color w:val="00000A"/>
          <w:kern w:val="2"/>
          <w:sz w:val="21"/>
          <w:szCs w:val="22"/>
        </w:rPr>
      </w:pPr>
      <w:r w:rsidRPr="00523EB6"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3.</w:t>
      </w:r>
      <w:r w:rsidR="009766FE" w:rsidRPr="00523EB6"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地球遮挡与反照</w:t>
      </w:r>
    </w:p>
    <w:p w:rsidR="009766FE" w:rsidRPr="006E49EC" w:rsidRDefault="009766FE" w:rsidP="009766FE">
      <w:pPr>
        <w:pStyle w:val="CSSC"/>
        <w:ind w:firstLine="560"/>
      </w:pPr>
      <w:r w:rsidRPr="004E6538">
        <w:rPr>
          <w:rFonts w:hint="eastAsia"/>
        </w:rPr>
        <w:t>地球对近地轨道望远镜观测方向有较大的影响。首先，地球所遮挡的方向无法观测。其次，地球反照光可对望远镜造成很高的背景噪声，大大降低观测效率。地球遮挡与反照可以统一考虑，</w:t>
      </w:r>
      <w:r w:rsidRPr="006E49EC">
        <w:rPr>
          <w:rFonts w:hint="eastAsia"/>
        </w:rPr>
        <w:t>做如下要求：</w:t>
      </w:r>
    </w:p>
    <w:p w:rsidR="009766FE" w:rsidRPr="006E49EC" w:rsidRDefault="009766FE" w:rsidP="009766FE">
      <w:pPr>
        <w:pStyle w:val="CSSC"/>
        <w:ind w:firstLine="560"/>
      </w:pPr>
      <w:r w:rsidRPr="004E6538">
        <w:rPr>
          <w:rFonts w:hint="eastAsia"/>
        </w:rPr>
        <w:lastRenderedPageBreak/>
        <w:t>望远镜观测方向与地球亮边夹角≥</w:t>
      </w:r>
      <w:r w:rsidR="007C12A6">
        <w:rPr>
          <w:rFonts w:hint="eastAsia"/>
        </w:rPr>
        <w:t>7</w:t>
      </w:r>
      <w:r w:rsidRPr="006E49EC">
        <w:rPr>
          <w:rFonts w:hint="eastAsia"/>
        </w:rPr>
        <w:t>0</w:t>
      </w:r>
      <w:r>
        <w:rPr>
          <w:rFonts w:hint="eastAsia"/>
        </w:rPr>
        <w:t>°，</w:t>
      </w:r>
    </w:p>
    <w:p w:rsidR="009766FE" w:rsidRDefault="009766FE" w:rsidP="009766FE">
      <w:pPr>
        <w:pStyle w:val="CSSC"/>
        <w:ind w:firstLine="560"/>
      </w:pPr>
      <w:r w:rsidRPr="00FB23A5">
        <w:rPr>
          <w:rFonts w:hint="eastAsia"/>
        </w:rPr>
        <w:t>望远镜观测方向与地球</w:t>
      </w:r>
      <w:proofErr w:type="gramStart"/>
      <w:r w:rsidRPr="00FB23A5">
        <w:rPr>
          <w:rFonts w:hint="eastAsia"/>
        </w:rPr>
        <w:t>暗边夹角</w:t>
      </w:r>
      <w:proofErr w:type="gramEnd"/>
      <w:r w:rsidRPr="00FB23A5">
        <w:rPr>
          <w:rFonts w:hint="eastAsia"/>
        </w:rPr>
        <w:t>≥</w:t>
      </w:r>
      <w:r w:rsidRPr="00FB23A5">
        <w:rPr>
          <w:rFonts w:hint="eastAsia"/>
        </w:rPr>
        <w:t>30</w:t>
      </w:r>
      <w:r>
        <w:rPr>
          <w:rFonts w:hint="eastAsia"/>
        </w:rPr>
        <w:t>°。</w:t>
      </w:r>
    </w:p>
    <w:p w:rsidR="009766FE" w:rsidRPr="00523EB6" w:rsidRDefault="007C12A6" w:rsidP="009766FE">
      <w:pPr>
        <w:pStyle w:val="20"/>
        <w:numPr>
          <w:ilvl w:val="7"/>
          <w:numId w:val="0"/>
        </w:numPr>
        <w:rPr>
          <w:rFonts w:asciiTheme="minorHAnsi" w:eastAsia="仿宋_GB2312;仿宋" w:hAnsiTheme="minorHAnsi" w:cstheme="minorBidi"/>
          <w:color w:val="00000A"/>
          <w:kern w:val="2"/>
          <w:sz w:val="21"/>
          <w:szCs w:val="22"/>
        </w:rPr>
      </w:pPr>
      <w:r w:rsidRPr="00523EB6"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4.</w:t>
      </w:r>
      <w:r w:rsidR="009766FE" w:rsidRPr="00523EB6"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SAA</w:t>
      </w:r>
      <w:r w:rsidR="009766FE" w:rsidRPr="00523EB6">
        <w:rPr>
          <w:rFonts w:asciiTheme="minorHAnsi" w:eastAsia="仿宋_GB2312;仿宋" w:hAnsiTheme="minorHAnsi" w:cstheme="minorBidi" w:hint="eastAsia"/>
          <w:color w:val="00000A"/>
          <w:kern w:val="2"/>
          <w:sz w:val="21"/>
          <w:szCs w:val="22"/>
        </w:rPr>
        <w:t>区域影响</w:t>
      </w:r>
    </w:p>
    <w:p w:rsidR="009766FE" w:rsidRDefault="009766FE" w:rsidP="009766FE">
      <w:pPr>
        <w:pStyle w:val="CSSC"/>
        <w:ind w:firstLine="560"/>
        <w:rPr>
          <w:rFonts w:hint="eastAsia"/>
        </w:rPr>
      </w:pPr>
      <w:r w:rsidRPr="004E6538">
        <w:rPr>
          <w:rFonts w:hint="eastAsia"/>
        </w:rPr>
        <w:t>SAA</w:t>
      </w:r>
      <w:r w:rsidRPr="004E6538">
        <w:rPr>
          <w:rFonts w:hint="eastAsia"/>
        </w:rPr>
        <w:t>区域为范艾伦辐射带接近地球表面的区域，大量的太阳粒子落在该区域，对于低轨飞行器有很大的影响。通过该区域上空时，为了避免异常运作，望远镜必须关机。</w:t>
      </w:r>
      <w:r w:rsidR="00523EB6">
        <w:rPr>
          <w:rFonts w:hint="eastAsia"/>
        </w:rPr>
        <w:t>（这一部分已经写好函数可以获取某一位置的粒子数目进行判断）</w:t>
      </w:r>
    </w:p>
    <w:p w:rsidR="00523EB6" w:rsidRDefault="00523EB6" w:rsidP="00523EB6">
      <w:pPr>
        <w:pStyle w:val="CSSC"/>
        <w:ind w:firstLine="0"/>
        <w:rPr>
          <w:rFonts w:hint="eastAsia"/>
        </w:rPr>
      </w:pPr>
      <w:r>
        <w:rPr>
          <w:rFonts w:hint="eastAsia"/>
        </w:rPr>
        <w:t>5. CMG</w:t>
      </w:r>
      <w:r>
        <w:rPr>
          <w:rFonts w:hint="eastAsia"/>
        </w:rPr>
        <w:t>温度影响</w:t>
      </w:r>
    </w:p>
    <w:tbl>
      <w:tblPr>
        <w:tblStyle w:val="ab"/>
        <w:tblW w:w="6809" w:type="dxa"/>
        <w:jc w:val="center"/>
        <w:tblCellMar>
          <w:left w:w="93" w:type="dxa"/>
        </w:tblCellMar>
        <w:tblLook w:val="04A0"/>
      </w:tblPr>
      <w:tblGrid>
        <w:gridCol w:w="2589"/>
        <w:gridCol w:w="2560"/>
        <w:gridCol w:w="1660"/>
      </w:tblGrid>
      <w:tr w:rsidR="00523EB6" w:rsidTr="00523EB6">
        <w:trPr>
          <w:trHeight w:val="35"/>
          <w:jc w:val="center"/>
        </w:trPr>
        <w:tc>
          <w:tcPr>
            <w:tcW w:w="2589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  <w:r>
              <w:t>CMG</w:t>
            </w:r>
            <w:r>
              <w:t>工况温度对机动次数影响</w:t>
            </w:r>
          </w:p>
        </w:tc>
        <w:tc>
          <w:tcPr>
            <w:tcW w:w="2560" w:type="dxa"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  <w:r>
              <w:t>姿态机动角度（</w:t>
            </w:r>
            <w:r>
              <w:t>°</w:t>
            </w:r>
            <w:r>
              <w:t>）</w:t>
            </w:r>
          </w:p>
        </w:tc>
        <w:tc>
          <w:tcPr>
            <w:tcW w:w="1660" w:type="dxa"/>
            <w:shd w:val="clear" w:color="auto" w:fill="auto"/>
          </w:tcPr>
          <w:p w:rsidR="00523EB6" w:rsidRDefault="00523EB6" w:rsidP="00523EB6">
            <w:pPr>
              <w:jc w:val="center"/>
            </w:pPr>
            <w:r>
              <w:t>单轨允许机动次数</w:t>
            </w:r>
          </w:p>
        </w:tc>
      </w:tr>
      <w:tr w:rsidR="00523EB6" w:rsidTr="00523EB6">
        <w:trPr>
          <w:trHeight w:val="35"/>
          <w:jc w:val="center"/>
        </w:trPr>
        <w:tc>
          <w:tcPr>
            <w:tcW w:w="2589" w:type="dxa"/>
            <w:vMerge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</w:p>
        </w:tc>
        <w:tc>
          <w:tcPr>
            <w:tcW w:w="2560" w:type="dxa"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  <w:r>
              <w:t>5-10</w:t>
            </w:r>
          </w:p>
        </w:tc>
        <w:tc>
          <w:tcPr>
            <w:tcW w:w="1660" w:type="dxa"/>
            <w:shd w:val="clear" w:color="auto" w:fill="auto"/>
          </w:tcPr>
          <w:p w:rsidR="00523EB6" w:rsidRDefault="00523EB6" w:rsidP="00523EB6">
            <w:pPr>
              <w:jc w:val="center"/>
            </w:pPr>
            <w:r>
              <w:t>29</w:t>
            </w:r>
          </w:p>
        </w:tc>
      </w:tr>
      <w:tr w:rsidR="00523EB6" w:rsidTr="00523EB6">
        <w:trPr>
          <w:trHeight w:val="35"/>
          <w:jc w:val="center"/>
        </w:trPr>
        <w:tc>
          <w:tcPr>
            <w:tcW w:w="2589" w:type="dxa"/>
            <w:vMerge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</w:p>
        </w:tc>
        <w:tc>
          <w:tcPr>
            <w:tcW w:w="2560" w:type="dxa"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  <w:r>
              <w:t>10-20</w:t>
            </w:r>
          </w:p>
        </w:tc>
        <w:tc>
          <w:tcPr>
            <w:tcW w:w="1660" w:type="dxa"/>
            <w:shd w:val="clear" w:color="auto" w:fill="auto"/>
          </w:tcPr>
          <w:p w:rsidR="00523EB6" w:rsidRDefault="00523EB6" w:rsidP="00523EB6">
            <w:pPr>
              <w:jc w:val="center"/>
            </w:pPr>
            <w:r>
              <w:t>19</w:t>
            </w:r>
          </w:p>
        </w:tc>
      </w:tr>
      <w:tr w:rsidR="00523EB6" w:rsidTr="00523EB6">
        <w:trPr>
          <w:trHeight w:val="35"/>
          <w:jc w:val="center"/>
        </w:trPr>
        <w:tc>
          <w:tcPr>
            <w:tcW w:w="2589" w:type="dxa"/>
            <w:vMerge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</w:p>
        </w:tc>
        <w:tc>
          <w:tcPr>
            <w:tcW w:w="2560" w:type="dxa"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  <w:r>
              <w:t>20-35</w:t>
            </w:r>
          </w:p>
        </w:tc>
        <w:tc>
          <w:tcPr>
            <w:tcW w:w="1660" w:type="dxa"/>
            <w:shd w:val="clear" w:color="auto" w:fill="auto"/>
          </w:tcPr>
          <w:p w:rsidR="00523EB6" w:rsidRDefault="00523EB6" w:rsidP="00523EB6">
            <w:pPr>
              <w:jc w:val="center"/>
            </w:pPr>
            <w:r>
              <w:t>13</w:t>
            </w:r>
          </w:p>
        </w:tc>
      </w:tr>
      <w:tr w:rsidR="00523EB6" w:rsidTr="00523EB6">
        <w:trPr>
          <w:trHeight w:val="35"/>
          <w:jc w:val="center"/>
        </w:trPr>
        <w:tc>
          <w:tcPr>
            <w:tcW w:w="2589" w:type="dxa"/>
            <w:vMerge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</w:p>
        </w:tc>
        <w:tc>
          <w:tcPr>
            <w:tcW w:w="2560" w:type="dxa"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  <w:r>
              <w:t>35-45</w:t>
            </w:r>
          </w:p>
        </w:tc>
        <w:tc>
          <w:tcPr>
            <w:tcW w:w="1660" w:type="dxa"/>
            <w:shd w:val="clear" w:color="auto" w:fill="auto"/>
          </w:tcPr>
          <w:p w:rsidR="00523EB6" w:rsidRDefault="00523EB6" w:rsidP="00523EB6">
            <w:pPr>
              <w:jc w:val="center"/>
            </w:pPr>
            <w:r>
              <w:t>10</w:t>
            </w:r>
          </w:p>
        </w:tc>
      </w:tr>
      <w:tr w:rsidR="00523EB6" w:rsidTr="00523EB6">
        <w:trPr>
          <w:trHeight w:val="35"/>
          <w:jc w:val="center"/>
        </w:trPr>
        <w:tc>
          <w:tcPr>
            <w:tcW w:w="2589" w:type="dxa"/>
            <w:vMerge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</w:p>
        </w:tc>
        <w:tc>
          <w:tcPr>
            <w:tcW w:w="2560" w:type="dxa"/>
            <w:shd w:val="clear" w:color="auto" w:fill="auto"/>
            <w:tcMar>
              <w:left w:w="93" w:type="dxa"/>
            </w:tcMar>
            <w:vAlign w:val="center"/>
          </w:tcPr>
          <w:p w:rsidR="00523EB6" w:rsidRPr="00523EB6" w:rsidRDefault="00523EB6" w:rsidP="00523EB6">
            <w:pPr>
              <w:jc w:val="center"/>
              <w:rPr>
                <w:rFonts w:eastAsia="仿宋_GB2312;仿宋"/>
              </w:rPr>
            </w:pPr>
            <w:r w:rsidRPr="00523EB6">
              <w:rPr>
                <w:rFonts w:eastAsia="仿宋_GB2312;仿宋"/>
              </w:rPr>
              <w:t>45-75</w:t>
            </w:r>
          </w:p>
        </w:tc>
        <w:tc>
          <w:tcPr>
            <w:tcW w:w="1660" w:type="dxa"/>
            <w:shd w:val="clear" w:color="auto" w:fill="auto"/>
          </w:tcPr>
          <w:p w:rsidR="00523EB6" w:rsidRDefault="00523EB6" w:rsidP="00523EB6">
            <w:pPr>
              <w:jc w:val="center"/>
            </w:pPr>
            <w:r>
              <w:t>6</w:t>
            </w:r>
          </w:p>
        </w:tc>
      </w:tr>
      <w:tr w:rsidR="00523EB6" w:rsidTr="00523EB6">
        <w:trPr>
          <w:trHeight w:val="35"/>
          <w:jc w:val="center"/>
        </w:trPr>
        <w:tc>
          <w:tcPr>
            <w:tcW w:w="2589" w:type="dxa"/>
            <w:vMerge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</w:p>
        </w:tc>
        <w:tc>
          <w:tcPr>
            <w:tcW w:w="2560" w:type="dxa"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  <w:r>
              <w:t>75-90</w:t>
            </w:r>
          </w:p>
        </w:tc>
        <w:tc>
          <w:tcPr>
            <w:tcW w:w="1660" w:type="dxa"/>
            <w:shd w:val="clear" w:color="auto" w:fill="auto"/>
          </w:tcPr>
          <w:p w:rsidR="00523EB6" w:rsidRDefault="00523EB6" w:rsidP="00523EB6">
            <w:pPr>
              <w:jc w:val="center"/>
            </w:pPr>
            <w:r>
              <w:t>5</w:t>
            </w:r>
          </w:p>
        </w:tc>
      </w:tr>
      <w:tr w:rsidR="00523EB6" w:rsidTr="00523EB6">
        <w:trPr>
          <w:trHeight w:val="35"/>
          <w:jc w:val="center"/>
        </w:trPr>
        <w:tc>
          <w:tcPr>
            <w:tcW w:w="2589" w:type="dxa"/>
            <w:vMerge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</w:p>
        </w:tc>
        <w:tc>
          <w:tcPr>
            <w:tcW w:w="2560" w:type="dxa"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  <w:r>
              <w:t>90-135</w:t>
            </w:r>
          </w:p>
        </w:tc>
        <w:tc>
          <w:tcPr>
            <w:tcW w:w="1660" w:type="dxa"/>
            <w:shd w:val="clear" w:color="auto" w:fill="auto"/>
          </w:tcPr>
          <w:p w:rsidR="00523EB6" w:rsidRDefault="00523EB6" w:rsidP="00523EB6">
            <w:pPr>
              <w:jc w:val="center"/>
            </w:pPr>
            <w:r>
              <w:t>3</w:t>
            </w:r>
          </w:p>
        </w:tc>
      </w:tr>
      <w:tr w:rsidR="00523EB6" w:rsidTr="00523EB6">
        <w:trPr>
          <w:trHeight w:val="35"/>
          <w:jc w:val="center"/>
        </w:trPr>
        <w:tc>
          <w:tcPr>
            <w:tcW w:w="2589" w:type="dxa"/>
            <w:vMerge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</w:p>
        </w:tc>
        <w:tc>
          <w:tcPr>
            <w:tcW w:w="2560" w:type="dxa"/>
            <w:shd w:val="clear" w:color="auto" w:fill="auto"/>
            <w:tcMar>
              <w:left w:w="93" w:type="dxa"/>
            </w:tcMar>
            <w:vAlign w:val="center"/>
          </w:tcPr>
          <w:p w:rsidR="00523EB6" w:rsidRDefault="00523EB6" w:rsidP="00523EB6">
            <w:pPr>
              <w:jc w:val="center"/>
            </w:pPr>
            <w:r>
              <w:t>135-180</w:t>
            </w:r>
          </w:p>
        </w:tc>
        <w:tc>
          <w:tcPr>
            <w:tcW w:w="1660" w:type="dxa"/>
            <w:shd w:val="clear" w:color="auto" w:fill="auto"/>
          </w:tcPr>
          <w:p w:rsidR="00523EB6" w:rsidRDefault="00523EB6" w:rsidP="00523EB6">
            <w:pPr>
              <w:jc w:val="center"/>
            </w:pPr>
            <w:r>
              <w:t>2</w:t>
            </w:r>
          </w:p>
        </w:tc>
      </w:tr>
    </w:tbl>
    <w:p w:rsidR="00D30BA7" w:rsidRDefault="00EF7382" w:rsidP="00151A30">
      <w:pPr>
        <w:pStyle w:val="10"/>
        <w:ind w:left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．天区划分</w:t>
      </w:r>
    </w:p>
    <w:p w:rsidR="00EF7382" w:rsidRDefault="00EF7382" w:rsidP="00151A30">
      <w:pPr>
        <w:pStyle w:val="10"/>
        <w:ind w:left="0" w:firstLine="0"/>
        <w:rPr>
          <w:rFonts w:hint="eastAsia"/>
        </w:rPr>
      </w:pPr>
      <w:r>
        <w:rPr>
          <w:rFonts w:hint="eastAsia"/>
        </w:rPr>
        <w:t>下图是焦面布局，每一个滤光片最少覆盖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CCD</w:t>
      </w:r>
      <w:r>
        <w:rPr>
          <w:rFonts w:hint="eastAsia"/>
        </w:rPr>
        <w:t>，天区划分的大小</w:t>
      </w:r>
      <w:r w:rsidR="009E7777">
        <w:rPr>
          <w:rFonts w:hint="eastAsia"/>
        </w:rPr>
        <w:t>，按照一片</w:t>
      </w:r>
      <w:r w:rsidR="009E7777">
        <w:rPr>
          <w:rFonts w:hint="eastAsia"/>
        </w:rPr>
        <w:t>CCD</w:t>
      </w:r>
      <w:r w:rsidR="009E7777">
        <w:rPr>
          <w:rFonts w:hint="eastAsia"/>
        </w:rPr>
        <w:t>的大小划分，并且考虑到无缝光谱分光损失（</w:t>
      </w:r>
      <w:r w:rsidR="009E7777">
        <w:rPr>
          <w:rFonts w:hint="eastAsia"/>
        </w:rPr>
        <w:t>GV</w:t>
      </w:r>
      <w:r w:rsidR="009E7777">
        <w:rPr>
          <w:rFonts w:hint="eastAsia"/>
        </w:rPr>
        <w:t>光谱分光后最长</w:t>
      </w:r>
      <w:r w:rsidR="009E7777">
        <w:rPr>
          <w:rFonts w:hint="eastAsia"/>
        </w:rPr>
        <w:t>3.42mm</w:t>
      </w:r>
      <w:r w:rsidR="009E7777">
        <w:rPr>
          <w:rFonts w:hint="eastAsia"/>
        </w:rPr>
        <w:t>），天区大小为</w:t>
      </w:r>
      <w:r w:rsidR="009E7777">
        <w:rPr>
          <w:rFonts w:hint="eastAsia"/>
        </w:rPr>
        <w:t>0.1824*0.1885</w:t>
      </w:r>
      <w:r w:rsidR="009E7777">
        <w:rPr>
          <w:rFonts w:hint="eastAsia"/>
        </w:rPr>
        <w:t>平方度</w:t>
      </w:r>
      <w:r w:rsidR="000A5C46">
        <w:rPr>
          <w:rFonts w:hint="eastAsia"/>
        </w:rPr>
        <w:t>，这样每个指向观测一次即可以实现全天两次观测的条件</w:t>
      </w:r>
    </w:p>
    <w:p w:rsidR="00EF7382" w:rsidRDefault="00EF7382" w:rsidP="00151A30">
      <w:pPr>
        <w:pStyle w:val="10"/>
        <w:ind w:left="0" w:firstLine="0"/>
        <w:rPr>
          <w:rFonts w:hint="eastAsia"/>
        </w:rPr>
      </w:pPr>
      <w:r w:rsidRPr="00EF7382">
        <w:lastRenderedPageBreak/>
        <w:drawing>
          <wp:inline distT="0" distB="0" distL="0" distR="0">
            <wp:extent cx="5274310" cy="5847011"/>
            <wp:effectExtent l="19050" t="0" r="2540" b="0"/>
            <wp:docPr id="4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30" w:rsidRDefault="000A5C46" w:rsidP="00151A30">
      <w:pPr>
        <w:pStyle w:val="10"/>
        <w:ind w:left="0" w:firstLine="0"/>
        <w:rPr>
          <w:rFonts w:hint="eastAsia"/>
        </w:rPr>
      </w:pPr>
      <w:r>
        <w:rPr>
          <w:rFonts w:hint="eastAsia"/>
        </w:rPr>
        <w:t>三、</w:t>
      </w:r>
      <w:r w:rsidR="00151A30">
        <w:rPr>
          <w:rFonts w:hint="eastAsia"/>
        </w:rPr>
        <w:t>巡天规划流程图</w:t>
      </w:r>
    </w:p>
    <w:p w:rsidR="00151A30" w:rsidRDefault="00151A30" w:rsidP="00151A30">
      <w:pPr>
        <w:pStyle w:val="10"/>
        <w:ind w:left="0" w:firstLine="0"/>
        <w:rPr>
          <w:rFonts w:hint="eastAsia"/>
        </w:rPr>
      </w:pPr>
      <w:r>
        <w:rPr>
          <w:rFonts w:hint="eastAsia"/>
        </w:rPr>
        <w:t>巡天规划流程图如下，主要考虑上述的几个条件，通过对影响条件综合考虑获得一个最优的指向。</w:t>
      </w:r>
    </w:p>
    <w:p w:rsidR="00151A30" w:rsidRDefault="00151A30" w:rsidP="00151A30">
      <w:pPr>
        <w:pStyle w:val="10"/>
        <w:ind w:left="0" w:firstLine="0"/>
        <w:rPr>
          <w:rFonts w:hint="eastAsia"/>
        </w:rPr>
      </w:pPr>
      <w:r w:rsidRPr="00151A30">
        <w:lastRenderedPageBreak/>
        <w:drawing>
          <wp:inline distT="0" distB="0" distL="0" distR="0">
            <wp:extent cx="5274310" cy="35590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30" w:rsidRDefault="00151A30" w:rsidP="00151A30">
      <w:pPr>
        <w:pStyle w:val="10"/>
        <w:ind w:left="0" w:firstLine="0"/>
        <w:rPr>
          <w:rFonts w:hint="eastAsia"/>
        </w:rPr>
      </w:pPr>
    </w:p>
    <w:p w:rsidR="00151A30" w:rsidRDefault="000A5C46" w:rsidP="00151A30">
      <w:pPr>
        <w:pStyle w:val="10"/>
        <w:ind w:left="0" w:firstLine="0"/>
        <w:rPr>
          <w:rFonts w:hint="eastAsia"/>
        </w:rPr>
      </w:pPr>
      <w:r>
        <w:rPr>
          <w:rFonts w:hint="eastAsia"/>
        </w:rPr>
        <w:t>四、</w:t>
      </w:r>
      <w:r w:rsidR="00151A30">
        <w:rPr>
          <w:rFonts w:hint="eastAsia"/>
        </w:rPr>
        <w:t>巡天规划程序说明</w:t>
      </w:r>
    </w:p>
    <w:p w:rsidR="00151A30" w:rsidRDefault="00151A30" w:rsidP="00151A30">
      <w:pPr>
        <w:pStyle w:val="10"/>
        <w:ind w:left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）编译和运行</w:t>
      </w:r>
    </w:p>
    <w:p w:rsidR="00151A30" w:rsidRDefault="00151A30" w:rsidP="00151A30">
      <w:pPr>
        <w:pStyle w:val="10"/>
        <w:ind w:left="0" w:firstLine="0"/>
        <w:rPr>
          <w:rFonts w:hint="eastAsia"/>
        </w:rPr>
      </w:pPr>
      <w:r>
        <w:t>A</w:t>
      </w:r>
      <w:r>
        <w:rPr>
          <w:rFonts w:hint="eastAsia"/>
        </w:rPr>
        <w:t>．编译：</w:t>
      </w:r>
      <w:proofErr w:type="gramStart"/>
      <w:r>
        <w:rPr>
          <w:rFonts w:hint="eastAsia"/>
        </w:rPr>
        <w:t>make</w:t>
      </w:r>
      <w:proofErr w:type="gramEnd"/>
    </w:p>
    <w:p w:rsidR="00151A30" w:rsidRDefault="00151A30" w:rsidP="00151A30">
      <w:pPr>
        <w:pStyle w:val="10"/>
        <w:ind w:left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．运行：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SurveySim_MPI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config.config</w:t>
      </w:r>
      <w:proofErr w:type="spellEnd"/>
      <w:r>
        <w:rPr>
          <w:rFonts w:hint="eastAsia"/>
        </w:rPr>
        <w:t>，可执行文件加上配置文件运行</w:t>
      </w:r>
    </w:p>
    <w:p w:rsidR="00151A30" w:rsidRDefault="00151A30" w:rsidP="00151A30">
      <w:pPr>
        <w:pStyle w:val="10"/>
        <w:ind w:left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）程序说明</w:t>
      </w:r>
    </w:p>
    <w:p w:rsidR="00151A30" w:rsidRDefault="00151A30" w:rsidP="00151A30">
      <w:pPr>
        <w:pStyle w:val="10"/>
        <w:ind w:left="0" w:firstLine="0"/>
        <w:rPr>
          <w:rFonts w:hint="eastAsia"/>
        </w:rPr>
      </w:pPr>
      <w:r>
        <w:rPr>
          <w:rFonts w:hint="eastAsia"/>
        </w:rPr>
        <w:t>主程序：</w:t>
      </w:r>
      <w:proofErr w:type="spellStart"/>
      <w:r>
        <w:rPr>
          <w:rFonts w:hint="eastAsia"/>
        </w:rPr>
        <w:t>SurveySim_MPI.c</w:t>
      </w:r>
      <w:proofErr w:type="spellEnd"/>
    </w:p>
    <w:p w:rsidR="005F7B1E" w:rsidRDefault="005F7B1E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proofErr w:type="spellStart"/>
      <w:r>
        <w:rPr>
          <w:rFonts w:ascii="Courier New" w:hAnsi="Courier New" w:cs="Courier New"/>
          <w:color w:val="auto"/>
          <w:kern w:val="0"/>
          <w:sz w:val="22"/>
        </w:rPr>
        <w:t>LocateSatellite.c</w:t>
      </w:r>
      <w:proofErr w:type="spellEnd"/>
    </w:p>
    <w:p w:rsidR="005F7B1E" w:rsidRDefault="005F7B1E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r>
        <w:rPr>
          <w:rFonts w:ascii="Courier New" w:hAnsi="Courier New" w:cs="Courier New" w:hint="eastAsia"/>
          <w:color w:val="auto"/>
          <w:kern w:val="0"/>
          <w:sz w:val="22"/>
        </w:rPr>
        <w:t>该文件中包含获取某一时刻太阳位置、月球位置以及卫星位置的函数，同时包含解析</w:t>
      </w:r>
      <w:r w:rsidR="009E7E20">
        <w:rPr>
          <w:rFonts w:ascii="Courier New" w:hAnsi="Courier New" w:cs="Courier New" w:hint="eastAsia"/>
          <w:color w:val="auto"/>
          <w:kern w:val="0"/>
          <w:sz w:val="22"/>
        </w:rPr>
        <w:t>轨道文件函数</w:t>
      </w:r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proofErr w:type="spellStart"/>
      <w:r>
        <w:rPr>
          <w:rFonts w:ascii="Courier New" w:hAnsi="Courier New" w:cs="Courier New"/>
          <w:color w:val="auto"/>
          <w:kern w:val="0"/>
          <w:sz w:val="22"/>
        </w:rPr>
        <w:t>transformTools.c</w:t>
      </w:r>
      <w:proofErr w:type="spellEnd"/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r>
        <w:rPr>
          <w:rFonts w:ascii="Courier New" w:hAnsi="Courier New" w:cs="Courier New" w:hint="eastAsia"/>
          <w:color w:val="auto"/>
          <w:kern w:val="0"/>
          <w:sz w:val="22"/>
        </w:rPr>
        <w:t>该文件中包含坐标变换函数</w:t>
      </w:r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proofErr w:type="spellStart"/>
      <w:r>
        <w:rPr>
          <w:rFonts w:ascii="Courier New" w:hAnsi="Courier New" w:cs="Courier New"/>
          <w:color w:val="auto"/>
          <w:kern w:val="0"/>
          <w:sz w:val="22"/>
        </w:rPr>
        <w:t>SkyAreaSplit.c</w:t>
      </w:r>
      <w:proofErr w:type="spellEnd"/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r>
        <w:rPr>
          <w:rFonts w:ascii="Courier New" w:hAnsi="Courier New" w:cs="Courier New" w:hint="eastAsia"/>
          <w:color w:val="auto"/>
          <w:kern w:val="0"/>
          <w:sz w:val="22"/>
        </w:rPr>
        <w:t>该文件中包含天区划分的函数</w:t>
      </w:r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</w:p>
    <w:p w:rsidR="009E7E20" w:rsidRDefault="009E7E20" w:rsidP="009E7E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uto"/>
          <w:kern w:val="0"/>
          <w:sz w:val="22"/>
        </w:rPr>
      </w:pPr>
      <w:proofErr w:type="spellStart"/>
      <w:r>
        <w:rPr>
          <w:rFonts w:ascii="Courier New" w:hAnsi="Courier New" w:cs="Courier New"/>
          <w:color w:val="auto"/>
          <w:kern w:val="0"/>
          <w:sz w:val="22"/>
        </w:rPr>
        <w:t>SurveyConditionLimit.c</w:t>
      </w:r>
      <w:proofErr w:type="spellEnd"/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r>
        <w:rPr>
          <w:rFonts w:ascii="Courier New" w:hAnsi="Courier New" w:cs="Courier New" w:hint="eastAsia"/>
          <w:color w:val="auto"/>
          <w:kern w:val="0"/>
          <w:sz w:val="22"/>
        </w:rPr>
        <w:t>该文件中包含个中判断条件的函数，包括：是否被太阳遮挡、是否被月亮遮挡、是否被地球遮挡、是否在阳照区、是否</w:t>
      </w:r>
      <w:proofErr w:type="gramStart"/>
      <w:r>
        <w:rPr>
          <w:rFonts w:ascii="Courier New" w:hAnsi="Courier New" w:cs="Courier New" w:hint="eastAsia"/>
          <w:color w:val="auto"/>
          <w:kern w:val="0"/>
          <w:sz w:val="22"/>
        </w:rPr>
        <w:t>为深场观测</w:t>
      </w:r>
      <w:proofErr w:type="gramEnd"/>
      <w:r>
        <w:rPr>
          <w:rFonts w:ascii="Courier New" w:hAnsi="Courier New" w:cs="Courier New" w:hint="eastAsia"/>
          <w:color w:val="auto"/>
          <w:kern w:val="0"/>
          <w:sz w:val="22"/>
        </w:rPr>
        <w:t>区域、获取转动时间、获取能源条件等</w:t>
      </w:r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proofErr w:type="spellStart"/>
      <w:r>
        <w:rPr>
          <w:rFonts w:ascii="Courier New" w:hAnsi="Courier New" w:cs="Courier New"/>
          <w:color w:val="auto"/>
          <w:kern w:val="0"/>
          <w:sz w:val="22"/>
        </w:rPr>
        <w:t>programStatusInfo.c</w:t>
      </w:r>
      <w:proofErr w:type="spellEnd"/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r>
        <w:rPr>
          <w:rFonts w:ascii="Courier New" w:hAnsi="Courier New" w:cs="Courier New" w:hint="eastAsia"/>
          <w:color w:val="auto"/>
          <w:kern w:val="0"/>
          <w:sz w:val="22"/>
        </w:rPr>
        <w:t>解析配置文件，中间状态问题（这个目前被我删除，暂不记录）</w:t>
      </w:r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</w:p>
    <w:p w:rsidR="009E7E20" w:rsidRDefault="009E7E20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proofErr w:type="spellStart"/>
      <w:r>
        <w:rPr>
          <w:rFonts w:ascii="Courier New" w:hAnsi="Courier New" w:cs="Courier New"/>
          <w:color w:val="auto"/>
          <w:kern w:val="0"/>
          <w:sz w:val="22"/>
        </w:rPr>
        <w:t>CMG.c</w:t>
      </w:r>
      <w:proofErr w:type="spellEnd"/>
    </w:p>
    <w:p w:rsidR="009E7E20" w:rsidRPr="009E7E20" w:rsidRDefault="000F20A8" w:rsidP="005F7B1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uto"/>
          <w:kern w:val="0"/>
          <w:sz w:val="22"/>
        </w:rPr>
      </w:pPr>
      <w:r>
        <w:rPr>
          <w:rFonts w:ascii="Courier New" w:hAnsi="Courier New" w:cs="Courier New" w:hint="eastAsia"/>
          <w:color w:val="auto"/>
          <w:kern w:val="0"/>
          <w:sz w:val="22"/>
        </w:rPr>
        <w:t>CMG</w:t>
      </w:r>
      <w:r>
        <w:rPr>
          <w:rFonts w:ascii="Courier New" w:hAnsi="Courier New" w:cs="Courier New" w:hint="eastAsia"/>
          <w:color w:val="auto"/>
          <w:kern w:val="0"/>
          <w:sz w:val="22"/>
        </w:rPr>
        <w:t>数据结构及操作函数</w:t>
      </w:r>
    </w:p>
    <w:p w:rsidR="00151A30" w:rsidRDefault="00151A30" w:rsidP="00151A30">
      <w:pPr>
        <w:pStyle w:val="10"/>
        <w:tabs>
          <w:tab w:val="clear" w:pos="425"/>
        </w:tabs>
        <w:ind w:left="0" w:firstLine="0"/>
      </w:pPr>
    </w:p>
    <w:sectPr w:rsidR="00151A30" w:rsidSect="00B943DF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802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777" w:rsidRDefault="009E7777" w:rsidP="003A383F">
      <w:r>
        <w:separator/>
      </w:r>
    </w:p>
  </w:endnote>
  <w:endnote w:type="continuationSeparator" w:id="1">
    <w:p w:rsidR="009E7777" w:rsidRDefault="009E7777" w:rsidP="003A3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;仿宋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黑体;SimHei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777" w:rsidRDefault="009E7777" w:rsidP="003A383F">
      <w:r>
        <w:separator/>
      </w:r>
    </w:p>
  </w:footnote>
  <w:footnote w:type="continuationSeparator" w:id="1">
    <w:p w:rsidR="009E7777" w:rsidRDefault="009E7777" w:rsidP="003A38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359B"/>
    <w:multiLevelType w:val="multilevel"/>
    <w:tmpl w:val="85EAC3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E5D1A28"/>
    <w:multiLevelType w:val="multilevel"/>
    <w:tmpl w:val="4CB29DAC"/>
    <w:lvl w:ilvl="0">
      <w:start w:val="1"/>
      <w:numFmt w:val="decimal"/>
      <w:suff w:val="nothing"/>
      <w:lvlText w:val="（%1）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76D30D4"/>
    <w:multiLevelType w:val="multilevel"/>
    <w:tmpl w:val="EED2B3EC"/>
    <w:lvl w:ilvl="0">
      <w:start w:val="1"/>
      <w:numFmt w:val="decimal"/>
      <w:suff w:val="nothing"/>
      <w:lvlText w:val="（%1）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FC10A1D"/>
    <w:multiLevelType w:val="hybridMultilevel"/>
    <w:tmpl w:val="1E0AE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B943DF"/>
    <w:rsid w:val="000A5C46"/>
    <w:rsid w:val="000D2499"/>
    <w:rsid w:val="000F20A8"/>
    <w:rsid w:val="0012734D"/>
    <w:rsid w:val="00151A30"/>
    <w:rsid w:val="001A52C2"/>
    <w:rsid w:val="001C42F3"/>
    <w:rsid w:val="002423F9"/>
    <w:rsid w:val="00346AC1"/>
    <w:rsid w:val="00390C28"/>
    <w:rsid w:val="003A383F"/>
    <w:rsid w:val="003A41A3"/>
    <w:rsid w:val="003C1CB5"/>
    <w:rsid w:val="004A5CA2"/>
    <w:rsid w:val="004C477A"/>
    <w:rsid w:val="00523EB6"/>
    <w:rsid w:val="005660E7"/>
    <w:rsid w:val="005E45CD"/>
    <w:rsid w:val="005F7B1E"/>
    <w:rsid w:val="00762961"/>
    <w:rsid w:val="00783C5E"/>
    <w:rsid w:val="007C12A6"/>
    <w:rsid w:val="007F2EF6"/>
    <w:rsid w:val="008A5DB9"/>
    <w:rsid w:val="00950EB8"/>
    <w:rsid w:val="009611BA"/>
    <w:rsid w:val="009766FE"/>
    <w:rsid w:val="009E7777"/>
    <w:rsid w:val="009E7E20"/>
    <w:rsid w:val="00A207ED"/>
    <w:rsid w:val="00AE4203"/>
    <w:rsid w:val="00B0066A"/>
    <w:rsid w:val="00B943DF"/>
    <w:rsid w:val="00BB244C"/>
    <w:rsid w:val="00D30BA7"/>
    <w:rsid w:val="00DD5872"/>
    <w:rsid w:val="00E45542"/>
    <w:rsid w:val="00EE1132"/>
    <w:rsid w:val="00EF7382"/>
    <w:rsid w:val="00FF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DBC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next w:val="CSSC"/>
    <w:link w:val="1Char"/>
    <w:qFormat/>
    <w:rsid w:val="009766FE"/>
    <w:pPr>
      <w:tabs>
        <w:tab w:val="num" w:pos="425"/>
      </w:tabs>
      <w:adjustRightInd w:val="0"/>
      <w:snapToGrid w:val="0"/>
      <w:spacing w:before="240" w:after="240" w:line="440" w:lineRule="atLeast"/>
      <w:ind w:left="425" w:hanging="425"/>
      <w:outlineLvl w:val="0"/>
    </w:pPr>
    <w:rPr>
      <w:rFonts w:ascii="Times New Roman" w:eastAsia="黑体" w:hAnsi="Times New Roman" w:cs="Times New Roman"/>
      <w:bCs/>
      <w:color w:val="auto"/>
      <w:kern w:val="44"/>
      <w:sz w:val="32"/>
      <w:szCs w:val="44"/>
    </w:rPr>
  </w:style>
  <w:style w:type="paragraph" w:styleId="2">
    <w:name w:val="heading 2"/>
    <w:basedOn w:val="a"/>
    <w:next w:val="CSSC"/>
    <w:link w:val="2Char"/>
    <w:qFormat/>
    <w:rsid w:val="009766FE"/>
    <w:pPr>
      <w:keepNext/>
      <w:keepLines/>
      <w:adjustRightInd w:val="0"/>
      <w:snapToGrid w:val="0"/>
      <w:spacing w:before="120" w:after="120" w:line="440" w:lineRule="atLeast"/>
      <w:ind w:left="425" w:hanging="425"/>
      <w:outlineLvl w:val="1"/>
    </w:pPr>
    <w:rPr>
      <w:rFonts w:ascii="Times New Roman" w:eastAsia="黑体" w:hAnsi="Times New Roman" w:cs="Times New Roman"/>
      <w:bCs/>
      <w:color w:val="auto"/>
      <w:kern w:val="0"/>
      <w:sz w:val="32"/>
      <w:szCs w:val="30"/>
    </w:rPr>
  </w:style>
  <w:style w:type="paragraph" w:styleId="3">
    <w:name w:val="heading 3"/>
    <w:basedOn w:val="a"/>
    <w:next w:val="CSSC"/>
    <w:link w:val="3Char"/>
    <w:qFormat/>
    <w:rsid w:val="009766FE"/>
    <w:pPr>
      <w:adjustRightInd w:val="0"/>
      <w:snapToGrid w:val="0"/>
      <w:spacing w:before="20" w:after="20" w:line="440" w:lineRule="atLeast"/>
      <w:ind w:left="425" w:hanging="425"/>
      <w:outlineLvl w:val="2"/>
    </w:pPr>
    <w:rPr>
      <w:rFonts w:ascii="Times New Roman" w:eastAsia="黑体" w:hAnsi="Times New Roman" w:cs="Times New Roman"/>
      <w:color w:val="auto"/>
      <w:kern w:val="0"/>
      <w:sz w:val="30"/>
      <w:szCs w:val="24"/>
    </w:rPr>
  </w:style>
  <w:style w:type="paragraph" w:styleId="4">
    <w:name w:val="heading 4"/>
    <w:basedOn w:val="a"/>
    <w:next w:val="CSSC"/>
    <w:link w:val="4Char"/>
    <w:qFormat/>
    <w:rsid w:val="009766FE"/>
    <w:pPr>
      <w:keepNext/>
      <w:keepLines/>
      <w:adjustRightInd w:val="0"/>
      <w:snapToGrid w:val="0"/>
      <w:spacing w:beforeLines="50" w:afterLines="50" w:line="440" w:lineRule="atLeast"/>
      <w:ind w:left="425" w:hanging="425"/>
      <w:outlineLvl w:val="3"/>
    </w:pPr>
    <w:rPr>
      <w:rFonts w:ascii="Times New Roman" w:eastAsia="黑体" w:hAnsi="Times New Roman" w:cs="Times New Roman"/>
      <w:bCs/>
      <w:color w:val="auto"/>
      <w:kern w:val="0"/>
      <w:sz w:val="28"/>
      <w:szCs w:val="28"/>
    </w:rPr>
  </w:style>
  <w:style w:type="paragraph" w:styleId="5">
    <w:name w:val="heading 5"/>
    <w:basedOn w:val="a"/>
    <w:next w:val="CSSC"/>
    <w:link w:val="5Char"/>
    <w:uiPriority w:val="9"/>
    <w:qFormat/>
    <w:rsid w:val="009766FE"/>
    <w:pPr>
      <w:keepNext/>
      <w:keepLines/>
      <w:adjustRightInd w:val="0"/>
      <w:snapToGrid w:val="0"/>
      <w:spacing w:before="100" w:after="100" w:line="440" w:lineRule="atLeast"/>
      <w:ind w:left="425" w:hanging="425"/>
      <w:outlineLvl w:val="4"/>
    </w:pPr>
    <w:rPr>
      <w:rFonts w:ascii="Times New Roman" w:eastAsia="黑体" w:hAnsi="Times New Roman" w:cs="Times New Roman"/>
      <w:bCs/>
      <w:color w:val="auto"/>
      <w:kern w:val="0"/>
      <w:sz w:val="28"/>
      <w:szCs w:val="28"/>
    </w:rPr>
  </w:style>
  <w:style w:type="paragraph" w:styleId="6">
    <w:name w:val="heading 6"/>
    <w:basedOn w:val="a"/>
    <w:next w:val="CSSC"/>
    <w:link w:val="6Char"/>
    <w:uiPriority w:val="9"/>
    <w:qFormat/>
    <w:rsid w:val="009766FE"/>
    <w:pPr>
      <w:keepNext/>
      <w:keepLines/>
      <w:adjustRightInd w:val="0"/>
      <w:snapToGrid w:val="0"/>
      <w:spacing w:before="240" w:after="64" w:line="320" w:lineRule="atLeast"/>
      <w:ind w:left="425" w:hanging="425"/>
      <w:outlineLvl w:val="5"/>
    </w:pPr>
    <w:rPr>
      <w:rFonts w:asciiTheme="majorHAnsi" w:eastAsiaTheme="majorEastAsia" w:hAnsiTheme="majorHAnsi" w:cstheme="majorBidi"/>
      <w:b/>
      <w:bCs/>
      <w:color w:val="auto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Header"/>
    <w:uiPriority w:val="99"/>
    <w:semiHidden/>
    <w:qFormat/>
    <w:rsid w:val="00E832E1"/>
    <w:rPr>
      <w:sz w:val="18"/>
      <w:szCs w:val="18"/>
    </w:rPr>
  </w:style>
  <w:style w:type="character" w:customStyle="1" w:styleId="Char1">
    <w:name w:val="批注框文本 Char1"/>
    <w:basedOn w:val="a0"/>
    <w:link w:val="a3"/>
    <w:uiPriority w:val="99"/>
    <w:semiHidden/>
    <w:qFormat/>
    <w:rsid w:val="00E832E1"/>
    <w:rPr>
      <w:sz w:val="18"/>
      <w:szCs w:val="18"/>
    </w:rPr>
  </w:style>
  <w:style w:type="character" w:customStyle="1" w:styleId="Char0">
    <w:name w:val="批注框文本 Char"/>
    <w:basedOn w:val="a0"/>
    <w:link w:val="Footer"/>
    <w:uiPriority w:val="99"/>
    <w:semiHidden/>
    <w:qFormat/>
    <w:rsid w:val="00766529"/>
    <w:rPr>
      <w:sz w:val="18"/>
      <w:szCs w:val="18"/>
    </w:rPr>
  </w:style>
  <w:style w:type="character" w:customStyle="1" w:styleId="Char10">
    <w:name w:val="页眉 Char1"/>
    <w:basedOn w:val="a0"/>
    <w:link w:val="Footer"/>
    <w:uiPriority w:val="99"/>
    <w:semiHidden/>
    <w:qFormat/>
    <w:rsid w:val="00F72ADB"/>
    <w:rPr>
      <w:sz w:val="18"/>
      <w:szCs w:val="18"/>
    </w:rPr>
  </w:style>
  <w:style w:type="character" w:customStyle="1" w:styleId="Char2">
    <w:name w:val="页脚 Char"/>
    <w:basedOn w:val="a0"/>
    <w:uiPriority w:val="99"/>
    <w:semiHidden/>
    <w:qFormat/>
    <w:rsid w:val="00F72ADB"/>
    <w:rPr>
      <w:sz w:val="18"/>
      <w:szCs w:val="18"/>
    </w:rPr>
  </w:style>
  <w:style w:type="character" w:customStyle="1" w:styleId="WW8Num12z0">
    <w:name w:val="WW8Num12z0"/>
    <w:qFormat/>
    <w:rsid w:val="003B51F8"/>
  </w:style>
  <w:style w:type="character" w:customStyle="1" w:styleId="Char20">
    <w:name w:val="页眉 Char2"/>
    <w:basedOn w:val="a0"/>
    <w:uiPriority w:val="99"/>
    <w:semiHidden/>
    <w:qFormat/>
    <w:rsid w:val="00256548"/>
    <w:rPr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sid w:val="00256548"/>
    <w:rPr>
      <w:sz w:val="18"/>
      <w:szCs w:val="18"/>
    </w:rPr>
  </w:style>
  <w:style w:type="paragraph" w:customStyle="1" w:styleId="Heading">
    <w:name w:val="Heading"/>
    <w:basedOn w:val="a"/>
    <w:next w:val="a4"/>
    <w:qFormat/>
    <w:rsid w:val="001F65F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rsid w:val="001F65FE"/>
    <w:pPr>
      <w:spacing w:after="140" w:line="288" w:lineRule="auto"/>
    </w:pPr>
  </w:style>
  <w:style w:type="paragraph" w:styleId="a5">
    <w:name w:val="List"/>
    <w:basedOn w:val="a4"/>
    <w:rsid w:val="001F65FE"/>
    <w:rPr>
      <w:rFonts w:cs="Lohit Devanagari"/>
    </w:rPr>
  </w:style>
  <w:style w:type="paragraph" w:customStyle="1" w:styleId="Caption">
    <w:name w:val="Caption"/>
    <w:basedOn w:val="a"/>
    <w:qFormat/>
    <w:rsid w:val="001F65F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1F65FE"/>
    <w:pPr>
      <w:suppressLineNumbers/>
    </w:pPr>
    <w:rPr>
      <w:rFonts w:cs="Lohit Devanagari"/>
    </w:rPr>
  </w:style>
  <w:style w:type="paragraph" w:customStyle="1" w:styleId="Header">
    <w:name w:val="Header"/>
    <w:basedOn w:val="a"/>
    <w:link w:val="Char"/>
    <w:uiPriority w:val="99"/>
    <w:semiHidden/>
    <w:unhideWhenUsed/>
    <w:rsid w:val="00256548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link w:val="Char10"/>
    <w:uiPriority w:val="99"/>
    <w:semiHidden/>
    <w:unhideWhenUsed/>
    <w:rsid w:val="00256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E832E1"/>
    <w:pPr>
      <w:ind w:firstLine="420"/>
    </w:pPr>
  </w:style>
  <w:style w:type="paragraph" w:styleId="a3">
    <w:name w:val="Balloon Text"/>
    <w:basedOn w:val="a"/>
    <w:link w:val="Char1"/>
    <w:uiPriority w:val="99"/>
    <w:semiHidden/>
    <w:unhideWhenUsed/>
    <w:qFormat/>
    <w:rsid w:val="00766529"/>
    <w:rPr>
      <w:sz w:val="18"/>
      <w:szCs w:val="18"/>
    </w:rPr>
  </w:style>
  <w:style w:type="paragraph" w:customStyle="1" w:styleId="CSSC0">
    <w:name w:val="CSSC正文首行无缩进"/>
    <w:basedOn w:val="a"/>
    <w:qFormat/>
    <w:rsid w:val="003B51F8"/>
    <w:rPr>
      <w:rFonts w:eastAsia="仿宋_GB2312;仿宋"/>
    </w:rPr>
  </w:style>
  <w:style w:type="paragraph" w:customStyle="1" w:styleId="10">
    <w:name w:val="编号1"/>
    <w:basedOn w:val="CSSC0"/>
    <w:qFormat/>
    <w:rsid w:val="003B51F8"/>
    <w:pPr>
      <w:tabs>
        <w:tab w:val="left" w:pos="425"/>
      </w:tabs>
      <w:ind w:left="425" w:hanging="425"/>
    </w:pPr>
  </w:style>
  <w:style w:type="paragraph" w:styleId="a7">
    <w:name w:val="caption"/>
    <w:basedOn w:val="a"/>
    <w:qFormat/>
    <w:rsid w:val="003B51F8"/>
    <w:pPr>
      <w:jc w:val="center"/>
    </w:pPr>
    <w:rPr>
      <w:rFonts w:eastAsia="黑体;SimHei" w:cs="Arial"/>
    </w:rPr>
  </w:style>
  <w:style w:type="paragraph" w:customStyle="1" w:styleId="CSSC">
    <w:name w:val="CSSC正文"/>
    <w:basedOn w:val="CSSC0"/>
    <w:qFormat/>
    <w:rsid w:val="003B51F8"/>
    <w:pPr>
      <w:ind w:firstLine="200"/>
    </w:pPr>
  </w:style>
  <w:style w:type="paragraph" w:customStyle="1" w:styleId="a8">
    <w:name w:val="表注"/>
    <w:basedOn w:val="a7"/>
    <w:qFormat/>
    <w:rsid w:val="003B51F8"/>
    <w:pPr>
      <w:keepNext/>
      <w:spacing w:before="120" w:after="20"/>
    </w:pPr>
  </w:style>
  <w:style w:type="paragraph" w:customStyle="1" w:styleId="a9">
    <w:name w:val="表格内容左对齐"/>
    <w:basedOn w:val="CSSC0"/>
    <w:qFormat/>
    <w:rsid w:val="003B51F8"/>
    <w:pPr>
      <w:jc w:val="left"/>
    </w:pPr>
    <w:rPr>
      <w:rFonts w:ascii="Arial" w:hAnsi="Arial" w:cs="Arial"/>
      <w:sz w:val="24"/>
    </w:rPr>
  </w:style>
  <w:style w:type="paragraph" w:customStyle="1" w:styleId="aa">
    <w:name w:val="表格内容居中"/>
    <w:basedOn w:val="a9"/>
    <w:qFormat/>
    <w:rsid w:val="003B51F8"/>
    <w:pPr>
      <w:jc w:val="center"/>
    </w:pPr>
  </w:style>
  <w:style w:type="paragraph" w:customStyle="1" w:styleId="TableContents">
    <w:name w:val="Table Contents"/>
    <w:basedOn w:val="a"/>
    <w:qFormat/>
    <w:rsid w:val="00B943DF"/>
  </w:style>
  <w:style w:type="paragraph" w:customStyle="1" w:styleId="TableHeading">
    <w:name w:val="Table Heading"/>
    <w:basedOn w:val="TableContents"/>
    <w:qFormat/>
    <w:rsid w:val="00B943DF"/>
  </w:style>
  <w:style w:type="numbering" w:customStyle="1" w:styleId="WW8Num12">
    <w:name w:val="WW8Num12"/>
    <w:qFormat/>
    <w:rsid w:val="003B51F8"/>
  </w:style>
  <w:style w:type="table" w:styleId="ab">
    <w:name w:val="Table Grid"/>
    <w:basedOn w:val="a1"/>
    <w:uiPriority w:val="59"/>
    <w:rsid w:val="00E832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3"/>
    <w:uiPriority w:val="99"/>
    <w:semiHidden/>
    <w:unhideWhenUsed/>
    <w:rsid w:val="003A3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3"/>
    <w:basedOn w:val="a0"/>
    <w:link w:val="ac"/>
    <w:uiPriority w:val="99"/>
    <w:semiHidden/>
    <w:rsid w:val="003A383F"/>
    <w:rPr>
      <w:color w:val="00000A"/>
      <w:sz w:val="18"/>
      <w:szCs w:val="18"/>
    </w:rPr>
  </w:style>
  <w:style w:type="paragraph" w:styleId="ad">
    <w:name w:val="footer"/>
    <w:basedOn w:val="a"/>
    <w:link w:val="Char21"/>
    <w:uiPriority w:val="99"/>
    <w:semiHidden/>
    <w:unhideWhenUsed/>
    <w:rsid w:val="003A3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1">
    <w:name w:val="页脚 Char2"/>
    <w:basedOn w:val="a0"/>
    <w:link w:val="ad"/>
    <w:uiPriority w:val="99"/>
    <w:semiHidden/>
    <w:rsid w:val="003A383F"/>
    <w:rPr>
      <w:color w:val="00000A"/>
      <w:sz w:val="18"/>
      <w:szCs w:val="18"/>
    </w:rPr>
  </w:style>
  <w:style w:type="character" w:styleId="ae">
    <w:name w:val="Placeholder Text"/>
    <w:basedOn w:val="a0"/>
    <w:uiPriority w:val="99"/>
    <w:semiHidden/>
    <w:rsid w:val="004C477A"/>
    <w:rPr>
      <w:color w:val="808080"/>
    </w:rPr>
  </w:style>
  <w:style w:type="character" w:customStyle="1" w:styleId="1Char">
    <w:name w:val="标题 1 Char"/>
    <w:basedOn w:val="a0"/>
    <w:link w:val="1"/>
    <w:rsid w:val="009766FE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9766FE"/>
    <w:rPr>
      <w:rFonts w:ascii="Times New Roman" w:eastAsia="黑体" w:hAnsi="Times New Roman" w:cs="Times New Roman"/>
      <w:bCs/>
      <w:kern w:val="0"/>
      <w:sz w:val="32"/>
      <w:szCs w:val="30"/>
    </w:rPr>
  </w:style>
  <w:style w:type="character" w:customStyle="1" w:styleId="3Char">
    <w:name w:val="标题 3 Char"/>
    <w:basedOn w:val="a0"/>
    <w:link w:val="3"/>
    <w:rsid w:val="009766FE"/>
    <w:rPr>
      <w:rFonts w:ascii="Times New Roman" w:eastAsia="黑体" w:hAnsi="Times New Roman" w:cs="Times New Roman"/>
      <w:kern w:val="0"/>
      <w:sz w:val="30"/>
      <w:szCs w:val="24"/>
    </w:rPr>
  </w:style>
  <w:style w:type="character" w:customStyle="1" w:styleId="4Char">
    <w:name w:val="标题 4 Char"/>
    <w:basedOn w:val="a0"/>
    <w:link w:val="4"/>
    <w:rsid w:val="009766FE"/>
    <w:rPr>
      <w:rFonts w:ascii="Times New Roman" w:eastAsia="黑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766FE"/>
    <w:rPr>
      <w:rFonts w:ascii="Times New Roman" w:eastAsia="黑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766FE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customStyle="1" w:styleId="20">
    <w:name w:val="编号2"/>
    <w:basedOn w:val="CSSC0"/>
    <w:rsid w:val="009766FE"/>
    <w:pPr>
      <w:adjustRightInd w:val="0"/>
      <w:snapToGrid w:val="0"/>
      <w:spacing w:before="20" w:after="20" w:line="440" w:lineRule="atLeast"/>
      <w:ind w:left="839" w:hanging="419"/>
    </w:pPr>
    <w:rPr>
      <w:rFonts w:ascii="Times New Roman" w:eastAsia="仿宋_GB2312" w:hAnsi="Times New Roman" w:cs="Arial"/>
      <w:color w:val="auto"/>
      <w:kern w:val="0"/>
      <w:sz w:val="28"/>
      <w:szCs w:val="24"/>
    </w:rPr>
  </w:style>
  <w:style w:type="paragraph" w:customStyle="1" w:styleId="30">
    <w:name w:val="编号3"/>
    <w:basedOn w:val="CSSC0"/>
    <w:qFormat/>
    <w:rsid w:val="009766FE"/>
    <w:pPr>
      <w:adjustRightInd w:val="0"/>
      <w:snapToGrid w:val="0"/>
      <w:spacing w:before="20" w:after="20" w:line="440" w:lineRule="atLeast"/>
      <w:ind w:left="1259" w:hanging="420"/>
    </w:pPr>
    <w:rPr>
      <w:rFonts w:ascii="Times New Roman" w:eastAsia="仿宋_GB2312" w:hAnsi="Times New Roman" w:cs="Arial"/>
      <w:color w:val="auto"/>
      <w:kern w:val="0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zhangxin</dc:creator>
  <cp:lastModifiedBy>zhangxin</cp:lastModifiedBy>
  <cp:revision>5</cp:revision>
  <dcterms:created xsi:type="dcterms:W3CDTF">2017-11-27T06:38:00Z</dcterms:created>
  <dcterms:modified xsi:type="dcterms:W3CDTF">2017-11-27T08:50:00Z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