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059940"/>
            <wp:effectExtent l="0" t="0" r="63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184015" cy="3492500"/>
            <wp:effectExtent l="0" t="0" r="6985" b="12700"/>
            <wp:docPr id="2" name="图片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89325" cy="2912745"/>
            <wp:effectExtent l="0" t="0" r="635" b="13335"/>
            <wp:docPr id="3" name="图片 3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56000" cy="2967990"/>
            <wp:effectExtent l="0" t="0" r="10160" b="3810"/>
            <wp:docPr id="4" name="图片 4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1.in first plot, we can know that United States have the highest number of rich people.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2.In second one, we can find that the number of males in Forbes is higher that the number of females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3.In the last one, in all the field, the number of males are all higher than the number of females.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1230630"/>
            <wp:effectExtent l="0" t="0" r="5715" b="3810"/>
            <wp:docPr id="5" name="图片 5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71780"/>
            <wp:effectExtent l="0" t="0" r="1905" b="2540"/>
            <wp:docPr id="6" name="图片 6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47335" cy="3839845"/>
            <wp:effectExtent l="0" t="0" r="1905" b="635"/>
            <wp:docPr id="7" name="图片 7" descr="2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b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1.From barplot, I find that the two mint productions are positivelt correlated.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2.From scatterplot, I find that there are many outliner states in the dataset.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63550"/>
            <wp:effectExtent l="0" t="0" r="0" b="8890"/>
            <wp:docPr id="8" name="图片 8" descr="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10230"/>
            <wp:effectExtent l="0" t="0" r="6350" b="13970"/>
            <wp:docPr id="9" name="图片 9" descr="2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c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1.In Denver Mint, its max value is much higher than the min value, but in Philly Mint, its max value is little higher than its min value.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2.For Philly Mint, it has many outliers.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203960"/>
            <wp:effectExtent l="0" t="0" r="5080" b="0"/>
            <wp:docPr id="11" name="图片 11" descr="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96545"/>
            <wp:effectExtent l="0" t="0" r="635" b="8255"/>
            <wp:docPr id="12" name="图片 12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4012565"/>
            <wp:effectExtent l="0" t="0" r="0" b="10795"/>
            <wp:docPr id="13" name="图片 13" descr="3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a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86275" cy="2190750"/>
            <wp:effectExtent l="0" t="0" r="9525" b="3810"/>
            <wp:docPr id="14" name="图片 14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1.Positive correlations indicate that two stocks tend to move in the same direction, while negative correlations indicate that two stocks tend to move in opposite directions.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2.A correlation value close to 1 indicates strong positive correlation, while a value close to -1 indicates strong negative correlation. A value close to 0 indicates weak or no correlation.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3.The diagonal elements of the correlation matrix are all 1, which indicates that each stock is perfectly positively correlated with itself.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4.The correlation matrix provides a summary of the linear relationships between each pair of stocks, but it does not capture non-linear relationships or other types of dependencies between stocks.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756785"/>
            <wp:effectExtent l="0" t="0" r="3175" b="13335"/>
            <wp:docPr id="15" name="图片 15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2405" cy="3084195"/>
            <wp:effectExtent l="0" t="0" r="635" b="9525"/>
            <wp:docPr id="10" name="图片 10" descr="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21915" cy="4012565"/>
            <wp:effectExtent l="0" t="0" r="14605" b="10795"/>
            <wp:docPr id="17" name="图片 17" descr="4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ag"/>
                    <pic:cNvPicPr>
                      <a:picLocks noChangeAspect="1"/>
                    </pic:cNvPicPr>
                  </pic:nvPicPr>
                  <pic:blipFill>
                    <a:blip r:embed="rId19"/>
                    <a:srcRect r="49554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40255"/>
            <wp:effectExtent l="0" t="0" r="1905" b="1905"/>
            <wp:docPr id="18" name="图片 18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b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20340" cy="4012565"/>
            <wp:effectExtent l="0" t="0" r="7620" b="10795"/>
            <wp:docPr id="19" name="图片 19" descr="4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bg"/>
                    <pic:cNvPicPr>
                      <a:picLocks noChangeAspect="1"/>
                    </pic:cNvPicPr>
                  </pic:nvPicPr>
                  <pic:blipFill>
                    <a:blip r:embed="rId21"/>
                    <a:srcRect r="48410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5E0181"/>
    <w:rsid w:val="4A1947CF"/>
    <w:rsid w:val="7FD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239</Words>
  <Characters>1143</Characters>
  <Lines>0</Lines>
  <Paragraphs>0</Paragraphs>
  <TotalTime>76</TotalTime>
  <ScaleCrop>false</ScaleCrop>
  <LinksUpToDate>false</LinksUpToDate>
  <CharactersWithSpaces>1353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xuyuhan</cp:lastModifiedBy>
  <dcterms:modified xsi:type="dcterms:W3CDTF">2023-02-06T11:19:57Z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