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sag1eg6vwzj" w:id="0"/>
      <w:bookmarkEnd w:id="0"/>
      <w:r w:rsidDel="00000000" w:rsidR="00000000" w:rsidRPr="00000000">
        <w:rPr>
          <w:b w:val="1"/>
          <w:rtl w:val="0"/>
        </w:rPr>
        <w:t xml:space="preserve">Assignment 11 Adaboost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4"/>
          <w:szCs w:val="44"/>
          <w:highlight w:val="yellow"/>
        </w:rPr>
      </w:pPr>
      <w:r w:rsidDel="00000000" w:rsidR="00000000" w:rsidRPr="00000000">
        <w:rPr>
          <w:b w:val="1"/>
          <w:color w:val="ff0000"/>
          <w:sz w:val="44"/>
          <w:szCs w:val="44"/>
          <w:highlight w:val="yellow"/>
          <w:rtl w:val="0"/>
        </w:rPr>
        <w:t xml:space="preserve">Professor Pinsky said this part is optional, he will not grade for this part. The screenshot below is the note Pinsky sent out.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