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2"/>
          <w:szCs w:val="42"/>
          <w:highlight w:val="yellow"/>
        </w:rPr>
      </w:pPr>
      <w:r w:rsidDel="00000000" w:rsidR="00000000" w:rsidRPr="00000000">
        <w:rPr>
          <w:b w:val="1"/>
          <w:color w:val="ff0000"/>
          <w:sz w:val="42"/>
          <w:szCs w:val="42"/>
          <w:highlight w:val="yellow"/>
          <w:rtl w:val="0"/>
        </w:rPr>
        <w:t xml:space="preserve">Related file: XU_YUHAN_Assign_11_forest.py&amp;attempt1_forest.xlsx&amp;Error_Rate.pdf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ohs1zd9731f5" w:id="0"/>
      <w:bookmarkEnd w:id="0"/>
      <w:r w:rsidDel="00000000" w:rsidR="00000000" w:rsidRPr="00000000">
        <w:rPr>
          <w:b w:val="1"/>
          <w:rtl w:val="0"/>
        </w:rPr>
        <w:t xml:space="preserve">Assignment 11 Random Forest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Notice: Because all the classifiers are random, all the results come from the one attempt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u w:val="single"/>
        </w:rPr>
      </w:pPr>
      <w:bookmarkStart w:colFirst="0" w:colLast="0" w:name="_59lzwl8w9yu7" w:id="1"/>
      <w:bookmarkEnd w:id="1"/>
      <w:r w:rsidDel="00000000" w:rsidR="00000000" w:rsidRPr="00000000">
        <w:rPr>
          <w:b w:val="1"/>
          <w:u w:val="single"/>
          <w:rtl w:val="0"/>
        </w:rPr>
        <w:t xml:space="preserve">1. take N = 1, . . . , 10 and d = 1, 2, . . . , 5. For each value of N and d construct a random tree classifier (use ”entropy” as splitting criteria - this is the default) use your year 1 labels as training set and compute the error rate for year 2. Plot your error rates and find the best combination of N and d. 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2524167" cy="423133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67" cy="4231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2490788" cy="425750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4257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353050" cy="266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102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the output, we can find that the optimal value of n is 6 or 8, and the d is 1. We use n =6 and d =1 to find the answer of the remaining questions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1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u w:val="single"/>
        </w:rPr>
      </w:pPr>
      <w:bookmarkStart w:colFirst="0" w:colLast="0" w:name="_3znsq5cgvs8o" w:id="2"/>
      <w:bookmarkEnd w:id="2"/>
      <w:r w:rsidDel="00000000" w:rsidR="00000000" w:rsidRPr="00000000">
        <w:rPr>
          <w:b w:val="1"/>
          <w:u w:val="single"/>
          <w:rtl w:val="0"/>
        </w:rPr>
        <w:t xml:space="preserve">2. using the optimal values from year 1, compute the confusion matrix for year 2 </w:t>
      </w:r>
    </w:p>
    <w:p w:rsidR="00000000" w:rsidDel="00000000" w:rsidP="00000000" w:rsidRDefault="00000000" w:rsidRPr="00000000" w14:paraId="0000000C">
      <w:pPr>
        <w:pStyle w:val="Heading2"/>
        <w:rPr>
          <w:b w:val="1"/>
          <w:u w:val="single"/>
        </w:rPr>
      </w:pPr>
      <w:bookmarkStart w:colFirst="0" w:colLast="0" w:name="_qkz5jycgq7ag" w:id="3"/>
      <w:bookmarkEnd w:id="3"/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714875" cy="1314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>
          <w:b w:val="1"/>
          <w:u w:val="single"/>
        </w:rPr>
      </w:pPr>
      <w:bookmarkStart w:colFirst="0" w:colLast="0" w:name="_8botpzd5d2n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u w:val="single"/>
        </w:rPr>
      </w:pPr>
      <w:bookmarkStart w:colFirst="0" w:colLast="0" w:name="_urpslfpv525b" w:id="5"/>
      <w:bookmarkEnd w:id="5"/>
      <w:r w:rsidDel="00000000" w:rsidR="00000000" w:rsidRPr="00000000">
        <w:rPr>
          <w:b w:val="1"/>
          <w:u w:val="single"/>
          <w:rtl w:val="0"/>
        </w:rPr>
        <w:t xml:space="preserve">3. what is true positive rate and true negative rate for year 2?</w:t>
      </w:r>
    </w:p>
    <w:p w:rsidR="00000000" w:rsidDel="00000000" w:rsidP="00000000" w:rsidRDefault="00000000" w:rsidRPr="00000000" w14:paraId="00000017">
      <w:pPr>
        <w:pStyle w:val="Heading2"/>
        <w:rPr>
          <w:b w:val="1"/>
          <w:u w:val="single"/>
        </w:rPr>
      </w:pPr>
      <w:bookmarkStart w:colFirst="0" w:colLast="0" w:name="_88d6v8by0w9j" w:id="6"/>
      <w:bookmarkEnd w:id="6"/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705100" cy="657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0.5484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0.4762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  <w:u w:val="single"/>
        </w:rPr>
      </w:pPr>
      <w:bookmarkStart w:colFirst="0" w:colLast="0" w:name="_2fo5vyn6m34c" w:id="7"/>
      <w:bookmarkEnd w:id="7"/>
      <w:r w:rsidDel="00000000" w:rsidR="00000000" w:rsidRPr="00000000">
        <w:rPr>
          <w:b w:val="1"/>
          <w:u w:val="single"/>
          <w:rtl w:val="0"/>
        </w:rPr>
        <w:t xml:space="preserve">4. implement a trading strategy based on your labels for year 2 and compare the performance with the ”buy-and-hold” strategy. Which strategy results in a larger amount at the end of the year?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second year is a big drop compared to the first year,it is impossible to hold for a long time.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Therefore, the strategies we can take are simple, all short-term actions. Buy when it falls compared to the previous day,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sell when it rises compared to the previous day,so as to maximize the benefits.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30"/>
          <w:szCs w:val="30"/>
          <w:rtl w:val="0"/>
        </w:rPr>
        <w:t xml:space="preserve">Compared to buy-and-hold, my strategy will result in a larger amount at the end of the year.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