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r94mchiuzgdi" w:id="0"/>
      <w:bookmarkEnd w:id="0"/>
      <w:r w:rsidDel="00000000" w:rsidR="00000000" w:rsidRPr="00000000">
        <w:rPr>
          <w:b w:val="1"/>
          <w:rtl w:val="0"/>
        </w:rPr>
        <w:t xml:space="preserve">Assignment 12 kmean</w:t>
      </w:r>
    </w:p>
    <w:p w:rsidR="00000000" w:rsidDel="00000000" w:rsidP="00000000" w:rsidRDefault="00000000" w:rsidRPr="00000000" w14:paraId="00000002">
      <w:pPr>
        <w:pStyle w:val="Heading2"/>
        <w:rPr>
          <w:b w:val="1"/>
          <w:u w:val="single"/>
        </w:rPr>
      </w:pPr>
      <w:bookmarkStart w:colFirst="0" w:colLast="0" w:name="_7wlsxgf7gp0a" w:id="1"/>
      <w:bookmarkEnd w:id="1"/>
      <w:r w:rsidDel="00000000" w:rsidR="00000000" w:rsidRPr="00000000">
        <w:rPr>
          <w:b w:val="1"/>
          <w:u w:val="single"/>
          <w:rtl w:val="0"/>
        </w:rPr>
        <w:t xml:space="preserve">1. take k = 3 and use k-means sklearn library routing for kmeans (random initialization and use the defaults). Take k = 1, 2, . . . 7, 8 and compute the distortion vs. k. Use the ”knee” method to find out the best 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157538" cy="22468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246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According to the “knee” method, the best k is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u w:val="single"/>
        </w:rPr>
      </w:pPr>
      <w:bookmarkStart w:colFirst="0" w:colLast="0" w:name="_49pdsawyg35d" w:id="2"/>
      <w:bookmarkEnd w:id="2"/>
      <w:r w:rsidDel="00000000" w:rsidR="00000000" w:rsidRPr="00000000">
        <w:rPr>
          <w:b w:val="1"/>
          <w:u w:val="single"/>
          <w:rtl w:val="0"/>
        </w:rPr>
        <w:t xml:space="preserve">2. for this optimal k, examine your clusters and for each cluster compute the percentage of ”green” and ”red” weeks in that cluster.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424113" cy="21890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189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0: green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1: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  <w:u w:val="single"/>
        </w:rPr>
      </w:pPr>
      <w:bookmarkStart w:colFirst="0" w:colLast="0" w:name="_759xtt1b1jnf" w:id="3"/>
      <w:bookmarkEnd w:id="3"/>
      <w:r w:rsidDel="00000000" w:rsidR="00000000" w:rsidRPr="00000000">
        <w:rPr>
          <w:b w:val="1"/>
          <w:u w:val="single"/>
          <w:rtl w:val="0"/>
        </w:rPr>
        <w:t xml:space="preserve">3. does your k-means clustering find any ”pure” clusters (percent of red or green weeks in a cluster is more than, say,90% of all weeks in that cluster)?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 xml:space="preserve">No, there is no cluster higher than 90%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