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rPr>
      </w:pPr>
      <w:r>
        <w:rPr>
          <w:b/>
          <w:bCs/>
          <w:sz w:val="32"/>
          <w:szCs w:val="32"/>
        </w:rPr>
        <w:t>短期N2处理对枇杷果实冷藏品质及抗氧化能力的影响</w:t>
      </w:r>
    </w:p>
    <w:p>
      <w:pPr>
        <w:jc w:val="left"/>
        <w:rPr>
          <w:rFonts w:hint="eastAsia"/>
          <w:color w:val="0000FF"/>
          <w:sz w:val="30"/>
          <w:szCs w:val="30"/>
          <w:lang w:val="en-US" w:eastAsia="zh-CN"/>
        </w:rPr>
      </w:pPr>
      <w:r>
        <w:rPr>
          <w:rFonts w:hint="eastAsia"/>
          <w:color w:val="0000FF"/>
          <w:sz w:val="30"/>
          <w:szCs w:val="30"/>
          <w:lang w:val="en-US" w:eastAsia="zh-CN"/>
        </w:rPr>
        <w:t>摘要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5"/>
          <w:sz w:val="24"/>
          <w:szCs w:val="24"/>
        </w:rPr>
      </w:pPr>
      <w:r>
        <w:rPr>
          <w:rFonts w:hint="eastAsia"/>
          <w:b/>
          <w:bCs/>
          <w:sz w:val="28"/>
          <w:szCs w:val="28"/>
          <w:lang w:val="en-US" w:eastAsia="zh-CN"/>
        </w:rPr>
        <w:t>背景：</w:t>
      </w:r>
      <w:r>
        <w:rPr>
          <w:rFonts w:hint="default" w:ascii="Arial" w:hAnsi="Arial" w:cs="Arial"/>
          <w:spacing w:val="15"/>
          <w:sz w:val="24"/>
          <w:szCs w:val="24"/>
        </w:rPr>
        <w:t>枇杷果实在采后过程中容易受到微生物的腐蚀和品质下降。在本研究中，为了寻找一种有效的方法来替代目前用于质量维持的方法，我们研究了短期贮藏前处理对枇杷果实质量和抗氧化能力的影响。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5"/>
          <w:sz w:val="24"/>
          <w:szCs w:val="24"/>
        </w:rPr>
      </w:pPr>
      <w:r>
        <w:rPr>
          <w:rFonts w:hint="default" w:ascii="Arial" w:hAnsi="Arial" w:cs="Arial"/>
          <w:b/>
          <w:bCs/>
          <w:spacing w:val="15"/>
          <w:sz w:val="28"/>
          <w:szCs w:val="28"/>
        </w:rPr>
        <w:t>结果：</w:t>
      </w:r>
      <w:r>
        <w:rPr>
          <w:rFonts w:hint="default" w:ascii="Arial" w:hAnsi="Arial" w:cs="Arial"/>
          <w:spacing w:val="15"/>
          <w:sz w:val="24"/>
          <w:szCs w:val="24"/>
        </w:rPr>
        <w:t>枇杷果实在20</w:t>
      </w:r>
      <w:r>
        <w:rPr>
          <w:rFonts w:hint="eastAsia" w:ascii="Arial" w:hAnsi="Arial" w:cs="Arial"/>
          <w:spacing w:val="15"/>
          <w:sz w:val="24"/>
          <w:szCs w:val="24"/>
          <w:lang w:val="en-US" w:eastAsia="zh-CN"/>
        </w:rPr>
        <w:t>℃</w:t>
      </w:r>
      <w:r>
        <w:rPr>
          <w:rFonts w:hint="default" w:ascii="Arial" w:hAnsi="Arial" w:cs="Arial"/>
          <w:spacing w:val="15"/>
          <w:sz w:val="24"/>
          <w:szCs w:val="24"/>
        </w:rPr>
        <w:t>下暴露于100%N</w:t>
      </w:r>
      <w:r>
        <w:rPr>
          <w:rFonts w:hint="default" w:ascii="Arial" w:hAnsi="Arial" w:cs="Arial"/>
          <w:spacing w:val="15"/>
          <w:sz w:val="24"/>
          <w:szCs w:val="24"/>
          <w:vertAlign w:val="subscript"/>
        </w:rPr>
        <w:t>2</w:t>
      </w:r>
      <w:r>
        <w:rPr>
          <w:rFonts w:hint="default" w:ascii="Arial" w:hAnsi="Arial" w:cs="Arial"/>
          <w:spacing w:val="15"/>
          <w:sz w:val="24"/>
          <w:szCs w:val="24"/>
        </w:rPr>
        <w:t>中6h，然后在5</w:t>
      </w:r>
      <w:r>
        <w:rPr>
          <w:rFonts w:hint="eastAsia" w:ascii="Arial" w:hAnsi="Arial" w:cs="Arial"/>
          <w:spacing w:val="15"/>
          <w:sz w:val="24"/>
          <w:szCs w:val="24"/>
          <w:lang w:val="en-US" w:eastAsia="zh-CN"/>
        </w:rPr>
        <w:t>℃</w:t>
      </w:r>
      <w:r>
        <w:rPr>
          <w:rFonts w:hint="default" w:ascii="Arial" w:hAnsi="Arial" w:cs="Arial"/>
          <w:spacing w:val="15"/>
          <w:sz w:val="24"/>
          <w:szCs w:val="24"/>
        </w:rPr>
        <w:t>下贮藏35d。</w:t>
      </w:r>
      <w:r>
        <w:rPr>
          <w:rFonts w:hint="eastAsia" w:ascii="Arial" w:hAnsi="Arial" w:cs="Arial"/>
          <w:spacing w:val="15"/>
          <w:sz w:val="24"/>
          <w:szCs w:val="24"/>
          <w:lang w:val="en-US" w:eastAsia="zh-CN"/>
        </w:rPr>
        <w:t>短期</w:t>
      </w:r>
      <w:r>
        <w:rPr>
          <w:rFonts w:hint="default" w:ascii="Arial" w:hAnsi="Arial" w:cs="Arial"/>
          <w:spacing w:val="15"/>
          <w:sz w:val="24"/>
          <w:szCs w:val="24"/>
        </w:rPr>
        <w:t>N</w:t>
      </w:r>
      <w:r>
        <w:rPr>
          <w:rFonts w:hint="default" w:ascii="Arial" w:hAnsi="Arial" w:cs="Arial"/>
          <w:spacing w:val="15"/>
          <w:sz w:val="24"/>
          <w:szCs w:val="24"/>
          <w:vertAlign w:val="subscript"/>
        </w:rPr>
        <w:t>2</w:t>
      </w:r>
      <w:r>
        <w:rPr>
          <w:rFonts w:hint="default" w:ascii="Arial" w:hAnsi="Arial" w:cs="Arial"/>
          <w:spacing w:val="15"/>
          <w:sz w:val="24"/>
          <w:szCs w:val="24"/>
        </w:rPr>
        <w:t>处理显著延缓了果实腐烂速率的增加，降低了果实的可溶性固形物和可滴定酸含量，从而保持了较好的食用品质，延长了果实的贮藏寿命。显著延缓了膜透性、丙二醛含量和超氧阴离子产生速率的增加。此外</w:t>
      </w:r>
      <w:r>
        <w:rPr>
          <w:rFonts w:hint="eastAsia" w:ascii="Arial" w:hAnsi="Arial" w:cs="Arial"/>
          <w:spacing w:val="15"/>
          <w:sz w:val="24"/>
          <w:szCs w:val="24"/>
          <w:lang w:eastAsia="zh-CN"/>
        </w:rPr>
        <w:t>，</w:t>
      </w:r>
      <w:r>
        <w:rPr>
          <w:rFonts w:hint="default" w:ascii="Arial" w:hAnsi="Arial" w:cs="Arial"/>
          <w:spacing w:val="15"/>
          <w:sz w:val="24"/>
          <w:szCs w:val="24"/>
        </w:rPr>
        <w:t>N</w:t>
      </w:r>
      <w:r>
        <w:rPr>
          <w:rFonts w:hint="default" w:ascii="Arial" w:hAnsi="Arial" w:cs="Arial"/>
          <w:spacing w:val="15"/>
          <w:sz w:val="24"/>
          <w:szCs w:val="24"/>
          <w:vertAlign w:val="subscript"/>
        </w:rPr>
        <w:t>2</w:t>
      </w:r>
      <w:r>
        <w:rPr>
          <w:rFonts w:hint="default" w:ascii="Arial" w:hAnsi="Arial" w:cs="Arial"/>
          <w:spacing w:val="15"/>
          <w:sz w:val="24"/>
          <w:szCs w:val="24"/>
        </w:rPr>
        <w:t>处理果实的超氧化物歧化酶和过氧化氢酶活性显著高于对照果实，而脂氧合酶活性显著低于对照果实。</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5"/>
          <w:sz w:val="24"/>
          <w:szCs w:val="24"/>
        </w:rPr>
      </w:pPr>
      <w:r>
        <w:rPr>
          <w:rFonts w:hint="default" w:ascii="Arial" w:hAnsi="Arial" w:cs="Arial"/>
          <w:b/>
          <w:bCs/>
          <w:spacing w:val="15"/>
          <w:sz w:val="28"/>
          <w:szCs w:val="28"/>
        </w:rPr>
        <w:t>结论：</w:t>
      </w:r>
      <w:r>
        <w:rPr>
          <w:rFonts w:hint="default" w:ascii="Arial" w:hAnsi="Arial" w:cs="Arial"/>
          <w:spacing w:val="15"/>
          <w:sz w:val="24"/>
          <w:szCs w:val="24"/>
        </w:rPr>
        <w:t>短期贮藏前N2处理有效地减少了枇杷果实冷藏过程中的腐烂，保持了果实的品质。果实腐烂和品质劣变的减轻与抗氧化能力的提高和脂质过氧化程度的降低有关。</w:t>
      </w:r>
    </w:p>
    <w:p>
      <w:pPr>
        <w:jc w:val="left"/>
        <w:rPr>
          <w:rFonts w:hint="eastAsia"/>
          <w:sz w:val="30"/>
          <w:szCs w:val="30"/>
          <w:lang w:val="en-US" w:eastAsia="zh-CN"/>
        </w:rPr>
      </w:pPr>
      <w:r>
        <w:rPr>
          <w:rFonts w:hint="eastAsia"/>
          <w:color w:val="0000FF"/>
          <w:sz w:val="30"/>
          <w:szCs w:val="30"/>
          <w:lang w:val="en-US" w:eastAsia="zh-CN"/>
        </w:rPr>
        <w:t>前言：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540" w:firstLineChars="200"/>
        <w:jc w:val="both"/>
        <w:rPr>
          <w:rFonts w:hint="default" w:ascii="Arial" w:hAnsi="Arial" w:cs="Arial"/>
          <w:spacing w:val="15"/>
          <w:sz w:val="24"/>
          <w:szCs w:val="24"/>
        </w:rPr>
      </w:pPr>
      <w:r>
        <w:rPr>
          <w:rFonts w:hint="default" w:ascii="Arial" w:hAnsi="Arial" w:cs="Arial"/>
          <w:spacing w:val="15"/>
          <w:sz w:val="24"/>
          <w:szCs w:val="24"/>
        </w:rPr>
        <w:t>枇杷是一种原产于中国的常青树。枇杷成熟的果实呈球形或椭圆形，橙色/黄色或白色，果肉柔软多汁。它们因其温和、亚酸、甜味和营养价值而受到世界各地消费者的高度青睐。枇杷果实在炎热多雨的气候下在初夏成熟。果实采收后易受微生物腐烂和品质恶化的影响，其特征是可溶性固形物和可滴定总酸度迅速下降，将采后寿命限制在1-5</w:t>
      </w:r>
      <w:r>
        <w:rPr>
          <w:rFonts w:hint="eastAsia" w:ascii="Arial" w:hAnsi="Arial" w:cs="Arial"/>
          <w:spacing w:val="15"/>
          <w:sz w:val="24"/>
          <w:szCs w:val="24"/>
          <w:lang w:val="en-US" w:eastAsia="zh-CN"/>
        </w:rPr>
        <w:t>℃</w:t>
      </w:r>
      <w:r>
        <w:rPr>
          <w:rFonts w:hint="default" w:ascii="Arial" w:hAnsi="Arial" w:cs="Arial"/>
          <w:spacing w:val="15"/>
          <w:sz w:val="24"/>
          <w:szCs w:val="24"/>
        </w:rPr>
        <w:t>下约10天或30天。虽然已证明各种方法如气调包装、低温调质和施用多胺、水杨酸、茉莉酸甲酯或1-甲基环丙烯等方法可以减少果实腐烂和品质劣变，但仍有必要开发更有效的技术。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540" w:firstLineChars="200"/>
        <w:jc w:val="both"/>
        <w:rPr>
          <w:rFonts w:hint="default" w:ascii="Arial" w:hAnsi="Arial" w:cs="Arial"/>
          <w:spacing w:val="15"/>
          <w:sz w:val="24"/>
          <w:szCs w:val="24"/>
        </w:rPr>
      </w:pPr>
      <w:r>
        <w:rPr>
          <w:rFonts w:hint="default" w:ascii="Arial" w:hAnsi="Arial" w:cs="Arial"/>
          <w:spacing w:val="15"/>
          <w:sz w:val="24"/>
          <w:szCs w:val="24"/>
        </w:rPr>
        <w:t>超氧化物歧化酶(SOD)、过氧化</w:t>
      </w:r>
      <w:r>
        <w:rPr>
          <w:rFonts w:hint="eastAsia" w:ascii="Arial" w:hAnsi="Arial" w:cs="Arial"/>
          <w:spacing w:val="15"/>
          <w:sz w:val="24"/>
          <w:szCs w:val="24"/>
          <w:lang w:val="en-US" w:eastAsia="zh-CN"/>
        </w:rPr>
        <w:t>物酶</w:t>
      </w:r>
      <w:r>
        <w:rPr>
          <w:rFonts w:hint="default" w:ascii="Arial" w:hAnsi="Arial" w:cs="Arial"/>
          <w:spacing w:val="15"/>
          <w:sz w:val="24"/>
          <w:szCs w:val="24"/>
        </w:rPr>
        <w:t>(POD)和过氧化氢</w:t>
      </w:r>
      <w:r>
        <w:rPr>
          <w:rFonts w:hint="eastAsia" w:ascii="Arial" w:hAnsi="Arial" w:cs="Arial"/>
          <w:spacing w:val="15"/>
          <w:sz w:val="24"/>
          <w:szCs w:val="24"/>
          <w:lang w:val="en-US" w:eastAsia="zh-CN"/>
        </w:rPr>
        <w:t>酶</w:t>
      </w:r>
      <w:r>
        <w:rPr>
          <w:rFonts w:hint="default" w:ascii="Arial" w:hAnsi="Arial" w:cs="Arial"/>
          <w:spacing w:val="15"/>
          <w:sz w:val="24"/>
          <w:szCs w:val="24"/>
        </w:rPr>
        <w:t>(CAT)等活性氧自由基(ROS)参与了植物的脂质过氧化、膜损伤和衰老。此外，ROS反应在果实衰老过程中起重要作用。ROS的代谢依赖于几种功能相关的抗氧化酶，如超氧化物歧化酶(SOD)、过氧化物酶(POD)和过氧化氢酶(CAT)。超氧化物歧化酶(SOD)被认为通过催化O</w:t>
      </w:r>
      <w:r>
        <w:rPr>
          <w:rFonts w:hint="default" w:ascii="Arial" w:hAnsi="Arial" w:cs="Arial"/>
          <w:spacing w:val="15"/>
          <w:sz w:val="24"/>
          <w:szCs w:val="24"/>
          <w:vertAlign w:val="subscript"/>
        </w:rPr>
        <w:t>2</w:t>
      </w:r>
      <w:r>
        <w:rPr>
          <w:rFonts w:hint="default" w:ascii="Arial" w:hAnsi="Arial" w:cs="Arial"/>
          <w:spacing w:val="15"/>
          <w:sz w:val="24"/>
          <w:szCs w:val="24"/>
        </w:rPr>
        <w:t>·−歧化为H</w:t>
      </w:r>
      <w:r>
        <w:rPr>
          <w:rFonts w:hint="default" w:ascii="Arial" w:hAnsi="Arial" w:cs="Arial"/>
          <w:spacing w:val="15"/>
          <w:sz w:val="24"/>
          <w:szCs w:val="24"/>
          <w:vertAlign w:val="subscript"/>
        </w:rPr>
        <w:t>2</w:t>
      </w:r>
      <w:r>
        <w:rPr>
          <w:rFonts w:hint="default" w:ascii="Arial" w:hAnsi="Arial" w:cs="Arial"/>
          <w:spacing w:val="15"/>
          <w:sz w:val="24"/>
          <w:szCs w:val="24"/>
        </w:rPr>
        <w:t>O</w:t>
      </w:r>
      <w:r>
        <w:rPr>
          <w:rFonts w:hint="default" w:ascii="Arial" w:hAnsi="Arial" w:cs="Arial"/>
          <w:spacing w:val="15"/>
          <w:sz w:val="24"/>
          <w:szCs w:val="24"/>
          <w:vertAlign w:val="subscript"/>
        </w:rPr>
        <w:t>2</w:t>
      </w:r>
      <w:r>
        <w:rPr>
          <w:rFonts w:hint="default" w:ascii="Arial" w:hAnsi="Arial" w:cs="Arial"/>
          <w:spacing w:val="15"/>
          <w:sz w:val="24"/>
          <w:szCs w:val="24"/>
        </w:rPr>
        <w:t>而在抗氧化防御中起关键作用，而CAT和POD则破坏H</w:t>
      </w:r>
      <w:r>
        <w:rPr>
          <w:rFonts w:hint="default" w:ascii="Arial" w:hAnsi="Arial" w:cs="Arial"/>
          <w:spacing w:val="15"/>
          <w:sz w:val="24"/>
          <w:szCs w:val="24"/>
          <w:vertAlign w:val="subscript"/>
        </w:rPr>
        <w:t>2</w:t>
      </w:r>
      <w:r>
        <w:rPr>
          <w:rFonts w:hint="default" w:ascii="Arial" w:hAnsi="Arial" w:cs="Arial"/>
          <w:spacing w:val="15"/>
          <w:sz w:val="24"/>
          <w:szCs w:val="24"/>
        </w:rPr>
        <w:t>O</w:t>
      </w:r>
      <w:r>
        <w:rPr>
          <w:rFonts w:hint="default" w:ascii="Arial" w:hAnsi="Arial" w:cs="Arial"/>
          <w:spacing w:val="15"/>
          <w:sz w:val="24"/>
          <w:szCs w:val="24"/>
          <w:vertAlign w:val="subscript"/>
        </w:rPr>
        <w:t>2</w:t>
      </w:r>
      <w:r>
        <w:rPr>
          <w:rFonts w:hint="default" w:ascii="Arial" w:hAnsi="Arial" w:cs="Arial"/>
          <w:spacing w:val="15"/>
          <w:sz w:val="24"/>
          <w:szCs w:val="24"/>
        </w:rPr>
        <w:t>脂氧合酶(Lpoxygenase，LOX)催化多不饱和脂肪酸的过氧化，被认为是导致植物组织衰老相关膜损伤的主要因素。猕猴桃采后LOX活性增加，这表明LOX也参与了果实的衰老。虽然人们对植物衰老过程中氧化剂和抗氧化活性的产生和调节进行了大量的研究，但2短期N</w:t>
      </w:r>
      <w:r>
        <w:rPr>
          <w:rFonts w:hint="default" w:ascii="Arial" w:hAnsi="Arial" w:cs="Arial"/>
          <w:spacing w:val="15"/>
          <w:sz w:val="24"/>
          <w:szCs w:val="24"/>
          <w:vertAlign w:val="subscript"/>
        </w:rPr>
        <w:t>2</w:t>
      </w:r>
      <w:r>
        <w:rPr>
          <w:rFonts w:hint="default" w:ascii="Arial" w:hAnsi="Arial" w:cs="Arial"/>
          <w:spacing w:val="15"/>
          <w:sz w:val="24"/>
          <w:szCs w:val="24"/>
        </w:rPr>
        <w:t>处理对果实衰老的影响和作用方式还没有很好地阐明。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540" w:firstLineChars="200"/>
        <w:jc w:val="both"/>
        <w:rPr>
          <w:rFonts w:ascii="Arial" w:hAnsi="Arial" w:cs="Arial"/>
          <w:spacing w:val="15"/>
          <w:sz w:val="24"/>
          <w:szCs w:val="24"/>
        </w:rPr>
      </w:pPr>
      <w:r>
        <w:rPr>
          <w:rFonts w:hint="default" w:ascii="Arial" w:hAnsi="Arial" w:cs="Arial"/>
          <w:spacing w:val="15"/>
          <w:sz w:val="24"/>
          <w:szCs w:val="24"/>
        </w:rPr>
        <w:t>据报道，短期N</w:t>
      </w:r>
      <w:r>
        <w:rPr>
          <w:rFonts w:hint="default" w:ascii="Arial" w:hAnsi="Arial" w:cs="Arial"/>
          <w:spacing w:val="15"/>
          <w:sz w:val="24"/>
          <w:szCs w:val="24"/>
          <w:vertAlign w:val="subscript"/>
        </w:rPr>
        <w:t>2</w:t>
      </w:r>
      <w:r>
        <w:rPr>
          <w:rFonts w:hint="default" w:ascii="Arial" w:hAnsi="Arial" w:cs="Arial"/>
          <w:spacing w:val="15"/>
          <w:sz w:val="24"/>
          <w:szCs w:val="24"/>
        </w:rPr>
        <w:t>处理可以延缓香蕉果实的成熟，抑制采收荔枝和鲜切马蹄的褐变，减缓番茄果实的腐烂发育，缓解冷藏鳄梨果实的冷害，从而保持这些采收果蔬的品质和延长货架期。最近，Liu等人报告说，短期的N</w:t>
      </w:r>
      <w:r>
        <w:rPr>
          <w:rFonts w:hint="default" w:ascii="Arial" w:hAnsi="Arial" w:cs="Arial"/>
          <w:spacing w:val="15"/>
          <w:sz w:val="24"/>
          <w:szCs w:val="24"/>
          <w:vertAlign w:val="subscript"/>
        </w:rPr>
        <w:t>2</w:t>
      </w:r>
      <w:r>
        <w:rPr>
          <w:rFonts w:hint="default" w:ascii="Arial" w:hAnsi="Arial" w:cs="Arial"/>
          <w:spacing w:val="15"/>
          <w:sz w:val="24"/>
          <w:szCs w:val="24"/>
        </w:rPr>
        <w:t>贮藏前处理可保持组织能量水平和膜完整性，并有效抑制收获</w:t>
      </w:r>
      <w:r>
        <w:rPr>
          <w:rFonts w:hint="eastAsia" w:ascii="Arial" w:hAnsi="Arial" w:cs="Arial"/>
          <w:spacing w:val="15"/>
          <w:sz w:val="24"/>
          <w:szCs w:val="24"/>
          <w:lang w:val="en-US" w:eastAsia="zh-CN"/>
        </w:rPr>
        <w:t>荔枝果实</w:t>
      </w:r>
      <w:r>
        <w:rPr>
          <w:rFonts w:hint="default" w:ascii="Arial" w:hAnsi="Arial" w:cs="Arial"/>
          <w:spacing w:val="15"/>
          <w:sz w:val="24"/>
          <w:szCs w:val="24"/>
        </w:rPr>
        <w:t>果皮组织的褐变。这一结果提示膜脂过氧化程度的降低可能参与了N</w:t>
      </w:r>
      <w:r>
        <w:rPr>
          <w:rFonts w:hint="default" w:ascii="Arial" w:hAnsi="Arial" w:cs="Arial"/>
          <w:spacing w:val="15"/>
          <w:sz w:val="24"/>
          <w:szCs w:val="24"/>
          <w:vertAlign w:val="subscript"/>
        </w:rPr>
        <w:t>2</w:t>
      </w:r>
      <w:r>
        <w:rPr>
          <w:rFonts w:hint="default" w:ascii="Arial" w:hAnsi="Arial" w:cs="Arial"/>
          <w:spacing w:val="15"/>
          <w:sz w:val="24"/>
          <w:szCs w:val="24"/>
        </w:rPr>
        <w:t>短期处理效果的发挥。然而，短期N</w:t>
      </w:r>
      <w:r>
        <w:rPr>
          <w:rFonts w:hint="default" w:ascii="Arial" w:hAnsi="Arial" w:cs="Arial"/>
          <w:spacing w:val="15"/>
          <w:sz w:val="24"/>
          <w:szCs w:val="24"/>
          <w:vertAlign w:val="subscript"/>
        </w:rPr>
        <w:t>2</w:t>
      </w:r>
      <w:r>
        <w:rPr>
          <w:rFonts w:hint="default" w:ascii="Arial" w:hAnsi="Arial" w:cs="Arial"/>
          <w:spacing w:val="15"/>
          <w:sz w:val="24"/>
          <w:szCs w:val="24"/>
        </w:rPr>
        <w:t>处理对枇杷果实采后抗氧化能力和品质的影响尚未见报道。本研究旨在探讨短期N</w:t>
      </w:r>
      <w:r>
        <w:rPr>
          <w:rFonts w:hint="default" w:ascii="Arial" w:hAnsi="Arial" w:cs="Arial"/>
          <w:spacing w:val="15"/>
          <w:sz w:val="24"/>
          <w:szCs w:val="24"/>
          <w:vertAlign w:val="subscript"/>
        </w:rPr>
        <w:t>2</w:t>
      </w:r>
      <w:r>
        <w:rPr>
          <w:rFonts w:hint="default" w:ascii="Arial" w:hAnsi="Arial" w:cs="Arial"/>
          <w:spacing w:val="15"/>
          <w:sz w:val="24"/>
          <w:szCs w:val="24"/>
        </w:rPr>
        <w:t>处理是否能诱导酶促抗氧化系统的活性，从而维持枇杷果实的冷藏品质</w:t>
      </w:r>
      <w:r>
        <w:rPr>
          <w:rFonts w:hint="default" w:ascii="Arial" w:hAnsi="Arial" w:cs="Arial"/>
          <w:spacing w:val="15"/>
          <w:sz w:val="24"/>
          <w:szCs w:val="24"/>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5"/>
          <w:sz w:val="30"/>
          <w:szCs w:val="30"/>
        </w:rPr>
      </w:pPr>
      <w:r>
        <w:rPr>
          <w:rFonts w:hint="default" w:ascii="Arial" w:hAnsi="Arial" w:cs="Arial"/>
          <w:color w:val="0000FF"/>
          <w:spacing w:val="15"/>
          <w:sz w:val="30"/>
          <w:szCs w:val="30"/>
        </w:rPr>
        <w:t>材料与方法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5"/>
          <w:sz w:val="28"/>
          <w:szCs w:val="28"/>
        </w:rPr>
      </w:pPr>
      <w:r>
        <w:rPr>
          <w:rFonts w:hint="default" w:ascii="Arial" w:hAnsi="Arial" w:cs="Arial"/>
          <w:spacing w:val="15"/>
          <w:sz w:val="28"/>
          <w:szCs w:val="28"/>
        </w:rPr>
        <w:t>植物材料和处理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540" w:firstLineChars="200"/>
        <w:jc w:val="both"/>
        <w:rPr>
          <w:rFonts w:ascii="Arial" w:hAnsi="Arial" w:cs="Arial"/>
          <w:spacing w:val="15"/>
          <w:sz w:val="24"/>
          <w:szCs w:val="24"/>
        </w:rPr>
      </w:pPr>
      <w:r>
        <w:rPr>
          <w:rFonts w:hint="default" w:ascii="Arial" w:hAnsi="Arial" w:cs="Arial"/>
          <w:spacing w:val="15"/>
          <w:sz w:val="24"/>
          <w:szCs w:val="24"/>
        </w:rPr>
        <w:t>枇杷(Eriobotrya japonica Lindl大红袍</w:t>
      </w:r>
      <w:r>
        <w:rPr>
          <w:rFonts w:hint="eastAsia" w:ascii="Arial" w:hAnsi="Arial" w:cs="Arial"/>
          <w:spacing w:val="15"/>
          <w:sz w:val="24"/>
          <w:szCs w:val="24"/>
          <w:lang w:eastAsia="zh-CN"/>
        </w:rPr>
        <w:t>）</w:t>
      </w:r>
      <w:r>
        <w:rPr>
          <w:rFonts w:hint="default" w:ascii="Arial" w:hAnsi="Arial" w:cs="Arial"/>
          <w:spacing w:val="15"/>
          <w:sz w:val="24"/>
          <w:szCs w:val="24"/>
        </w:rPr>
        <w:t>果实在浙江某果园成熟期手工采收，2h内运至实验室。选择大小和颜色均匀且没有视觉缺陷的水果，然后随机分成两组，每组180个水果。两组水果均放置在32L罐子中进行处理。初步研究发现，100%氮气处理6h对枇杷果实保鲜效果最好，因此本试验采用此处理时间。将</w:t>
      </w:r>
      <w:r>
        <w:rPr>
          <w:rFonts w:hint="eastAsia" w:ascii="Arial" w:hAnsi="Arial" w:cs="Arial"/>
          <w:spacing w:val="15"/>
          <w:sz w:val="24"/>
          <w:szCs w:val="24"/>
          <w:lang w:val="en-US" w:eastAsia="zh-CN"/>
        </w:rPr>
        <w:t>广口瓶</w:t>
      </w:r>
      <w:r>
        <w:rPr>
          <w:rFonts w:hint="default" w:ascii="Arial" w:hAnsi="Arial" w:cs="Arial"/>
          <w:spacing w:val="15"/>
          <w:sz w:val="24"/>
          <w:szCs w:val="24"/>
        </w:rPr>
        <w:t>放置在20</w:t>
      </w:r>
      <w:r>
        <w:rPr>
          <w:rFonts w:hint="eastAsia" w:ascii="Arial" w:hAnsi="Arial" w:cs="Arial"/>
          <w:spacing w:val="15"/>
          <w:sz w:val="24"/>
          <w:szCs w:val="24"/>
          <w:lang w:val="en-US" w:eastAsia="zh-CN"/>
        </w:rPr>
        <w:t>℃</w:t>
      </w:r>
      <w:r>
        <w:rPr>
          <w:rFonts w:hint="default" w:ascii="Arial" w:hAnsi="Arial" w:cs="Arial"/>
          <w:spacing w:val="15"/>
          <w:sz w:val="24"/>
          <w:szCs w:val="24"/>
        </w:rPr>
        <w:t>下，以100mLmin</w:t>
      </w:r>
      <w:r>
        <w:rPr>
          <w:rFonts w:hint="default" w:ascii="Arial" w:hAnsi="Arial" w:cs="Arial"/>
          <w:spacing w:val="15"/>
          <w:sz w:val="24"/>
          <w:szCs w:val="24"/>
          <w:vertAlign w:val="superscript"/>
        </w:rPr>
        <w:t>−1</w:t>
      </w:r>
      <w:r>
        <w:rPr>
          <w:rFonts w:hint="default" w:ascii="Arial" w:hAnsi="Arial" w:cs="Arial"/>
          <w:spacing w:val="15"/>
          <w:sz w:val="24"/>
          <w:szCs w:val="24"/>
        </w:rPr>
        <w:t>的流速用空气(对照)或100%N</w:t>
      </w:r>
      <w:r>
        <w:rPr>
          <w:rFonts w:hint="default" w:ascii="Arial" w:hAnsi="Arial" w:cs="Arial"/>
          <w:spacing w:val="15"/>
          <w:sz w:val="24"/>
          <w:szCs w:val="24"/>
          <w:vertAlign w:val="subscript"/>
        </w:rPr>
        <w:t>2</w:t>
      </w:r>
      <w:r>
        <w:rPr>
          <w:rFonts w:hint="default" w:ascii="Arial" w:hAnsi="Arial" w:cs="Arial"/>
          <w:spacing w:val="15"/>
          <w:sz w:val="24"/>
          <w:szCs w:val="24"/>
        </w:rPr>
        <w:t>冲洗6h。空气和N</w:t>
      </w:r>
      <w:r>
        <w:rPr>
          <w:rFonts w:hint="default" w:ascii="Arial" w:hAnsi="Arial" w:cs="Arial"/>
          <w:spacing w:val="15"/>
          <w:sz w:val="24"/>
          <w:szCs w:val="24"/>
          <w:vertAlign w:val="subscript"/>
        </w:rPr>
        <w:t>2</w:t>
      </w:r>
      <w:r>
        <w:rPr>
          <w:rFonts w:hint="default" w:ascii="Arial" w:hAnsi="Arial" w:cs="Arial"/>
          <w:spacing w:val="15"/>
          <w:sz w:val="24"/>
          <w:szCs w:val="24"/>
        </w:rPr>
        <w:t>都通过水中的鼓泡被增湿到大约90%的相对湿度(RH)。在</w:t>
      </w:r>
      <w:r>
        <w:rPr>
          <w:rFonts w:hint="eastAsia" w:ascii="Arial" w:hAnsi="Arial" w:cs="Arial"/>
          <w:spacing w:val="15"/>
          <w:sz w:val="24"/>
          <w:szCs w:val="24"/>
          <w:lang w:val="en-US" w:eastAsia="zh-CN"/>
        </w:rPr>
        <w:t>处理</w:t>
      </w:r>
      <w:r>
        <w:rPr>
          <w:rFonts w:hint="default" w:ascii="Arial" w:hAnsi="Arial" w:cs="Arial"/>
          <w:spacing w:val="15"/>
          <w:sz w:val="24"/>
          <w:szCs w:val="24"/>
        </w:rPr>
        <w:t>之后，打开</w:t>
      </w:r>
      <w:r>
        <w:rPr>
          <w:rFonts w:hint="eastAsia" w:ascii="Arial" w:hAnsi="Arial" w:cs="Arial"/>
          <w:spacing w:val="15"/>
          <w:sz w:val="24"/>
          <w:szCs w:val="24"/>
          <w:lang w:val="en-US" w:eastAsia="zh-CN"/>
        </w:rPr>
        <w:t>瓶子</w:t>
      </w:r>
      <w:r>
        <w:rPr>
          <w:rFonts w:hint="default" w:ascii="Arial" w:hAnsi="Arial" w:cs="Arial"/>
          <w:spacing w:val="15"/>
          <w:sz w:val="24"/>
          <w:szCs w:val="24"/>
        </w:rPr>
        <w:t>，并将两组水果在5</w:t>
      </w:r>
      <w:r>
        <w:rPr>
          <w:rFonts w:hint="eastAsia" w:ascii="Arial" w:hAnsi="Arial" w:cs="Arial"/>
          <w:spacing w:val="15"/>
          <w:sz w:val="24"/>
          <w:szCs w:val="24"/>
          <w:lang w:val="en-US" w:eastAsia="zh-CN"/>
        </w:rPr>
        <w:t>℃</w:t>
      </w:r>
      <w:r>
        <w:rPr>
          <w:rFonts w:hint="default" w:ascii="Arial" w:hAnsi="Arial" w:cs="Arial"/>
          <w:spacing w:val="15"/>
          <w:sz w:val="24"/>
          <w:szCs w:val="24"/>
        </w:rPr>
        <w:t>和大约95%RH下储存长达35天。每个处理有三个重复，实验进行了两次。在贮藏初期和贮藏期间间隔7d采集30个果实样品，测定其可溶性固形物(TSS)、可滴定酸度(TA)、腐烂率、膜透性、丙二醛(MDA)含量、超氧阴离子含量以及SOD、LOX和CAT活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5"/>
          <w:sz w:val="28"/>
          <w:szCs w:val="28"/>
        </w:rPr>
      </w:pPr>
      <w:r>
        <w:rPr>
          <w:rFonts w:hint="default" w:ascii="Arial" w:hAnsi="Arial" w:cs="Arial"/>
          <w:spacing w:val="15"/>
          <w:sz w:val="28"/>
          <w:szCs w:val="28"/>
        </w:rPr>
        <w:t>品质参数的测定与果实腐烂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540" w:firstLineChars="200"/>
        <w:jc w:val="both"/>
        <w:rPr>
          <w:rFonts w:ascii="Arial" w:hAnsi="Arial" w:cs="Arial"/>
          <w:spacing w:val="15"/>
          <w:sz w:val="24"/>
          <w:szCs w:val="24"/>
        </w:rPr>
      </w:pPr>
      <w:r>
        <w:rPr>
          <w:rFonts w:hint="default" w:ascii="Arial" w:hAnsi="Arial" w:cs="Arial"/>
          <w:spacing w:val="15"/>
          <w:sz w:val="24"/>
          <w:szCs w:val="24"/>
        </w:rPr>
        <w:t>每个重复的15个水果的果肉组织在研磨机中均质，用芝士布包裹，然后用手压榨。对得到的果汁进行了TSS和TA的分析。使用袖珍折射仪(PAL-1，日本东京)在20</w:t>
      </w:r>
      <w:r>
        <w:rPr>
          <w:rFonts w:hint="eastAsia" w:ascii="Arial" w:hAnsi="Arial" w:cs="Arial"/>
          <w:spacing w:val="15"/>
          <w:sz w:val="24"/>
          <w:szCs w:val="24"/>
          <w:lang w:val="en-US" w:eastAsia="zh-CN"/>
        </w:rPr>
        <w:t>℃</w:t>
      </w:r>
      <w:r>
        <w:rPr>
          <w:rFonts w:hint="default" w:ascii="Arial" w:hAnsi="Arial" w:cs="Arial"/>
          <w:spacing w:val="15"/>
          <w:sz w:val="24"/>
          <w:szCs w:val="24"/>
        </w:rPr>
        <w:t>下测定TS含量。用0.1molL−1NaOH滴定20mL果汁至pH8.1，以%苹果酸表示。在实验过程中，对果实腐烂的严重程度进行了目视评估。任何有明显腐烂症状的水果都被认为是腐烂的。腐烂率(%)定义为(腐烂果实/总果实)×100。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5"/>
          <w:sz w:val="28"/>
          <w:szCs w:val="28"/>
        </w:rPr>
      </w:pPr>
      <w:r>
        <w:rPr>
          <w:rFonts w:hint="default" w:ascii="Arial" w:hAnsi="Arial" w:cs="Arial"/>
          <w:spacing w:val="15"/>
          <w:sz w:val="28"/>
          <w:szCs w:val="28"/>
        </w:rPr>
        <w:t>超氧阴离子产生速率、膜透性和丙二醛含量的测定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540" w:firstLineChars="200"/>
        <w:jc w:val="both"/>
        <w:rPr>
          <w:rFonts w:ascii="Arial" w:hAnsi="Arial" w:cs="Arial"/>
          <w:spacing w:val="15"/>
          <w:sz w:val="21"/>
          <w:szCs w:val="21"/>
        </w:rPr>
      </w:pPr>
      <w:r>
        <w:rPr>
          <w:rFonts w:hint="default" w:ascii="Arial" w:hAnsi="Arial" w:cs="Arial"/>
          <w:spacing w:val="15"/>
          <w:sz w:val="24"/>
          <w:szCs w:val="24"/>
        </w:rPr>
        <w:t>通过Chaitanya和Naithani的方法测量了超氧阴离子的生成速率。在5 mL含1 mmol L-1二乙基二硫代氨基甲酸酯的50 mmol L-1磷酸钠缓冲液（pH 7.8）中均质约1 g肉组织，以抑制SOD活性。在10 500×g下离心20分钟后，通过还原硝基蓝四唑（NBT）的能力测量上清液中的超氧阴离子（O</w:t>
      </w:r>
      <w:r>
        <w:rPr>
          <w:rFonts w:hint="default" w:ascii="Arial" w:hAnsi="Arial" w:cs="Arial"/>
          <w:spacing w:val="15"/>
          <w:sz w:val="24"/>
          <w:szCs w:val="24"/>
          <w:vertAlign w:val="subscript"/>
        </w:rPr>
        <w:t>2</w:t>
      </w:r>
      <w:r>
        <w:rPr>
          <w:rFonts w:hint="default" w:ascii="Arial" w:hAnsi="Arial" w:cs="Arial"/>
          <w:spacing w:val="15"/>
          <w:sz w:val="24"/>
          <w:szCs w:val="24"/>
          <w:vertAlign w:val="superscript"/>
        </w:rPr>
        <w:t>-</w:t>
      </w:r>
      <w:r>
        <w:rPr>
          <w:rFonts w:hint="eastAsia" w:ascii="Arial" w:hAnsi="Arial" w:cs="Arial"/>
          <w:spacing w:val="15"/>
          <w:sz w:val="24"/>
          <w:szCs w:val="24"/>
          <w:vertAlign w:val="superscript"/>
          <w:lang w:val="en-US" w:eastAsia="zh-CN"/>
        </w:rPr>
        <w:t>.</w:t>
      </w:r>
      <w:r>
        <w:rPr>
          <w:rFonts w:hint="default" w:ascii="Arial" w:hAnsi="Arial" w:cs="Arial"/>
          <w:spacing w:val="15"/>
          <w:sz w:val="24"/>
          <w:szCs w:val="24"/>
        </w:rPr>
        <w:t>）。总体积为3 mL的测定混合物包含100 mmol L-1磷酸钠缓冲液（pH 7.8），其中含有1 mmol L-1二乙基硫代氨基甲酸酯，0.3 mL 0.25 mmol L-1NBT和上清液。在Bausch and Lomb Spectronic-20分光光度计中在540nm下测量最终产物的吸光度。O</w:t>
      </w:r>
      <w:r>
        <w:rPr>
          <w:rFonts w:hint="default" w:ascii="Arial" w:hAnsi="Arial" w:cs="Arial"/>
          <w:spacing w:val="15"/>
          <w:sz w:val="24"/>
          <w:szCs w:val="24"/>
          <w:vertAlign w:val="subscript"/>
        </w:rPr>
        <w:t>2</w:t>
      </w:r>
      <w:r>
        <w:rPr>
          <w:rFonts w:hint="default" w:ascii="Arial" w:hAnsi="Arial" w:cs="Arial"/>
          <w:spacing w:val="15"/>
          <w:sz w:val="24"/>
          <w:szCs w:val="24"/>
          <w:vertAlign w:val="superscript"/>
        </w:rPr>
        <w:t>-</w:t>
      </w:r>
      <w:r>
        <w:rPr>
          <w:rFonts w:hint="eastAsia" w:ascii="Arial" w:hAnsi="Arial" w:cs="Arial"/>
          <w:spacing w:val="15"/>
          <w:sz w:val="24"/>
          <w:szCs w:val="24"/>
          <w:vertAlign w:val="superscript"/>
          <w:lang w:val="en-US" w:eastAsia="zh-CN"/>
        </w:rPr>
        <w:t>.</w:t>
      </w:r>
      <w:r>
        <w:rPr>
          <w:rFonts w:hint="default" w:ascii="Arial" w:hAnsi="Arial" w:cs="Arial"/>
          <w:spacing w:val="15"/>
          <w:sz w:val="24"/>
          <w:szCs w:val="24"/>
        </w:rPr>
        <w:t>的形成率表示为ΔA540min</w:t>
      </w:r>
      <w:r>
        <w:rPr>
          <w:rFonts w:hint="default" w:ascii="Arial" w:hAnsi="Arial" w:cs="Arial"/>
          <w:spacing w:val="15"/>
          <w:sz w:val="24"/>
          <w:szCs w:val="24"/>
          <w:vertAlign w:val="superscript"/>
        </w:rPr>
        <w:t>-1</w:t>
      </w:r>
      <w:r>
        <w:rPr>
          <w:rFonts w:hint="default" w:ascii="Arial" w:hAnsi="Arial" w:cs="Arial"/>
          <w:spacing w:val="15"/>
          <w:sz w:val="24"/>
          <w:szCs w:val="24"/>
        </w:rPr>
        <w:t>mg</w:t>
      </w:r>
      <w:r>
        <w:rPr>
          <w:rFonts w:hint="default" w:ascii="Arial" w:hAnsi="Arial" w:cs="Arial"/>
          <w:spacing w:val="15"/>
          <w:sz w:val="24"/>
          <w:szCs w:val="24"/>
          <w:vertAlign w:val="superscript"/>
        </w:rPr>
        <w:t>-1</w:t>
      </w:r>
      <w:r>
        <w:rPr>
          <w:rFonts w:hint="default" w:ascii="Arial" w:hAnsi="Arial" w:cs="Arial"/>
          <w:spacing w:val="15"/>
          <w:sz w:val="24"/>
          <w:szCs w:val="24"/>
        </w:rPr>
        <w:t>蛋白。通过江和陈的方法测定膜渗透率，表示为相对电解质泄漏率。从十个水果的赤道区域（每个水果两个圆盘，相对区域的两个圆盘）中冲洗二十个圆盘（2-3毫米厚，直径10毫米），并在25 mL蒸馏水中孵育1小时，并使用电导率仪（HI 9932，意大利Villafranca Padovana）。然后将圆盘煮沸30分钟，冷却至室温，并记录最终的电导率。用Heath和Packer21方法测定by样品中脂质过氧化产物的水平，并表示为MDA含量。用研钵和研棒将约1 g的肉组织在100 g L-1三氯乙酸（TCA）中的2.5 g L-12硫代巴比妥酸（TBA）中研磨。在95°C加热15分钟后，将混合物在冰浴中迅速冷却，并以10000×g离心10分钟。在532nm处读取上清液的吸光度，并通过减去600nm处的吸光度来校正非特异性浊度。空白由100 mL L-1TCA中的2 mL 2.5 g L-1TBA组成。因此，使用155 L mmol-1cm-1的消光系数，以MDA含量对植物中脂质过氧化物和氧化修饰蛋白的浓度进行了定量，并表示为µmol g-1鲜重（FW）。</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eastAsiaTheme="minorEastAsia"/>
          <w:spacing w:val="15"/>
          <w:sz w:val="28"/>
          <w:szCs w:val="28"/>
          <w:lang w:eastAsia="zh-CN"/>
        </w:rPr>
      </w:pPr>
      <w:r>
        <w:rPr>
          <w:rFonts w:hint="default" w:ascii="Arial" w:hAnsi="Arial" w:cs="Arial"/>
          <w:spacing w:val="15"/>
          <w:sz w:val="28"/>
          <w:szCs w:val="28"/>
        </w:rPr>
        <w:t>SOD，CAT和LOX活</w:t>
      </w:r>
      <w:r>
        <w:rPr>
          <w:rFonts w:hint="eastAsia" w:ascii="Arial" w:hAnsi="Arial" w:cs="Arial"/>
          <w:spacing w:val="15"/>
          <w:sz w:val="28"/>
          <w:szCs w:val="28"/>
          <w:lang w:val="en-US" w:eastAsia="zh-CN"/>
        </w:rPr>
        <w:t>性</w:t>
      </w:r>
      <w:r>
        <w:rPr>
          <w:rFonts w:hint="default" w:ascii="Arial" w:hAnsi="Arial" w:cs="Arial"/>
          <w:spacing w:val="15"/>
          <w:sz w:val="28"/>
          <w:szCs w:val="28"/>
        </w:rPr>
        <w:t>的</w:t>
      </w:r>
      <w:r>
        <w:rPr>
          <w:rFonts w:hint="eastAsia" w:ascii="Arial" w:hAnsi="Arial" w:cs="Arial"/>
          <w:spacing w:val="15"/>
          <w:sz w:val="28"/>
          <w:szCs w:val="28"/>
          <w:lang w:val="en-US" w:eastAsia="zh-CN"/>
        </w:rPr>
        <w:t>测量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540" w:firstLineChars="200"/>
        <w:jc w:val="both"/>
        <w:rPr>
          <w:rFonts w:ascii="Arial" w:hAnsi="Arial" w:cs="Arial"/>
          <w:spacing w:val="15"/>
          <w:sz w:val="24"/>
          <w:szCs w:val="24"/>
        </w:rPr>
      </w:pPr>
      <w:r>
        <w:rPr>
          <w:rFonts w:hint="default" w:ascii="Arial" w:hAnsi="Arial" w:cs="Arial"/>
          <w:spacing w:val="15"/>
          <w:sz w:val="24"/>
          <w:szCs w:val="24"/>
        </w:rPr>
        <w:t>为了进行SOD活性测量，将1 g</w:t>
      </w:r>
      <w:r>
        <w:rPr>
          <w:rFonts w:hint="eastAsia" w:ascii="Arial" w:hAnsi="Arial" w:cs="Arial"/>
          <w:spacing w:val="15"/>
          <w:sz w:val="24"/>
          <w:szCs w:val="24"/>
          <w:lang w:val="en-US" w:eastAsia="zh-CN"/>
        </w:rPr>
        <w:t>果</w:t>
      </w:r>
      <w:r>
        <w:rPr>
          <w:rFonts w:hint="default" w:ascii="Arial" w:hAnsi="Arial" w:cs="Arial"/>
          <w:spacing w:val="15"/>
          <w:sz w:val="24"/>
          <w:szCs w:val="24"/>
        </w:rPr>
        <w:t>肉组织在10 mL的含50 g L-1聚乙烯基聚吡咯烷酮（PVPP）的50 mmol L-1磷酸盐缓冲液（pH 7.8）中研磨，温度为4℃，然后以15 000×g离心15分钟。上清液用作SOD提取物。通过Crosti等人的方法测定了SOD的活性22。SOD活性的一个单位定义为在测定条件下抑制50％的6-羟基多巴胺（6-OHDA）自氧化作用。通过Candan和Tarhan的方法测定CAT活性。在4℃下，在25 mL的50 mmol L-1磷酸盐缓冲液（pH 7.8）中研磨的2.5克肉组织中提取CAT，然后在15 000×g下于4℃离心15分钟。上清液用于确定CAT活性。在包含50 mmol L-1磷酸盐缓冲液（pH 7），10 mmol L-1H2O2和上清液的反应混合物中测定CAT活性。CAT活性的一个单位定义为在25℃分解1 µmol H</w:t>
      </w:r>
      <w:r>
        <w:rPr>
          <w:rFonts w:hint="default" w:ascii="Arial" w:hAnsi="Arial" w:cs="Arial"/>
          <w:spacing w:val="15"/>
          <w:sz w:val="24"/>
          <w:szCs w:val="24"/>
          <w:vertAlign w:val="subscript"/>
        </w:rPr>
        <w:t>2</w:t>
      </w:r>
      <w:r>
        <w:rPr>
          <w:rFonts w:hint="default" w:ascii="Arial" w:hAnsi="Arial" w:cs="Arial"/>
          <w:spacing w:val="15"/>
          <w:sz w:val="24"/>
          <w:szCs w:val="24"/>
        </w:rPr>
        <w:t>O</w:t>
      </w:r>
      <w:r>
        <w:rPr>
          <w:rFonts w:hint="default" w:ascii="Arial" w:hAnsi="Arial" w:cs="Arial"/>
          <w:spacing w:val="15"/>
          <w:sz w:val="24"/>
          <w:szCs w:val="24"/>
          <w:vertAlign w:val="subscript"/>
        </w:rPr>
        <w:t>2</w:t>
      </w:r>
      <w:r>
        <w:rPr>
          <w:rFonts w:hint="default" w:ascii="Arial" w:hAnsi="Arial" w:cs="Arial"/>
          <w:spacing w:val="15"/>
          <w:sz w:val="24"/>
          <w:szCs w:val="24"/>
        </w:rPr>
        <w:t>min-1的酶的量。 LOX是从4 g的肉组织碎中提取的，在4°C于50 mmol L-1磷酸盐中加入1 mL 50 g L-1PVPP，然后在4°C以15 000×g离心15分钟。根据Axelrodet al.24的方法，将上清液用于测定LOX活性。简而言之，将0.2 mL上清液与2.78 mL 100 mmol L-1乙酸钠缓冲液（pH 5.5）和25 µLo fs o d亚油酸亚油酸酯混合作为底物。该反应在30℃下进行，并记录了在234 nm处的吸光度。 LOX活性的一个单位定义为1分钟内234 nm处的吸光度变化为0.01引起的酶法数量。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540" w:firstLineChars="200"/>
        <w:jc w:val="both"/>
        <w:rPr>
          <w:rFonts w:ascii="Arial" w:hAnsi="Arial" w:cs="Arial"/>
          <w:spacing w:val="15"/>
          <w:sz w:val="21"/>
          <w:szCs w:val="21"/>
        </w:rPr>
      </w:pPr>
      <w:r>
        <w:rPr>
          <w:rFonts w:hint="default" w:ascii="Arial" w:hAnsi="Arial" w:cs="Arial"/>
          <w:spacing w:val="15"/>
          <w:sz w:val="24"/>
          <w:szCs w:val="24"/>
        </w:rPr>
        <w:t>使用牛血清白蛋白作为标准，通过Bradford25方法估算所有酶提取物中的蛋白质含量</w:t>
      </w:r>
      <w:r>
        <w:rPr>
          <w:rFonts w:hint="default" w:ascii="Arial" w:hAnsi="Arial" w:cs="Arial"/>
          <w:spacing w:val="15"/>
          <w:sz w:val="21"/>
          <w:szCs w:val="21"/>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eastAsiaTheme="minorEastAsia"/>
          <w:spacing w:val="15"/>
          <w:sz w:val="28"/>
          <w:szCs w:val="28"/>
          <w:lang w:val="en-US" w:eastAsia="zh-CN"/>
        </w:rPr>
      </w:pPr>
      <w:r>
        <w:rPr>
          <w:rFonts w:hint="eastAsia" w:ascii="Arial" w:hAnsi="Arial" w:cs="Arial"/>
          <w:spacing w:val="15"/>
          <w:sz w:val="28"/>
          <w:szCs w:val="28"/>
          <w:lang w:val="en-US" w:eastAsia="zh-CN"/>
        </w:rPr>
        <w:t>数据分析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540" w:firstLineChars="200"/>
        <w:jc w:val="both"/>
        <w:rPr>
          <w:rFonts w:ascii="Arial" w:hAnsi="Arial" w:cs="Arial"/>
          <w:spacing w:val="15"/>
          <w:sz w:val="24"/>
          <w:szCs w:val="24"/>
        </w:rPr>
      </w:pPr>
      <w:r>
        <w:rPr>
          <w:rFonts w:hint="default" w:ascii="Arial" w:hAnsi="Arial" w:cs="Arial"/>
          <w:spacing w:val="15"/>
          <w:sz w:val="24"/>
          <w:szCs w:val="24"/>
        </w:rPr>
        <w:t>使用完全随机的设计进行实验。所有统计分析均使用SPSS（美国伊利诺伊州芝加哥的SPSS Inc.）进行。对数据进行单向方差分析（ANOVA）。通过Duncan的多范围测试进行平均分离。 P &lt;0.05的差异被认为是</w:t>
      </w:r>
      <w:r>
        <w:rPr>
          <w:rFonts w:hint="eastAsia" w:ascii="Arial" w:hAnsi="Arial" w:cs="Arial"/>
          <w:spacing w:val="15"/>
          <w:sz w:val="24"/>
          <w:szCs w:val="24"/>
          <w:lang w:val="en-US" w:eastAsia="zh-CN"/>
        </w:rPr>
        <w:t>显著</w:t>
      </w:r>
      <w:r>
        <w:rPr>
          <w:rFonts w:hint="default" w:ascii="Arial" w:hAnsi="Arial" w:cs="Arial"/>
          <w:spacing w:val="15"/>
          <w:sz w:val="24"/>
          <w:szCs w:val="24"/>
        </w:rPr>
        <w:t>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color w:val="0000FF"/>
          <w:spacing w:val="15"/>
          <w:sz w:val="30"/>
          <w:szCs w:val="30"/>
        </w:rPr>
      </w:pPr>
      <w:r>
        <w:rPr>
          <w:rFonts w:hint="default" w:ascii="Arial" w:hAnsi="Arial" w:cs="Arial"/>
          <w:color w:val="0000FF"/>
          <w:spacing w:val="15"/>
          <w:sz w:val="30"/>
          <w:szCs w:val="30"/>
        </w:rPr>
        <w:t>结果和讨论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5"/>
          <w:sz w:val="28"/>
          <w:szCs w:val="28"/>
        </w:rPr>
      </w:pPr>
      <w:r>
        <w:rPr>
          <w:rFonts w:hint="default" w:ascii="Arial" w:hAnsi="Arial" w:cs="Arial"/>
          <w:spacing w:val="15"/>
          <w:sz w:val="28"/>
          <w:szCs w:val="28"/>
        </w:rPr>
        <w:t>短期施氮对果实品质和腐烂的影响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540" w:firstLineChars="200"/>
        <w:jc w:val="both"/>
        <w:rPr>
          <w:rFonts w:hint="default" w:ascii="Arial" w:hAnsi="Arial" w:cs="Arial"/>
          <w:spacing w:val="15"/>
          <w:sz w:val="24"/>
          <w:szCs w:val="24"/>
        </w:rPr>
      </w:pPr>
      <w:r>
        <w:rPr>
          <w:rFonts w:hint="default" w:ascii="Arial" w:hAnsi="Arial" w:cs="Arial"/>
          <w:spacing w:val="15"/>
          <w:sz w:val="24"/>
          <w:szCs w:val="24"/>
        </w:rPr>
        <w:t>TSS，TA和果实腐烂率是</w:t>
      </w:r>
      <w:r>
        <w:rPr>
          <w:rFonts w:hint="eastAsia" w:ascii="Arial" w:hAnsi="Arial" w:cs="Arial"/>
          <w:spacing w:val="15"/>
          <w:sz w:val="24"/>
          <w:szCs w:val="24"/>
          <w:lang w:val="en-US" w:eastAsia="zh-CN"/>
        </w:rPr>
        <w:t>枇杷</w:t>
      </w:r>
      <w:r>
        <w:rPr>
          <w:rFonts w:hint="default" w:ascii="Arial" w:hAnsi="Arial" w:cs="Arial"/>
          <w:spacing w:val="15"/>
          <w:sz w:val="24"/>
          <w:szCs w:val="24"/>
        </w:rPr>
        <w:t>果实的重要品质属性。果实中的TSS含量在开始的7天中显示出少量增加，然后在保鲜机中下降。与对照果实相比，短期N2处理显着抑制了TSS含量的下降（图1A）。整个贮藏期间，果实中的TA含量持续下降，但是将果实暴露于N2中6h导致其TA含量的下降幅度显着降低（图1B）。因此，短期N2处理通过保持较高水平的TSS和TA来保持更好的水果味道，这可能是由于香蕉果实的呼吸作用和乙烯产量降低所致。对照果实在5℃下保存14天后显示出腐烂发生率，此后腐烂率随保存时间的增加而迅速增加（图1C）。短期N2处理显着延迟了果实腐烂率。 贮藏35天后，经N2处理的果实的腐烂率比对照果实低57.3％。短期的N2处理也被证明可以降低番茄和荔枝果实的腐烂率。然而，N</w:t>
      </w:r>
      <w:r>
        <w:rPr>
          <w:rFonts w:hint="default" w:ascii="Arial" w:hAnsi="Arial" w:cs="Arial"/>
          <w:spacing w:val="15"/>
          <w:sz w:val="24"/>
          <w:szCs w:val="24"/>
          <w:vertAlign w:val="subscript"/>
        </w:rPr>
        <w:t>2</w:t>
      </w:r>
      <w:r>
        <w:rPr>
          <w:rFonts w:hint="default" w:ascii="Arial" w:hAnsi="Arial" w:cs="Arial"/>
          <w:spacing w:val="15"/>
          <w:sz w:val="24"/>
          <w:szCs w:val="24"/>
        </w:rPr>
        <w:t>处理对疾病的作用方式仍不清楚，需要进一步研究。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80" w:firstLineChars="200"/>
        <w:jc w:val="both"/>
        <w:rPr>
          <w:rFonts w:hint="eastAsia" w:ascii="Arial" w:hAnsi="Arial" w:cs="Arial"/>
          <w:spacing w:val="15"/>
          <w:sz w:val="19"/>
          <w:szCs w:val="19"/>
          <w:lang w:val="en-US" w:eastAsia="zh-CN"/>
        </w:rPr>
      </w:pPr>
      <w:r>
        <w:drawing>
          <wp:inline distT="0" distB="0" distL="114300" distR="114300">
            <wp:extent cx="2562225" cy="42291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562225" cy="4229100"/>
                    </a:xfrm>
                    <a:prstGeom prst="rect">
                      <a:avLst/>
                    </a:prstGeom>
                    <a:noFill/>
                    <a:ln>
                      <a:noFill/>
                    </a:ln>
                  </pic:spPr>
                </pic:pic>
              </a:graphicData>
            </a:graphic>
          </wp:inline>
        </w:drawing>
      </w:r>
      <w:r>
        <w:rPr>
          <w:rFonts w:hint="default" w:ascii="Arial" w:hAnsi="Arial" w:cs="Arial"/>
          <w:spacing w:val="15"/>
          <w:sz w:val="19"/>
          <w:szCs w:val="19"/>
        </w:rPr>
        <w:t>图1.短期N2处理对果实在5℃下储存35天的过程中（A）总可溶性固形物，（B）可滴定酸度和（C）fruit果实腐烂率的影响</w:t>
      </w:r>
      <w:r>
        <w:rPr>
          <w:rFonts w:hint="eastAsia" w:ascii="Arial" w:hAnsi="Arial" w:cs="Arial"/>
          <w:spacing w:val="15"/>
          <w:sz w:val="19"/>
          <w:szCs w:val="19"/>
          <w:lang w:eastAsia="zh-CN"/>
        </w:rPr>
        <w:t>。</w:t>
      </w:r>
      <w:r>
        <w:rPr>
          <w:rFonts w:hint="eastAsia" w:ascii="宋体" w:hAnsi="宋体" w:eastAsia="宋体" w:cs="宋体"/>
          <w:spacing w:val="15"/>
          <w:sz w:val="19"/>
          <w:szCs w:val="19"/>
          <w:lang w:eastAsia="zh-CN"/>
        </w:rPr>
        <w:t>●</w:t>
      </w:r>
      <w:r>
        <w:rPr>
          <w:rFonts w:hint="eastAsia" w:asciiTheme="minorEastAsia" w:hAnsiTheme="minorEastAsia" w:cstheme="minorEastAsia"/>
          <w:spacing w:val="15"/>
          <w:sz w:val="19"/>
          <w:szCs w:val="19"/>
          <w:lang w:eastAsia="zh-CN"/>
        </w:rPr>
        <w:t>：</w:t>
      </w:r>
      <w:r>
        <w:rPr>
          <w:rFonts w:hint="eastAsia" w:asciiTheme="minorEastAsia" w:hAnsiTheme="minorEastAsia" w:cstheme="minorEastAsia"/>
          <w:spacing w:val="15"/>
          <w:sz w:val="19"/>
          <w:szCs w:val="19"/>
          <w:lang w:val="en-US" w:eastAsia="zh-CN"/>
        </w:rPr>
        <w:t>对照组，</w:t>
      </w:r>
      <w:r>
        <w:rPr>
          <w:rFonts w:hint="default" w:ascii="Arial" w:hAnsi="Arial" w:cs="Arial"/>
          <w:spacing w:val="15"/>
          <w:sz w:val="19"/>
          <w:szCs w:val="19"/>
        </w:rPr>
        <w:t xml:space="preserve"> </w:t>
      </w:r>
      <w:r>
        <w:rPr>
          <w:rFonts w:hint="eastAsia" w:ascii="Arial" w:hAnsi="Arial" w:cs="Arial"/>
          <w:spacing w:val="15"/>
          <w:sz w:val="19"/>
          <w:szCs w:val="19"/>
          <w:lang w:val="en-US" w:eastAsia="zh-CN"/>
        </w:rPr>
        <w:t>○：</w:t>
      </w:r>
      <w:r>
        <w:rPr>
          <w:rFonts w:hint="default" w:ascii="Arial" w:hAnsi="Arial" w:cs="Arial"/>
          <w:spacing w:val="15"/>
          <w:sz w:val="19"/>
          <w:szCs w:val="19"/>
        </w:rPr>
        <w:t>经过N2处理</w:t>
      </w:r>
      <w:r>
        <w:rPr>
          <w:rFonts w:hint="eastAsia" w:ascii="Arial" w:hAnsi="Arial" w:cs="Arial"/>
          <w:spacing w:val="15"/>
          <w:sz w:val="19"/>
          <w:szCs w:val="19"/>
          <w:lang w:val="en-US" w:eastAsia="zh-CN"/>
        </w:rPr>
        <w:t>组。</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Chars="0" w:right="0" w:rightChars="0"/>
        <w:jc w:val="both"/>
        <w:rPr>
          <w:rFonts w:hint="default" w:ascii="Arial" w:hAnsi="Arial" w:cs="Arial"/>
          <w:spacing w:val="15"/>
          <w:sz w:val="28"/>
          <w:szCs w:val="28"/>
        </w:rPr>
      </w:pPr>
      <w:r>
        <w:rPr>
          <w:rFonts w:hint="default" w:ascii="Arial" w:hAnsi="Arial" w:cs="Arial"/>
          <w:spacing w:val="15"/>
          <w:sz w:val="28"/>
          <w:szCs w:val="28"/>
        </w:rPr>
        <w:t>短期N2处理对超氧阴离子产生速率，膜通透性和MDA含量的影响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540" w:firstLineChars="200"/>
        <w:jc w:val="both"/>
        <w:rPr>
          <w:rFonts w:hint="default" w:ascii="Arial" w:hAnsi="Arial" w:cs="Arial"/>
          <w:spacing w:val="15"/>
          <w:sz w:val="24"/>
          <w:szCs w:val="24"/>
        </w:rPr>
      </w:pPr>
      <w:r>
        <w:rPr>
          <w:rFonts w:hint="default" w:ascii="Arial" w:hAnsi="Arial" w:cs="Arial"/>
          <w:spacing w:val="15"/>
          <w:sz w:val="24"/>
          <w:szCs w:val="24"/>
        </w:rPr>
        <w:t>短期氮处理对lo果实超氧阴离子生成速率的影响如图2A所示。超氧阴离子的产生速率随储存时间的延长而增加。在整个贮藏过程中，对照果实中的超氧阴离子生成速率明显高于短期N2处理的果实。膜的渗透性也随存储时间的增加而增加，表明膜系统变得更容易泄漏</w:t>
      </w:r>
      <w:r>
        <w:rPr>
          <w:rFonts w:hint="eastAsia" w:ascii="Arial" w:hAnsi="Arial" w:cs="Arial"/>
          <w:spacing w:val="15"/>
          <w:sz w:val="24"/>
          <w:szCs w:val="24"/>
          <w:lang w:eastAsia="zh-CN"/>
        </w:rPr>
        <w:t>（</w:t>
      </w:r>
      <w:r>
        <w:rPr>
          <w:rFonts w:hint="eastAsia" w:ascii="Arial" w:hAnsi="Arial" w:cs="Arial"/>
          <w:spacing w:val="15"/>
          <w:sz w:val="24"/>
          <w:szCs w:val="24"/>
          <w:lang w:val="en-US" w:eastAsia="zh-CN"/>
        </w:rPr>
        <w:t>图2B</w:t>
      </w:r>
      <w:r>
        <w:rPr>
          <w:rFonts w:hint="eastAsia" w:ascii="Arial" w:hAnsi="Arial" w:cs="Arial"/>
          <w:spacing w:val="15"/>
          <w:sz w:val="24"/>
          <w:szCs w:val="24"/>
          <w:lang w:eastAsia="zh-CN"/>
        </w:rPr>
        <w:t>）。</w:t>
      </w:r>
      <w:r>
        <w:rPr>
          <w:rFonts w:hint="default" w:ascii="Arial" w:hAnsi="Arial" w:cs="Arial"/>
          <w:spacing w:val="15"/>
          <w:sz w:val="24"/>
          <w:szCs w:val="24"/>
        </w:rPr>
        <w:t>与对照果实相比，短期的N2处理显着抑制了膜通透性的增加。在整个存储期的35天中，对照水果的MDA含量从初始值1.23 µmol g-1FW增加到5.33 µmol g-1FW，而短期N2处理的水果的MDA含量从3.75 µmol g-1FW升高（图2C），表明短期N2处理显着抑制了膜脂的过氧化。 此处发现的膜通透性和MDA含量的变化提供了</w:t>
      </w:r>
      <w:r>
        <w:rPr>
          <w:rFonts w:hint="eastAsia" w:ascii="Arial" w:hAnsi="Arial" w:cs="Arial"/>
          <w:spacing w:val="15"/>
          <w:sz w:val="24"/>
          <w:szCs w:val="24"/>
          <w:lang w:val="en-US" w:eastAsia="zh-CN"/>
        </w:rPr>
        <w:t>枇杷</w:t>
      </w:r>
      <w:r>
        <w:rPr>
          <w:rFonts w:hint="default" w:ascii="Arial" w:hAnsi="Arial" w:cs="Arial"/>
          <w:spacing w:val="15"/>
          <w:sz w:val="24"/>
          <w:szCs w:val="24"/>
        </w:rPr>
        <w:t>果实贮藏过程中膜变质的证据。当ROS的含量超过组织的清除能力时，通常会发生脂质过氧化，膜损伤以及因此而衰老，这导致新鲜水果和蔬菜的贮藏质量和适销性下降。在本研究中，预存储N</w:t>
      </w:r>
      <w:r>
        <w:rPr>
          <w:rFonts w:hint="default" w:ascii="Arial" w:hAnsi="Arial" w:cs="Arial"/>
          <w:spacing w:val="15"/>
          <w:sz w:val="24"/>
          <w:szCs w:val="24"/>
          <w:vertAlign w:val="subscript"/>
        </w:rPr>
        <w:t>2</w:t>
      </w:r>
      <w:r>
        <w:rPr>
          <w:rFonts w:hint="default" w:ascii="Arial" w:hAnsi="Arial" w:cs="Arial"/>
          <w:spacing w:val="15"/>
          <w:sz w:val="24"/>
          <w:szCs w:val="24"/>
        </w:rPr>
        <w:t>处理6 h可显着抑制超氧阴离子生成，膜通透性和MDA含量的增加。这些结果表明，短期N</w:t>
      </w:r>
      <w:r>
        <w:rPr>
          <w:rFonts w:hint="default" w:ascii="Arial" w:hAnsi="Arial" w:cs="Arial"/>
          <w:spacing w:val="15"/>
          <w:sz w:val="24"/>
          <w:szCs w:val="24"/>
          <w:vertAlign w:val="subscript"/>
        </w:rPr>
        <w:t>2</w:t>
      </w:r>
      <w:r>
        <w:rPr>
          <w:rFonts w:hint="default" w:ascii="Arial" w:hAnsi="Arial" w:cs="Arial"/>
          <w:spacing w:val="15"/>
          <w:sz w:val="24"/>
          <w:szCs w:val="24"/>
        </w:rPr>
        <w:t>处理可能会通过延迟超氧阴离子的产生来维持膜的完整性，从而抑制cold贮藏果实的衰老和品质下降。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5"/>
          <w:sz w:val="19"/>
          <w:szCs w:val="19"/>
        </w:rPr>
      </w:pPr>
      <w:r>
        <w:drawing>
          <wp:inline distT="0" distB="0" distL="114300" distR="114300">
            <wp:extent cx="2466975" cy="42386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466975" cy="4238625"/>
                    </a:xfrm>
                    <a:prstGeom prst="rect">
                      <a:avLst/>
                    </a:prstGeom>
                    <a:noFill/>
                    <a:ln>
                      <a:noFill/>
                    </a:ln>
                  </pic:spPr>
                </pic:pic>
              </a:graphicData>
            </a:graphic>
          </wp:inline>
        </w:drawing>
      </w:r>
      <w:r>
        <w:rPr>
          <w:rFonts w:hint="default" w:ascii="Arial" w:hAnsi="Arial" w:cs="Arial"/>
          <w:spacing w:val="15"/>
          <w:sz w:val="19"/>
          <w:szCs w:val="19"/>
        </w:rPr>
        <w:t>图2.短期N2处理对5果实在5℃贮存35天期间（A）超氧阴离子产生速率，（B）膜通透性和（C）MDA含量的影响</w:t>
      </w:r>
      <w:r>
        <w:rPr>
          <w:rFonts w:hint="eastAsia" w:ascii="Arial" w:hAnsi="Arial" w:cs="Arial"/>
          <w:spacing w:val="15"/>
          <w:sz w:val="19"/>
          <w:szCs w:val="19"/>
          <w:lang w:eastAsia="zh-CN"/>
        </w:rPr>
        <w:t>。</w:t>
      </w:r>
      <w:r>
        <w:rPr>
          <w:rFonts w:hint="eastAsia" w:ascii="宋体" w:hAnsi="宋体" w:eastAsia="宋体" w:cs="宋体"/>
          <w:spacing w:val="15"/>
          <w:sz w:val="19"/>
          <w:szCs w:val="19"/>
        </w:rPr>
        <w:t>●</w:t>
      </w:r>
      <w:r>
        <w:rPr>
          <w:rFonts w:hint="eastAsia" w:ascii="Arial" w:hAnsi="Arial" w:cs="Arial"/>
          <w:spacing w:val="15"/>
          <w:sz w:val="19"/>
          <w:szCs w:val="19"/>
          <w:lang w:eastAsia="zh-CN"/>
        </w:rPr>
        <w:t>：</w:t>
      </w:r>
      <w:r>
        <w:rPr>
          <w:rFonts w:hint="default" w:ascii="Arial" w:hAnsi="Arial" w:cs="Arial"/>
          <w:spacing w:val="15"/>
          <w:sz w:val="19"/>
          <w:szCs w:val="19"/>
        </w:rPr>
        <w:t>对照果实</w:t>
      </w:r>
      <w:r>
        <w:rPr>
          <w:rFonts w:hint="eastAsia" w:ascii="Arial" w:hAnsi="Arial" w:cs="Arial"/>
          <w:spacing w:val="15"/>
          <w:sz w:val="19"/>
          <w:szCs w:val="19"/>
          <w:lang w:eastAsia="zh-CN"/>
        </w:rPr>
        <w:t>，</w:t>
      </w:r>
      <w:r>
        <w:rPr>
          <w:rFonts w:hint="eastAsia" w:ascii="宋体" w:hAnsi="宋体" w:eastAsia="宋体" w:cs="宋体"/>
          <w:spacing w:val="15"/>
          <w:sz w:val="19"/>
          <w:szCs w:val="19"/>
        </w:rPr>
        <w:t>○</w:t>
      </w:r>
      <w:r>
        <w:rPr>
          <w:rFonts w:hint="eastAsia" w:ascii="宋体" w:hAnsi="宋体" w:eastAsia="宋体" w:cs="宋体"/>
          <w:spacing w:val="15"/>
          <w:sz w:val="19"/>
          <w:szCs w:val="19"/>
          <w:lang w:eastAsia="zh-CN"/>
        </w:rPr>
        <w:t>：</w:t>
      </w:r>
      <w:r>
        <w:rPr>
          <w:rFonts w:hint="default" w:ascii="Arial" w:hAnsi="Arial" w:cs="Arial"/>
          <w:spacing w:val="15"/>
          <w:sz w:val="19"/>
          <w:szCs w:val="19"/>
        </w:rPr>
        <w:t>N2处理的水果。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5"/>
          <w:sz w:val="19"/>
          <w:szCs w:val="19"/>
        </w:rPr>
      </w:pPr>
      <w:r>
        <w:rPr>
          <w:rFonts w:hint="default" w:ascii="Arial" w:hAnsi="Arial" w:cs="Arial"/>
          <w:spacing w:val="15"/>
          <w:sz w:val="28"/>
          <w:szCs w:val="28"/>
        </w:rPr>
        <w:t>短期N2处理对SOD，CAT和LOX活性的影响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540" w:firstLineChars="200"/>
        <w:jc w:val="both"/>
        <w:rPr>
          <w:rFonts w:ascii="Arial" w:hAnsi="Arial" w:cs="Arial"/>
          <w:spacing w:val="15"/>
          <w:sz w:val="24"/>
          <w:szCs w:val="24"/>
        </w:rPr>
      </w:pPr>
      <w:r>
        <w:rPr>
          <w:rFonts w:hint="default" w:ascii="Arial" w:hAnsi="Arial" w:cs="Arial"/>
          <w:spacing w:val="15"/>
          <w:sz w:val="24"/>
          <w:szCs w:val="24"/>
        </w:rPr>
        <w:t>对照和处理过的果实中的SOD活性最初都随着贮藏时间的增加而增加，在第14天达到峰值，然后在其余贮藏期间降低。暴露于短期N2处理的水果在整个贮藏期间均保持明显较高的SOD活性（图3A）。对照和处理后的果实中的CAT活性在储存过程中也开始增加，分别在第7天和第14天达到峰值，然后下降。在短期N2处理的果实和对照果实之间，在储存的前7天中未发现CAT活性的显着差异，但是与之后的对照果实相比，在处理过的果实中观察到了显着更高的CAT活性（图3B）。 CAT活性的最初增强可能是对冷藏或短期N2处理的适应性反应，而在随后的存储阶段中H2O2含量更快的增加可能会导致CAT活性降低。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540" w:firstLineChars="200"/>
        <w:jc w:val="both"/>
        <w:rPr>
          <w:rFonts w:hint="default" w:ascii="Arial" w:hAnsi="Arial" w:cs="Arial"/>
          <w:spacing w:val="15"/>
          <w:sz w:val="24"/>
          <w:szCs w:val="24"/>
        </w:rPr>
      </w:pPr>
      <w:r>
        <w:rPr>
          <w:rFonts w:hint="default" w:ascii="Arial" w:hAnsi="Arial" w:cs="Arial"/>
          <w:spacing w:val="15"/>
          <w:sz w:val="24"/>
          <w:szCs w:val="24"/>
        </w:rPr>
        <w:t>SOD和CAT是重要的ROS清除酶。 SOD可将超氧化物转化为H</w:t>
      </w:r>
      <w:r>
        <w:rPr>
          <w:rFonts w:hint="default" w:ascii="Arial" w:hAnsi="Arial" w:cs="Arial"/>
          <w:spacing w:val="15"/>
          <w:sz w:val="24"/>
          <w:szCs w:val="24"/>
          <w:vertAlign w:val="subscript"/>
        </w:rPr>
        <w:t>2</w:t>
      </w:r>
      <w:r>
        <w:rPr>
          <w:rFonts w:hint="default" w:ascii="Arial" w:hAnsi="Arial" w:cs="Arial"/>
          <w:spacing w:val="15"/>
          <w:sz w:val="24"/>
          <w:szCs w:val="24"/>
        </w:rPr>
        <w:t>O</w:t>
      </w:r>
      <w:r>
        <w:rPr>
          <w:rFonts w:hint="default" w:ascii="Arial" w:hAnsi="Arial" w:cs="Arial"/>
          <w:spacing w:val="15"/>
          <w:sz w:val="24"/>
          <w:szCs w:val="24"/>
          <w:vertAlign w:val="subscript"/>
        </w:rPr>
        <w:t>2</w:t>
      </w:r>
      <w:r>
        <w:rPr>
          <w:rFonts w:hint="default" w:ascii="Arial" w:hAnsi="Arial" w:cs="Arial"/>
          <w:spacing w:val="15"/>
          <w:sz w:val="24"/>
          <w:szCs w:val="24"/>
        </w:rPr>
        <w:t>，而CAT可将H</w:t>
      </w:r>
      <w:r>
        <w:rPr>
          <w:rFonts w:hint="default" w:ascii="Arial" w:hAnsi="Arial" w:cs="Arial"/>
          <w:spacing w:val="15"/>
          <w:sz w:val="24"/>
          <w:szCs w:val="24"/>
          <w:vertAlign w:val="subscript"/>
        </w:rPr>
        <w:t>2</w:t>
      </w:r>
      <w:r>
        <w:rPr>
          <w:rFonts w:hint="default" w:ascii="Arial" w:hAnsi="Arial" w:cs="Arial"/>
          <w:spacing w:val="15"/>
          <w:sz w:val="24"/>
          <w:szCs w:val="24"/>
        </w:rPr>
        <w:t>O</w:t>
      </w:r>
      <w:r>
        <w:rPr>
          <w:rFonts w:hint="default" w:ascii="Arial" w:hAnsi="Arial" w:cs="Arial"/>
          <w:spacing w:val="15"/>
          <w:sz w:val="24"/>
          <w:szCs w:val="24"/>
          <w:vertAlign w:val="subscript"/>
        </w:rPr>
        <w:t>2</w:t>
      </w:r>
      <w:r>
        <w:rPr>
          <w:rFonts w:hint="default" w:ascii="Arial" w:hAnsi="Arial" w:cs="Arial"/>
          <w:spacing w:val="15"/>
          <w:sz w:val="24"/>
          <w:szCs w:val="24"/>
        </w:rPr>
        <w:t>转化为水。8氧化应激（可能是由于SOD和CAT活性降低以及LOX活性增强）可能有助于</w:t>
      </w:r>
      <w:r>
        <w:rPr>
          <w:rFonts w:hint="eastAsia" w:ascii="Arial" w:hAnsi="Arial" w:cs="Arial"/>
          <w:spacing w:val="15"/>
          <w:sz w:val="24"/>
          <w:szCs w:val="24"/>
          <w:lang w:val="en-US" w:eastAsia="zh-CN"/>
        </w:rPr>
        <w:t>枇杷</w:t>
      </w:r>
      <w:r>
        <w:rPr>
          <w:rFonts w:hint="default" w:ascii="Arial" w:hAnsi="Arial" w:cs="Arial"/>
          <w:spacing w:val="15"/>
          <w:sz w:val="24"/>
          <w:szCs w:val="24"/>
        </w:rPr>
        <w:t>果实的衰老。 Wang等提出，高氧处理延缓桃果实衰老的有效性可能是由于贮藏期间抗氧化酶的减少延迟所致。因此，通过短期的N</w:t>
      </w:r>
      <w:r>
        <w:rPr>
          <w:rFonts w:hint="default" w:ascii="Arial" w:hAnsi="Arial" w:cs="Arial"/>
          <w:spacing w:val="15"/>
          <w:sz w:val="24"/>
          <w:szCs w:val="24"/>
          <w:vertAlign w:val="subscript"/>
        </w:rPr>
        <w:t>2</w:t>
      </w:r>
      <w:r>
        <w:rPr>
          <w:rFonts w:hint="default" w:ascii="Arial" w:hAnsi="Arial" w:cs="Arial"/>
          <w:spacing w:val="15"/>
          <w:sz w:val="24"/>
          <w:szCs w:val="24"/>
        </w:rPr>
        <w:t>处理延迟冷藏的</w:t>
      </w:r>
      <w:r>
        <w:rPr>
          <w:rFonts w:hint="eastAsia" w:ascii="Arial" w:hAnsi="Arial" w:cs="Arial"/>
          <w:spacing w:val="15"/>
          <w:sz w:val="24"/>
          <w:szCs w:val="24"/>
          <w:lang w:val="en-US" w:eastAsia="zh-CN"/>
        </w:rPr>
        <w:t>枇杷</w:t>
      </w:r>
      <w:r>
        <w:rPr>
          <w:rFonts w:hint="default" w:ascii="Arial" w:hAnsi="Arial" w:cs="Arial"/>
          <w:spacing w:val="15"/>
          <w:sz w:val="24"/>
          <w:szCs w:val="24"/>
        </w:rPr>
        <w:t>果实的衰老可能涉及通过增强抗氧化剂防御能力和抑制氧化损伤来减轻脂质过氧化作用。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5"/>
          <w:sz w:val="24"/>
          <w:szCs w:val="24"/>
        </w:rPr>
      </w:pPr>
      <w:r>
        <w:rPr>
          <w:rFonts w:hint="eastAsia" w:ascii="Arial" w:hAnsi="Arial" w:cs="Arial"/>
          <w:spacing w:val="15"/>
          <w:sz w:val="24"/>
          <w:szCs w:val="24"/>
          <w:lang w:val="en-US" w:eastAsia="zh-CN"/>
        </w:rPr>
        <w:t xml:space="preserve">   </w:t>
      </w:r>
      <w:r>
        <w:rPr>
          <w:rFonts w:hint="default" w:ascii="Arial" w:hAnsi="Arial" w:cs="Arial"/>
          <w:spacing w:val="15"/>
          <w:sz w:val="24"/>
          <w:szCs w:val="24"/>
        </w:rPr>
        <w:t>LOX是真核生物中的一种普遍存在的酶，会导致过氧化的传播。28它被认为是部分形成超氧化物（O2•-）和单线态氧的原因。29因此，LOX被认为是与衰老相关的主要因素。 5如图3C所示，在储存的前14天中，对照果实的LOX活性急剧增加，随后下降，而短期N2处理的果实表现出更加稳定的状态。并且整个存储中LOX活动的增长速度较慢。发现LOX活性增加与胡椒果实和奇异果中脂质过氧化的增强有关。10,30在这项研究中，短期的N2处理显着抑制了LOX活性（图3C）和膜通透性（图2B）的增加。</w:t>
      </w:r>
      <w:r>
        <w:rPr>
          <w:rFonts w:hint="eastAsia" w:ascii="Arial" w:hAnsi="Arial" w:cs="Arial"/>
          <w:spacing w:val="15"/>
          <w:sz w:val="24"/>
          <w:szCs w:val="24"/>
          <w:lang w:val="en-US" w:eastAsia="zh-CN"/>
        </w:rPr>
        <w:t>三组</w:t>
      </w:r>
      <w:r>
        <w:rPr>
          <w:rFonts w:hint="default" w:ascii="Arial" w:hAnsi="Arial" w:cs="Arial"/>
          <w:spacing w:val="15"/>
          <w:sz w:val="24"/>
          <w:szCs w:val="24"/>
        </w:rPr>
        <w:t>结果表明，短期N2处理可能通过抑制LOX活性来维持枇杷果实膜的完整性。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5"/>
          <w:sz w:val="21"/>
          <w:szCs w:val="21"/>
        </w:rPr>
      </w:pPr>
      <w:r>
        <w:drawing>
          <wp:inline distT="0" distB="0" distL="114300" distR="114300">
            <wp:extent cx="2105025" cy="3805555"/>
            <wp:effectExtent l="0" t="0" r="952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105025" cy="3805555"/>
                    </a:xfrm>
                    <a:prstGeom prst="rect">
                      <a:avLst/>
                    </a:prstGeom>
                    <a:noFill/>
                    <a:ln>
                      <a:noFill/>
                    </a:ln>
                  </pic:spPr>
                </pic:pic>
              </a:graphicData>
            </a:graphic>
          </wp:inline>
        </w:drawing>
      </w:r>
      <w:r>
        <w:rPr>
          <w:rFonts w:hint="eastAsia"/>
          <w:sz w:val="21"/>
          <w:szCs w:val="21"/>
        </w:rPr>
        <w:t>图3.短期N</w:t>
      </w:r>
      <w:r>
        <w:rPr>
          <w:rFonts w:hint="eastAsia"/>
          <w:sz w:val="21"/>
          <w:szCs w:val="21"/>
          <w:vertAlign w:val="subscript"/>
        </w:rPr>
        <w:t>2</w:t>
      </w:r>
      <w:r>
        <w:rPr>
          <w:rFonts w:hint="eastAsia"/>
          <w:sz w:val="21"/>
          <w:szCs w:val="21"/>
        </w:rPr>
        <w:t>处理对果实在5℃储存35天期间（A）SOD，（B）CAT和（C）LOX活性的影响：</w:t>
      </w:r>
      <w:r>
        <w:rPr>
          <w:rFonts w:hint="eastAsia" w:ascii="宋体" w:hAnsi="宋体" w:eastAsia="宋体" w:cs="宋体"/>
          <w:sz w:val="21"/>
          <w:szCs w:val="21"/>
        </w:rPr>
        <w:t>●</w:t>
      </w:r>
      <w:r>
        <w:rPr>
          <w:rFonts w:hint="eastAsia" w:ascii="宋体" w:hAnsi="宋体" w:eastAsia="宋体" w:cs="宋体"/>
          <w:sz w:val="21"/>
          <w:szCs w:val="21"/>
          <w:lang w:eastAsia="zh-CN"/>
        </w:rPr>
        <w:t>：</w:t>
      </w:r>
      <w:r>
        <w:rPr>
          <w:rFonts w:hint="eastAsia"/>
          <w:sz w:val="21"/>
          <w:szCs w:val="21"/>
        </w:rPr>
        <w:t>对照果实；</w:t>
      </w:r>
      <w:r>
        <w:rPr>
          <w:rFonts w:hint="eastAsia" w:ascii="宋体" w:hAnsi="宋体" w:eastAsia="宋体" w:cs="宋体"/>
          <w:sz w:val="21"/>
          <w:szCs w:val="21"/>
        </w:rPr>
        <w:t>○</w:t>
      </w:r>
      <w:r>
        <w:rPr>
          <w:rFonts w:hint="eastAsia" w:ascii="宋体" w:hAnsi="宋体" w:eastAsia="宋体" w:cs="宋体"/>
          <w:sz w:val="21"/>
          <w:szCs w:val="21"/>
          <w:lang w:eastAsia="zh-CN"/>
        </w:rPr>
        <w:t>：</w:t>
      </w:r>
      <w:r>
        <w:rPr>
          <w:rFonts w:hint="eastAsia"/>
          <w:sz w:val="21"/>
          <w:szCs w:val="21"/>
        </w:rPr>
        <w:t>N</w:t>
      </w:r>
      <w:r>
        <w:rPr>
          <w:rFonts w:hint="eastAsia"/>
          <w:sz w:val="21"/>
          <w:szCs w:val="21"/>
          <w:vertAlign w:val="subscript"/>
        </w:rPr>
        <w:t>2</w:t>
      </w:r>
      <w:r>
        <w:rPr>
          <w:rFonts w:hint="eastAsia"/>
          <w:sz w:val="21"/>
          <w:szCs w:val="21"/>
        </w:rPr>
        <w:t>处理果实。</w:t>
      </w:r>
      <w:r>
        <w:rPr>
          <w:rFonts w:hint="eastAsia"/>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660" w:firstLineChars="200"/>
        <w:jc w:val="both"/>
        <w:rPr>
          <w:rFonts w:hint="default" w:ascii="Arial" w:hAnsi="Arial" w:cs="Arial" w:eastAsiaTheme="minorEastAsia"/>
          <w:color w:val="0000FF"/>
          <w:spacing w:val="15"/>
          <w:sz w:val="30"/>
          <w:szCs w:val="30"/>
          <w:lang w:val="en-US" w:eastAsia="zh-CN"/>
        </w:rPr>
      </w:pPr>
      <w:r>
        <w:rPr>
          <w:rFonts w:hint="eastAsia" w:ascii="Arial" w:hAnsi="Arial" w:cs="Arial"/>
          <w:color w:val="0000FF"/>
          <w:spacing w:val="15"/>
          <w:sz w:val="30"/>
          <w:szCs w:val="30"/>
          <w:lang w:val="en-US" w:eastAsia="zh-CN"/>
        </w:rPr>
        <w:t>结论</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right="0" w:firstLine="540" w:firstLineChars="200"/>
        <w:jc w:val="both"/>
        <w:rPr>
          <w:rFonts w:hint="default" w:ascii="Arial" w:hAnsi="Arial" w:cs="Arial"/>
          <w:spacing w:val="15"/>
          <w:sz w:val="24"/>
          <w:szCs w:val="24"/>
          <w:lang w:val="en-US" w:eastAsia="zh-CN"/>
        </w:rPr>
      </w:pPr>
      <w:r>
        <w:rPr>
          <w:rFonts w:hint="default" w:ascii="Arial" w:hAnsi="Arial" w:cs="Arial"/>
          <w:spacing w:val="15"/>
          <w:sz w:val="24"/>
          <w:szCs w:val="24"/>
        </w:rPr>
        <w:t>研究结果表明，枇杷果实在贮藏前进行纯N2处理6h，能有效地减少果实腐烂，保持口感品质。短期N2处理能减轻冷藏枇杷果实腐烂和品质劣变，与提高抗氧化酶活性和延缓膜脂过氧化有关。作为一种非化学、廉价的采后处理技术，该缺氧处理技术在商业分布条件下值得进一步开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67743E"/>
    <w:rsid w:val="2F9B5E76"/>
    <w:rsid w:val="361720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169</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2020-04-01T01:20:00Z</dcterms:created>
  <dc:creator>user</dc:creator>
  <cp:lastModifiedBy>静水＆流深</cp:lastModifiedBy>
  <dcterms:modified xsi:type="dcterms:W3CDTF">2020-04-03T09:12:08Z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