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D28" w:rsidRPr="00981BDB" w:rsidRDefault="00986D28" w:rsidP="00A942A5">
      <w:pPr>
        <w:pStyle w:val="a3"/>
        <w:ind w:firstLineChars="200" w:firstLine="520"/>
      </w:pPr>
      <w:r w:rsidRPr="00981BDB">
        <w:rPr>
          <w:rFonts w:ascii="AdvOT596495f2" w:hAnsi="AdvOT596495f2"/>
          <w:sz w:val="26"/>
          <w:szCs w:val="26"/>
        </w:rPr>
        <w:t>High CO</w:t>
      </w:r>
      <w:r w:rsidRPr="00981BDB">
        <w:rPr>
          <w:rFonts w:ascii="AdvOT596495f2" w:hAnsi="AdvOT596495f2"/>
          <w:position w:val="-4"/>
          <w:sz w:val="20"/>
          <w:szCs w:val="20"/>
        </w:rPr>
        <w:t xml:space="preserve">2 </w:t>
      </w:r>
      <w:r w:rsidRPr="00981BDB">
        <w:rPr>
          <w:rFonts w:ascii="AdvOT596495f2" w:hAnsi="AdvOT596495f2"/>
          <w:sz w:val="26"/>
          <w:szCs w:val="26"/>
        </w:rPr>
        <w:t xml:space="preserve">alleviates cell ultrastructure damage in Autumn Royal table grapes by modulating fatty acid composition and membrane and cell oxidative status during long-term cold storage </w:t>
      </w:r>
    </w:p>
    <w:p w:rsidR="00EA41DC" w:rsidRPr="00981BDB" w:rsidRDefault="00C13DC9" w:rsidP="00A942A5">
      <w:pPr>
        <w:pStyle w:val="4"/>
        <w:ind w:firstLineChars="200" w:firstLine="560"/>
      </w:pPr>
      <w:r w:rsidRPr="00981BDB">
        <w:t>高浓度的二氧化碳可通过调节冷藏期间的脂肪酸组成以及膜和细胞的氧化状态，减轻秋季皇家鲜食葡萄的细胞超微结构</w:t>
      </w:r>
      <w:r w:rsidRPr="00981BDB">
        <w:rPr>
          <w:rFonts w:hint="eastAsia"/>
        </w:rPr>
        <w:t>的</w:t>
      </w:r>
      <w:r w:rsidRPr="00981BDB">
        <w:t>损害</w:t>
      </w:r>
    </w:p>
    <w:p w:rsidR="00E41FC1" w:rsidRPr="00981BDB" w:rsidRDefault="00E41FC1" w:rsidP="00A942A5">
      <w:pPr>
        <w:ind w:firstLineChars="200" w:firstLine="420"/>
      </w:pPr>
      <w:r w:rsidRPr="00981BDB">
        <w:rPr>
          <w:rFonts w:hint="eastAsia"/>
        </w:rPr>
        <w:t>摘要</w:t>
      </w:r>
    </w:p>
    <w:p w:rsidR="00E41FC1" w:rsidRPr="00981BDB" w:rsidRDefault="00E41FC1" w:rsidP="00981BDB">
      <w:pPr>
        <w:pStyle w:val="a3"/>
        <w:spacing w:before="0" w:beforeAutospacing="0" w:after="0" w:afterAutospacing="0" w:line="420" w:lineRule="atLeast"/>
        <w:ind w:firstLineChars="200" w:firstLine="420"/>
        <w:jc w:val="both"/>
        <w:rPr>
          <w:rFonts w:asciiTheme="minorHAnsi" w:eastAsiaTheme="minorEastAsia" w:hAnsiTheme="minorHAnsi" w:cstheme="minorBidi"/>
          <w:kern w:val="2"/>
          <w:sz w:val="21"/>
        </w:rPr>
      </w:pPr>
      <w:r w:rsidRPr="00981BDB">
        <w:rPr>
          <w:rFonts w:asciiTheme="minorHAnsi" w:eastAsiaTheme="minorEastAsia" w:hAnsiTheme="minorHAnsi" w:cstheme="minorBidi"/>
          <w:kern w:val="2"/>
          <w:sz w:val="21"/>
        </w:rPr>
        <w:t>细胞膜提供了收获后疾病之间的联系，其完整性对于减少因脱水和真菌感染易感性引起的鲜食葡萄退化至关重要。我们确定了</w:t>
      </w:r>
      <w:r w:rsidR="00981BDB" w:rsidRPr="00981BDB">
        <w:rPr>
          <w:rFonts w:asciiTheme="minorHAnsi" w:eastAsiaTheme="minorEastAsia" w:hAnsiTheme="minorHAnsi" w:cstheme="minorBidi"/>
          <w:kern w:val="2"/>
          <w:sz w:val="21"/>
        </w:rPr>
        <w:t>在</w:t>
      </w:r>
      <w:r w:rsidRPr="00981BDB">
        <w:rPr>
          <w:rFonts w:asciiTheme="minorHAnsi" w:eastAsiaTheme="minorEastAsia" w:hAnsiTheme="minorHAnsi" w:cstheme="minorBidi"/>
          <w:kern w:val="2"/>
          <w:sz w:val="21"/>
        </w:rPr>
        <w:t>亚细胞水平</w:t>
      </w:r>
      <w:r w:rsidR="00981BDB" w:rsidRPr="00981BDB">
        <w:rPr>
          <w:rFonts w:asciiTheme="minorHAnsi" w:eastAsiaTheme="minorEastAsia" w:hAnsiTheme="minorHAnsi" w:cstheme="minorBidi"/>
          <w:kern w:val="2"/>
          <w:sz w:val="21"/>
        </w:rPr>
        <w:t>上</w:t>
      </w:r>
      <w:r w:rsidRPr="00981BDB">
        <w:rPr>
          <w:rFonts w:asciiTheme="minorHAnsi" w:eastAsiaTheme="minorEastAsia" w:hAnsiTheme="minorHAnsi" w:cstheme="minorBidi"/>
          <w:kern w:val="2"/>
          <w:sz w:val="21"/>
        </w:rPr>
        <w:t>的超微结构膜完整性（透射电子显微镜），细胞（H2O2生成）和膜（丙二醛积累）的氧化状态，膜脂肪酸组成（极性脂质分数）和浆果质量之间的关系，以确定</w:t>
      </w:r>
      <w:r w:rsidR="00981BDB" w:rsidRPr="00981BDB">
        <w:rPr>
          <w:rFonts w:asciiTheme="minorHAnsi" w:eastAsiaTheme="minorEastAsia" w:hAnsiTheme="minorHAnsi" w:cstheme="minorBidi"/>
          <w:kern w:val="2"/>
          <w:sz w:val="21"/>
        </w:rPr>
        <w:t>鲜食葡萄</w:t>
      </w:r>
      <w:r w:rsidR="00981BDB" w:rsidRPr="00981BDB">
        <w:rPr>
          <w:rFonts w:asciiTheme="minorHAnsi" w:eastAsiaTheme="minorEastAsia" w:hAnsiTheme="minorHAnsi" w:cstheme="minorBidi"/>
          <w:kern w:val="2"/>
          <w:sz w:val="21"/>
        </w:rPr>
        <w:t>的</w:t>
      </w:r>
      <w:r w:rsidRPr="00981BDB">
        <w:rPr>
          <w:rFonts w:asciiTheme="minorHAnsi" w:eastAsiaTheme="minorEastAsia" w:hAnsiTheme="minorHAnsi" w:cstheme="minorBidi"/>
          <w:kern w:val="2"/>
          <w:sz w:val="21"/>
        </w:rPr>
        <w:t>关键指标（</w:t>
      </w:r>
      <w:proofErr w:type="spellStart"/>
      <w:r w:rsidRPr="00981BDB">
        <w:rPr>
          <w:rFonts w:asciiTheme="minorHAnsi" w:eastAsiaTheme="minorEastAsia" w:hAnsiTheme="minorHAnsi" w:cstheme="minorBidi"/>
          <w:kern w:val="2"/>
          <w:sz w:val="21"/>
        </w:rPr>
        <w:t>Vitis</w:t>
      </w:r>
      <w:proofErr w:type="spellEnd"/>
      <w:r w:rsidRPr="00981BDB">
        <w:rPr>
          <w:rFonts w:asciiTheme="minorHAnsi" w:eastAsiaTheme="minorEastAsia" w:hAnsiTheme="minorHAnsi" w:cstheme="minorBidi"/>
          <w:kern w:val="2"/>
          <w:sz w:val="21"/>
        </w:rPr>
        <w:t xml:space="preserve"> </w:t>
      </w:r>
      <w:proofErr w:type="spellStart"/>
      <w:r w:rsidRPr="00981BDB">
        <w:rPr>
          <w:rFonts w:asciiTheme="minorHAnsi" w:eastAsiaTheme="minorEastAsia" w:hAnsiTheme="minorHAnsi" w:cstheme="minorBidi"/>
          <w:kern w:val="2"/>
          <w:sz w:val="21"/>
        </w:rPr>
        <w:t>vinifera</w:t>
      </w:r>
      <w:proofErr w:type="spellEnd"/>
      <w:r w:rsidRPr="00981BDB">
        <w:rPr>
          <w:rFonts w:asciiTheme="minorHAnsi" w:eastAsiaTheme="minorEastAsia" w:hAnsiTheme="minorHAnsi" w:cstheme="minorBidi"/>
          <w:kern w:val="2"/>
          <w:sz w:val="21"/>
        </w:rPr>
        <w:t xml:space="preserve"> L.）在0°C时，膜与长期储存失调有关。并评估对单次或两次短期20 </w:t>
      </w:r>
      <w:proofErr w:type="spellStart"/>
      <w:r w:rsidRPr="00981BDB">
        <w:rPr>
          <w:rFonts w:asciiTheme="minorHAnsi" w:eastAsiaTheme="minorEastAsia" w:hAnsiTheme="minorHAnsi" w:cstheme="minorBidi"/>
          <w:kern w:val="2"/>
          <w:sz w:val="21"/>
        </w:rPr>
        <w:t>kPa</w:t>
      </w:r>
      <w:proofErr w:type="spellEnd"/>
      <w:r w:rsidRPr="00981BDB">
        <w:rPr>
          <w:rFonts w:asciiTheme="minorHAnsi" w:eastAsiaTheme="minorEastAsia" w:hAnsiTheme="minorHAnsi" w:cstheme="minorBidi"/>
          <w:kern w:val="2"/>
          <w:sz w:val="21"/>
        </w:rPr>
        <w:t xml:space="preserve"> CO2处理应用的反应。结果表明，细胞质的逐步紊乱和细胞器超微结构的破坏，与过氧化氢的产生和脂质过氧化率的升高以及极性脂质的饱和/不饱和比的失衡有关，</w:t>
      </w:r>
      <w:r w:rsidR="00981BDB" w:rsidRPr="00981BDB">
        <w:rPr>
          <w:rFonts w:asciiTheme="minorHAnsi" w:eastAsiaTheme="minorEastAsia" w:hAnsiTheme="minorHAnsi" w:cstheme="minorBidi"/>
          <w:kern w:val="2"/>
          <w:sz w:val="21"/>
        </w:rPr>
        <w:t>主要原因是18种碳脂肪酸的</w:t>
      </w:r>
      <w:proofErr w:type="gramStart"/>
      <w:r w:rsidR="00981BDB" w:rsidRPr="00981BDB">
        <w:rPr>
          <w:rFonts w:asciiTheme="minorHAnsi" w:eastAsiaTheme="minorEastAsia" w:hAnsiTheme="minorHAnsi" w:cstheme="minorBidi"/>
          <w:kern w:val="2"/>
          <w:sz w:val="21"/>
        </w:rPr>
        <w:t>不</w:t>
      </w:r>
      <w:proofErr w:type="gramEnd"/>
      <w:r w:rsidR="00981BDB" w:rsidRPr="00981BDB">
        <w:rPr>
          <w:rFonts w:asciiTheme="minorHAnsi" w:eastAsiaTheme="minorEastAsia" w:hAnsiTheme="minorHAnsi" w:cstheme="minorBidi"/>
          <w:kern w:val="2"/>
          <w:sz w:val="21"/>
        </w:rPr>
        <w:t>饱和度降低</w:t>
      </w:r>
      <w:r w:rsidR="00981BDB" w:rsidRPr="00981BDB">
        <w:rPr>
          <w:rFonts w:asciiTheme="minorHAnsi" w:eastAsiaTheme="minorEastAsia" w:hAnsiTheme="minorHAnsi" w:cstheme="minorBidi" w:hint="eastAsia"/>
          <w:kern w:val="2"/>
          <w:sz w:val="21"/>
        </w:rPr>
        <w:t>，</w:t>
      </w:r>
      <w:r w:rsidRPr="00981BDB">
        <w:rPr>
          <w:rFonts w:asciiTheme="minorHAnsi" w:eastAsiaTheme="minorEastAsia" w:hAnsiTheme="minorHAnsi" w:cstheme="minorBidi"/>
          <w:kern w:val="2"/>
          <w:sz w:val="21"/>
        </w:rPr>
        <w:t>相反，高的二氧化碳水平维持了细胞和能量相关细胞器微结构的完整性，这对于代谢损伤修复和细胞膜修复至关重要，减少了细胞和膜的氧化损伤，并增加了18碳脂肪酸，脂质的</w:t>
      </w:r>
      <w:proofErr w:type="gramStart"/>
      <w:r w:rsidRPr="00981BDB">
        <w:rPr>
          <w:rFonts w:asciiTheme="minorHAnsi" w:eastAsiaTheme="minorEastAsia" w:hAnsiTheme="minorHAnsi" w:cstheme="minorBidi"/>
          <w:kern w:val="2"/>
          <w:sz w:val="21"/>
        </w:rPr>
        <w:t>不</w:t>
      </w:r>
      <w:proofErr w:type="gramEnd"/>
      <w:r w:rsidRPr="00981BDB">
        <w:rPr>
          <w:rFonts w:asciiTheme="minorHAnsi" w:eastAsiaTheme="minorEastAsia" w:hAnsiTheme="minorHAnsi" w:cstheme="minorBidi"/>
          <w:kern w:val="2"/>
          <w:sz w:val="21"/>
        </w:rPr>
        <w:t>饱和度</w:t>
      </w:r>
      <w:r w:rsidR="00981BDB" w:rsidRPr="00981BDB">
        <w:rPr>
          <w:rFonts w:asciiTheme="minorHAnsi" w:eastAsiaTheme="minorEastAsia" w:hAnsiTheme="minorHAnsi" w:cstheme="minorBidi" w:hint="eastAsia"/>
          <w:kern w:val="2"/>
          <w:sz w:val="21"/>
        </w:rPr>
        <w:t>，</w:t>
      </w:r>
      <w:r w:rsidRPr="00981BDB">
        <w:rPr>
          <w:rFonts w:asciiTheme="minorHAnsi" w:eastAsiaTheme="minorEastAsia" w:hAnsiTheme="minorHAnsi" w:cstheme="minorBidi"/>
          <w:kern w:val="2"/>
          <w:sz w:val="21"/>
        </w:rPr>
        <w:t>膜极性脂质中的不饱和比率和不饱和脂肪酸指数（IUFA）。</w:t>
      </w:r>
      <w:r w:rsidR="00981BDB" w:rsidRPr="00981BDB">
        <w:rPr>
          <w:rFonts w:asciiTheme="minorHAnsi" w:eastAsiaTheme="minorEastAsia" w:hAnsiTheme="minorHAnsi" w:cstheme="minorBidi"/>
          <w:kern w:val="2"/>
          <w:sz w:val="21"/>
        </w:rPr>
        <w:t>研究结果还表明，短期高co2处理越多地应用于秋季皇室葡萄，就越有细胞学证据表明，在丛集失重、穗轴褐变、浆果失水和腐烂发生率方面</w:t>
      </w:r>
      <w:r w:rsidR="00981BDB" w:rsidRPr="00981BDB">
        <w:rPr>
          <w:rFonts w:asciiTheme="minorHAnsi" w:eastAsiaTheme="minorEastAsia" w:hAnsiTheme="minorHAnsi" w:cstheme="minorBidi"/>
          <w:kern w:val="2"/>
          <w:sz w:val="21"/>
        </w:rPr>
        <w:t>有积极作用</w:t>
      </w:r>
      <w:r w:rsidR="00981BDB" w:rsidRPr="00981BDB">
        <w:rPr>
          <w:rFonts w:asciiTheme="minorHAnsi" w:eastAsiaTheme="minorEastAsia" w:hAnsiTheme="minorHAnsi" w:cstheme="minorBidi"/>
          <w:kern w:val="2"/>
          <w:sz w:val="21"/>
        </w:rPr>
        <w:t>，耐</w:t>
      </w:r>
      <w:r w:rsidR="00981BDB" w:rsidRPr="00981BDB">
        <w:rPr>
          <w:rFonts w:asciiTheme="minorHAnsi" w:eastAsiaTheme="minorEastAsia" w:hAnsiTheme="minorHAnsi" w:cstheme="minorBidi" w:hint="eastAsia"/>
          <w:kern w:val="2"/>
          <w:sz w:val="21"/>
        </w:rPr>
        <w:t>寒</w:t>
      </w:r>
      <w:r w:rsidR="00981BDB" w:rsidRPr="00981BDB">
        <w:rPr>
          <w:rFonts w:asciiTheme="minorHAnsi" w:eastAsiaTheme="minorEastAsia" w:hAnsiTheme="minorHAnsi" w:cstheme="minorBidi"/>
          <w:kern w:val="2"/>
          <w:sz w:val="21"/>
        </w:rPr>
        <w:t>性增强，预防贮藏障碍。</w:t>
      </w:r>
    </w:p>
    <w:p w:rsidR="00E41FC1" w:rsidRPr="00981BDB" w:rsidRDefault="00E41FC1" w:rsidP="00A942A5">
      <w:pPr>
        <w:rPr>
          <w:sz w:val="24"/>
          <w:szCs w:val="32"/>
        </w:rPr>
      </w:pPr>
      <w:r w:rsidRPr="00981BDB">
        <w:rPr>
          <w:sz w:val="24"/>
          <w:szCs w:val="32"/>
        </w:rPr>
        <w:t>1.简介</w:t>
      </w:r>
    </w:p>
    <w:p w:rsidR="00E41FC1" w:rsidRPr="00981BDB" w:rsidRDefault="00E41FC1" w:rsidP="00A942A5">
      <w:pPr>
        <w:ind w:firstLineChars="200" w:firstLine="420"/>
      </w:pPr>
      <w:r w:rsidRPr="00981BDB">
        <w:t xml:space="preserve">适当的采后处理的目的是保持最佳的水果品质，以延长和延迟成熟以及与衰老相关的过程。延长果实贮藏寿命的主要方法是降低果实温度以减缓新陈代谢，进而降低成熟和衰老的速度（Thompson等，1998； </w:t>
      </w:r>
      <w:proofErr w:type="spellStart"/>
      <w:r w:rsidRPr="00981BDB">
        <w:t>Sevillano</w:t>
      </w:r>
      <w:proofErr w:type="spellEnd"/>
      <w:r w:rsidRPr="00981BDB">
        <w:t>等，2009）。鲜食葡萄被认为是具有相对较低的生理活性的耐寒水果，为此，建议将其贮藏温度设定在0°C左右，以减少由于集簇脱水和真菌侵袭而引起的收获后损失（</w:t>
      </w:r>
      <w:proofErr w:type="spellStart"/>
      <w:r w:rsidRPr="00981BDB">
        <w:t>Artés</w:t>
      </w:r>
      <w:proofErr w:type="spellEnd"/>
      <w:r w:rsidRPr="00981BDB">
        <w:t>-Hernández等，2004年； Palou等，2010）。然而，尽管退化的速度受成熟度，皮肤和果肉结构等不同因素的影响，但收获后的低温会导致结构破坏以及生理和代谢功能障碍（Romero等，2006；</w:t>
      </w:r>
      <w:proofErr w:type="spellStart"/>
      <w:r w:rsidRPr="00981BDB">
        <w:t>Goñi</w:t>
      </w:r>
      <w:proofErr w:type="spellEnd"/>
      <w:r w:rsidRPr="00981BDB">
        <w:t>等，2011）。 ，限制了它们的存储寿命和商业质量。</w:t>
      </w:r>
    </w:p>
    <w:p w:rsidR="00E41FC1" w:rsidRPr="00981BDB" w:rsidRDefault="00E41FC1" w:rsidP="00A942A5">
      <w:pPr>
        <w:ind w:firstLineChars="200" w:firstLine="420"/>
      </w:pPr>
      <w:r w:rsidRPr="00981BDB">
        <w:t>园艺产品收获后的冷细胞损伤归因于许多因素，例如膜系统完整性的丧失，脂氧合酶活性和膜脂质过氧化，这可能导致细胞稳态和细胞器功能改变，并导致离子渗漏，渗透压力损失，亚细胞分解，细胞信号传导途径的中断和关键整体防御蛋白功能的丧失（Lyons和Raison，1970； Marangoni等，1996； Ge等，2019）。极性脂质是生物膜的主要组成部分，其组成的任何变化都直接影响膜的稳定性和功能（</w:t>
      </w:r>
      <w:proofErr w:type="spellStart"/>
      <w:r w:rsidRPr="00981BDB">
        <w:t>Maalekuu</w:t>
      </w:r>
      <w:proofErr w:type="spellEnd"/>
      <w:r w:rsidRPr="00981BDB">
        <w:t>等，2006）。膜流动性的改变是由不饱和脂肪酸水平的变化</w:t>
      </w:r>
      <w:proofErr w:type="gramStart"/>
      <w:r w:rsidRPr="00981BDB">
        <w:t>介</w:t>
      </w:r>
      <w:proofErr w:type="gramEnd"/>
      <w:r w:rsidRPr="00981BDB">
        <w:t>导的，该功能部分地由脂肪酸去饱和酶的调节活性提供（Upchurch，2008； Ge等人，2019）。活性氧被认为在低温破坏过程中起氧化应激的作用（Sharma等，2012）。例如，脂质的过氧化</w:t>
      </w:r>
      <w:proofErr w:type="gramStart"/>
      <w:r w:rsidRPr="00981BDB">
        <w:t>率随着</w:t>
      </w:r>
      <w:proofErr w:type="gramEnd"/>
      <w:r w:rsidRPr="00981BDB">
        <w:t>低温时间的延长而逐渐增加，这是由于多不饱和脂肪酸（其中亚麻酸和α-亚麻酸是</w:t>
      </w:r>
      <w:proofErr w:type="gramStart"/>
      <w:r w:rsidRPr="00981BDB">
        <w:t>植物中脂氧</w:t>
      </w:r>
      <w:proofErr w:type="gramEnd"/>
      <w:r w:rsidRPr="00981BDB">
        <w:t>合酶的主要底物）在冷藏过程中由于受到自由基和氧气</w:t>
      </w:r>
      <w:r w:rsidR="00A942A5" w:rsidRPr="00981BDB">
        <w:t>的攻击而被氧化。</w:t>
      </w:r>
      <w:r w:rsidRPr="00981BDB">
        <w:t>（</w:t>
      </w:r>
      <w:proofErr w:type="spellStart"/>
      <w:r w:rsidRPr="00981BDB">
        <w:t>Lukatkin</w:t>
      </w:r>
      <w:proofErr w:type="spellEnd"/>
      <w:r w:rsidRPr="00981BDB">
        <w:t xml:space="preserve">，2002； </w:t>
      </w:r>
      <w:proofErr w:type="spellStart"/>
      <w:r w:rsidRPr="00981BDB">
        <w:t>Sevillano</w:t>
      </w:r>
      <w:proofErr w:type="spellEnd"/>
      <w:r w:rsidRPr="00981BDB">
        <w:t>等，2009）。</w:t>
      </w:r>
    </w:p>
    <w:p w:rsidR="00E41FC1" w:rsidRPr="00981BDB" w:rsidRDefault="00E41FC1" w:rsidP="00A942A5">
      <w:pPr>
        <w:ind w:firstLineChars="200" w:firstLine="420"/>
      </w:pPr>
      <w:r w:rsidRPr="00981BDB">
        <w:t>理解冷驯化机制的关键似乎是生物膜中的超微结构和生化改变（例如脂质浓度和组成的变化），这些改变可以保持流动性，膜功能和细胞分隔（</w:t>
      </w:r>
      <w:proofErr w:type="spellStart"/>
      <w:r w:rsidRPr="00981BDB">
        <w:t>Kratsch</w:t>
      </w:r>
      <w:proofErr w:type="spellEnd"/>
      <w:r w:rsidRPr="00981BDB">
        <w:t>和Wise， 2000）。</w:t>
      </w:r>
      <w:proofErr w:type="gramStart"/>
      <w:r w:rsidRPr="00981BDB">
        <w:t>膜脂中</w:t>
      </w:r>
      <w:proofErr w:type="gramEnd"/>
      <w:r w:rsidRPr="00981BDB">
        <w:t>的脂肪酸组成与耐寒性之间似乎也存在相关性。脂质成分和膜蛋白中脂肪酸</w:t>
      </w:r>
      <w:proofErr w:type="gramStart"/>
      <w:r w:rsidRPr="00981BDB">
        <w:t>不</w:t>
      </w:r>
      <w:proofErr w:type="gramEnd"/>
      <w:r w:rsidRPr="00981BDB">
        <w:t>饱和度的变化可能在某些植物细胞的冷冻保护中起作用（Watanabe等，1990）。例如，已经表明，与抗敏感水果相比，</w:t>
      </w:r>
      <w:r w:rsidR="00A942A5" w:rsidRPr="00981BDB">
        <w:rPr>
          <w:rFonts w:hint="eastAsia"/>
        </w:rPr>
        <w:t>枇杷</w:t>
      </w:r>
      <w:r w:rsidRPr="00981BDB">
        <w:t>类抗寒品种的超氧化物自由基和H2O2含量较低，</w:t>
      </w:r>
      <w:proofErr w:type="gramStart"/>
      <w:r w:rsidRPr="00981BDB">
        <w:t>但膜脂类不</w:t>
      </w:r>
      <w:proofErr w:type="gramEnd"/>
      <w:r w:rsidRPr="00981BDB">
        <w:t>饱和度更高（Cao等，2011）。</w:t>
      </w:r>
    </w:p>
    <w:p w:rsidR="00E41FC1" w:rsidRPr="00981BDB" w:rsidRDefault="00E41FC1" w:rsidP="00A942A5">
      <w:pPr>
        <w:ind w:firstLineChars="200" w:firstLine="420"/>
      </w:pPr>
      <w:r w:rsidRPr="00981BDB">
        <w:t>植物胁迫响应的</w:t>
      </w:r>
      <w:proofErr w:type="gramStart"/>
      <w:r w:rsidRPr="00981BDB">
        <w:t>协同协同</w:t>
      </w:r>
      <w:proofErr w:type="gramEnd"/>
      <w:r w:rsidRPr="00981BDB">
        <w:t>激活或交叉胁迫耐受性通过在单一胁迫条件下使抗逆性普遍提高，从而表明了胁迫/再胁迫之间的广泛重叠和串扰，从而赋予了预防优势。自发信号传导途径（Knight and Knight，2001）。在此框架内，基于这种植物反应的协同共激活作用，已应用了不同的技术来减少冷害，其有益作用与维持较高的不饱和/饱和脂肪酸比例有关（</w:t>
      </w:r>
      <w:proofErr w:type="spellStart"/>
      <w:r w:rsidRPr="00981BDB">
        <w:t>Mirdehghan</w:t>
      </w:r>
      <w:proofErr w:type="spellEnd"/>
      <w:r w:rsidRPr="00981BDB">
        <w:t>等， 2007;曹等人，2009）。热处理可通过保持细胞膜的稳定性来降低番茄果实在低温</w:t>
      </w:r>
      <w:r w:rsidRPr="00981BDB">
        <w:lastRenderedPageBreak/>
        <w:t>下的溶质和电解质泄漏，从而提高了耐寒性（</w:t>
      </w:r>
      <w:proofErr w:type="spellStart"/>
      <w:r w:rsidRPr="00981BDB">
        <w:t>Saltveit</w:t>
      </w:r>
      <w:proofErr w:type="spellEnd"/>
      <w:r w:rsidRPr="00981BDB">
        <w:t>，2001），而低温与茉莉酸甲酯处理相结合可降低番茄果实</w:t>
      </w:r>
      <w:r w:rsidR="00A942A5" w:rsidRPr="00981BDB">
        <w:t>细胞膜</w:t>
      </w:r>
      <w:r w:rsidRPr="00981BDB">
        <w:t>的降解</w:t>
      </w:r>
      <w:r w:rsidR="00A942A5" w:rsidRPr="00981BDB">
        <w:rPr>
          <w:rFonts w:hint="eastAsia"/>
        </w:rPr>
        <w:t>。</w:t>
      </w:r>
      <w:r w:rsidRPr="00981BDB">
        <w:t>降低丙二醛（MDA）和增强灯笼椒的耐寒性（Wang等人，2019a）。短期高CO2处理的有益效果也已在水果冷藏期间得到了描述，它通过保留</w:t>
      </w:r>
      <w:r w:rsidR="00A942A5" w:rsidRPr="00981BDB">
        <w:rPr>
          <w:rFonts w:hint="eastAsia"/>
        </w:rPr>
        <w:t>质</w:t>
      </w:r>
      <w:r w:rsidR="00A942A5" w:rsidRPr="00981BDB">
        <w:t>膜</w:t>
      </w:r>
      <w:r w:rsidRPr="00981BDB">
        <w:t>完整性并增加柿子</w:t>
      </w:r>
      <w:proofErr w:type="gramStart"/>
      <w:r w:rsidRPr="00981BDB">
        <w:t>中</w:t>
      </w:r>
      <w:r w:rsidR="00A942A5" w:rsidRPr="00981BDB">
        <w:t>脂醛</w:t>
      </w:r>
      <w:proofErr w:type="gramEnd"/>
      <w:r w:rsidR="00A942A5" w:rsidRPr="00981BDB">
        <w:t>含量</w:t>
      </w:r>
      <w:r w:rsidRPr="00981BDB">
        <w:t>来减少细胞降解（</w:t>
      </w:r>
      <w:proofErr w:type="spellStart"/>
      <w:r w:rsidRPr="00981BDB">
        <w:t>Besada</w:t>
      </w:r>
      <w:proofErr w:type="spellEnd"/>
      <w:r w:rsidRPr="00981BDB">
        <w:t>等人，2015），或者增加了极性脂质组分中多不饱和脂肪酸（主要是α-亚麻酸）的含量（Blanch等人，2019），表明CO2处理对膜脂质代谢的影响。</w:t>
      </w:r>
    </w:p>
    <w:p w:rsidR="00E41FC1" w:rsidRPr="00981BDB" w:rsidRDefault="00E41FC1" w:rsidP="00A942A5">
      <w:pPr>
        <w:ind w:firstLineChars="200" w:firstLine="420"/>
      </w:pPr>
      <w:r w:rsidRPr="00981BDB">
        <w:t>我们先前强调了短期高CO2预处理对维持心血管的功效。红衣主教和简历。秋季皇家鲜食葡萄的品质和避免水分损失，氧化损伤和疾病预防方面的采后损失（Sanchez-</w:t>
      </w:r>
      <w:proofErr w:type="spellStart"/>
      <w:r w:rsidRPr="00981BDB">
        <w:t>Ballesta</w:t>
      </w:r>
      <w:proofErr w:type="spellEnd"/>
      <w:r w:rsidRPr="00981BDB">
        <w:t>等人，2006; Navarro等人，2015; Vazquez-Hernandez等人，2017，2018）。</w:t>
      </w:r>
      <w:r w:rsidR="00A942A5" w:rsidRPr="00981BDB">
        <w:t>在高二氧化碳情况下</w:t>
      </w:r>
      <w:r w:rsidRPr="00981BDB">
        <w:t>，重要的是要在长期采后鲜食葡萄冷藏期间以及与激活的耐寒机制相关的事件中，建立膜超微结构完整性，细胞和膜氧化状态以及膜脂质含量和组成之间的关系。二氧化碳含量高。还应注意的是，有人建议使用控制的采后非生物胁迫周期</w:t>
      </w:r>
      <w:r w:rsidR="00A942A5" w:rsidRPr="00981BDB">
        <w:t>来提高果实长期储藏的成功率</w:t>
      </w:r>
      <w:r w:rsidRPr="00981BDB">
        <w:t>。研究表明，在冷藏期间，将短时间间歇性暴露于Hass鳄梨的高CO2浓度大气中可以有效延缓衰老，减少冷害并控制腐烂（Marcellin和Chaves，1983年）。但是，迄今为止，尚未进行任何新的研究来评估采后再暴露于高CO2水平以尽可能长时间保持最佳果实品质的有益效果。</w:t>
      </w:r>
    </w:p>
    <w:p w:rsidR="00E67DC6" w:rsidRPr="00981BDB" w:rsidRDefault="00E41FC1" w:rsidP="00A942A5">
      <w:pPr>
        <w:ind w:firstLineChars="200" w:firstLine="420"/>
      </w:pPr>
      <w:r w:rsidRPr="00981BDB">
        <w:t>因此，这项工作的目的是：</w:t>
      </w:r>
    </w:p>
    <w:p w:rsidR="00E67DC6" w:rsidRPr="00981BDB" w:rsidRDefault="00E41FC1" w:rsidP="00E67DC6">
      <w:pPr>
        <w:pStyle w:val="a3"/>
        <w:spacing w:before="0" w:beforeAutospacing="0" w:after="0" w:afterAutospacing="0" w:line="420" w:lineRule="atLeast"/>
        <w:jc w:val="both"/>
        <w:rPr>
          <w:rFonts w:asciiTheme="minorHAnsi" w:eastAsiaTheme="minorEastAsia" w:hAnsiTheme="minorHAnsi" w:cstheme="minorBidi"/>
          <w:color w:val="FF0000"/>
          <w:kern w:val="2"/>
          <w:sz w:val="21"/>
        </w:rPr>
      </w:pPr>
      <w:r w:rsidRPr="00981BDB">
        <w:rPr>
          <w:rFonts w:asciiTheme="minorHAnsi" w:eastAsiaTheme="minorEastAsia" w:hAnsiTheme="minorHAnsi" w:cstheme="minorBidi"/>
          <w:color w:val="FF0000"/>
          <w:kern w:val="2"/>
          <w:sz w:val="21"/>
        </w:rPr>
        <w:t>1）</w:t>
      </w:r>
      <w:r w:rsidR="00E67DC6" w:rsidRPr="00981BDB">
        <w:rPr>
          <w:rFonts w:asciiTheme="minorHAnsi" w:eastAsiaTheme="minorEastAsia" w:hAnsiTheme="minorHAnsi" w:cstheme="minorBidi"/>
          <w:color w:val="FF0000"/>
          <w:kern w:val="2"/>
          <w:sz w:val="21"/>
        </w:rPr>
        <w:t>建立</w:t>
      </w:r>
      <w:r w:rsidR="00E67DC6" w:rsidRPr="00981BDB">
        <w:rPr>
          <w:rFonts w:asciiTheme="minorHAnsi" w:eastAsiaTheme="minorEastAsia" w:hAnsiTheme="minorHAnsi" w:cstheme="minorBidi"/>
          <w:color w:val="FF0000"/>
          <w:kern w:val="2"/>
          <w:sz w:val="21"/>
        </w:rPr>
        <w:t>采后超微结构膜完整性</w:t>
      </w:r>
      <w:r w:rsidR="00E67DC6" w:rsidRPr="00981BDB">
        <w:rPr>
          <w:rFonts w:asciiTheme="minorHAnsi" w:eastAsiaTheme="minorEastAsia" w:hAnsiTheme="minorHAnsi" w:cstheme="minorBidi" w:hint="eastAsia"/>
          <w:color w:val="FF0000"/>
          <w:kern w:val="2"/>
          <w:sz w:val="21"/>
        </w:rPr>
        <w:t>，</w:t>
      </w:r>
      <w:r w:rsidR="00E67DC6" w:rsidRPr="00981BDB">
        <w:rPr>
          <w:rFonts w:asciiTheme="minorHAnsi" w:eastAsiaTheme="minorEastAsia" w:hAnsiTheme="minorHAnsi" w:cstheme="minorBidi"/>
          <w:color w:val="FF0000"/>
          <w:kern w:val="2"/>
          <w:sz w:val="21"/>
        </w:rPr>
        <w:t>细胞膜氧化状态</w:t>
      </w:r>
      <w:r w:rsidR="00E67DC6" w:rsidRPr="00981BDB">
        <w:rPr>
          <w:rFonts w:asciiTheme="minorHAnsi" w:eastAsiaTheme="minorEastAsia" w:hAnsiTheme="minorHAnsi" w:cstheme="minorBidi" w:hint="eastAsia"/>
          <w:color w:val="FF0000"/>
          <w:kern w:val="2"/>
          <w:sz w:val="21"/>
        </w:rPr>
        <w:t>，</w:t>
      </w:r>
      <w:r w:rsidR="00E67DC6" w:rsidRPr="00981BDB">
        <w:rPr>
          <w:rFonts w:asciiTheme="minorHAnsi" w:eastAsiaTheme="minorEastAsia" w:hAnsiTheme="minorHAnsi" w:cstheme="minorBidi"/>
          <w:color w:val="FF0000"/>
          <w:kern w:val="2"/>
          <w:sz w:val="21"/>
        </w:rPr>
        <w:t>cv极性脂组分中脂肪酸组成的变化</w:t>
      </w:r>
      <w:r w:rsidR="00E67DC6" w:rsidRPr="00981BDB">
        <w:rPr>
          <w:rFonts w:asciiTheme="minorHAnsi" w:eastAsiaTheme="minorEastAsia" w:hAnsiTheme="minorHAnsi" w:cstheme="minorBidi"/>
          <w:color w:val="FF0000"/>
          <w:kern w:val="2"/>
          <w:sz w:val="21"/>
        </w:rPr>
        <w:t>三者之间的关系</w:t>
      </w:r>
      <w:r w:rsidR="00E67DC6" w:rsidRPr="00981BDB">
        <w:rPr>
          <w:rFonts w:asciiTheme="minorHAnsi" w:eastAsiaTheme="minorEastAsia" w:hAnsiTheme="minorHAnsi" w:cstheme="minorBidi" w:hint="eastAsia"/>
          <w:color w:val="FF0000"/>
          <w:kern w:val="2"/>
          <w:sz w:val="21"/>
        </w:rPr>
        <w:t>，</w:t>
      </w:r>
      <w:r w:rsidR="00E67DC6" w:rsidRPr="00981BDB">
        <w:rPr>
          <w:rFonts w:asciiTheme="minorHAnsi" w:eastAsiaTheme="minorEastAsia" w:hAnsiTheme="minorHAnsi" w:cstheme="minorBidi"/>
          <w:color w:val="FF0000"/>
          <w:kern w:val="2"/>
          <w:sz w:val="21"/>
        </w:rPr>
        <w:t>在0°C下长期贮藏的秋季皇家葡萄</w:t>
      </w:r>
    </w:p>
    <w:p w:rsidR="00E67DC6" w:rsidRPr="00981BDB" w:rsidRDefault="00E41FC1" w:rsidP="00E67DC6">
      <w:pPr>
        <w:pStyle w:val="a3"/>
        <w:spacing w:before="0" w:beforeAutospacing="0" w:after="0" w:afterAutospacing="0" w:line="420" w:lineRule="atLeast"/>
        <w:jc w:val="both"/>
        <w:rPr>
          <w:rFonts w:asciiTheme="minorHAnsi" w:eastAsiaTheme="minorEastAsia" w:hAnsiTheme="minorHAnsi" w:cstheme="minorBidi"/>
          <w:color w:val="FF0000"/>
          <w:kern w:val="2"/>
          <w:sz w:val="21"/>
        </w:rPr>
      </w:pPr>
      <w:r w:rsidRPr="00981BDB">
        <w:rPr>
          <w:rFonts w:asciiTheme="minorHAnsi" w:eastAsiaTheme="minorEastAsia" w:hAnsiTheme="minorHAnsi" w:cstheme="minorBidi"/>
          <w:color w:val="FF0000"/>
          <w:kern w:val="2"/>
          <w:sz w:val="21"/>
        </w:rPr>
        <w:t>2）</w:t>
      </w:r>
      <w:r w:rsidR="00E67DC6" w:rsidRPr="00981BDB">
        <w:rPr>
          <w:rFonts w:asciiTheme="minorHAnsi" w:eastAsiaTheme="minorEastAsia" w:hAnsiTheme="minorHAnsi" w:cstheme="minorBidi"/>
          <w:color w:val="FF0000"/>
          <w:kern w:val="2"/>
          <w:sz w:val="21"/>
        </w:rPr>
        <w:t>用20千帕3 d预处理水果</w:t>
      </w:r>
      <w:r w:rsidR="00E67DC6" w:rsidRPr="00981BDB">
        <w:rPr>
          <w:rFonts w:asciiTheme="minorHAnsi" w:eastAsiaTheme="minorEastAsia" w:hAnsiTheme="minorHAnsi" w:cstheme="minorBidi" w:hint="eastAsia"/>
          <w:color w:val="FF0000"/>
          <w:kern w:val="2"/>
          <w:sz w:val="21"/>
        </w:rPr>
        <w:t>，对</w:t>
      </w:r>
      <w:proofErr w:type="gramStart"/>
      <w:r w:rsidR="00E67DC6" w:rsidRPr="00981BDB">
        <w:rPr>
          <w:rFonts w:asciiTheme="minorHAnsi" w:eastAsiaTheme="minorEastAsia" w:hAnsiTheme="minorHAnsi" w:cstheme="minorBidi"/>
          <w:color w:val="FF0000"/>
          <w:kern w:val="2"/>
          <w:sz w:val="21"/>
        </w:rPr>
        <w:t>细胞膜冷氧化</w:t>
      </w:r>
      <w:proofErr w:type="gramEnd"/>
      <w:r w:rsidR="00E67DC6" w:rsidRPr="00981BDB">
        <w:rPr>
          <w:rFonts w:asciiTheme="minorHAnsi" w:eastAsiaTheme="minorEastAsia" w:hAnsiTheme="minorHAnsi" w:cstheme="minorBidi"/>
          <w:color w:val="FF0000"/>
          <w:kern w:val="2"/>
          <w:sz w:val="21"/>
        </w:rPr>
        <w:t>胁迫</w:t>
      </w:r>
      <w:r w:rsidR="00E67DC6" w:rsidRPr="00981BDB">
        <w:rPr>
          <w:rFonts w:asciiTheme="minorHAnsi" w:eastAsiaTheme="minorEastAsia" w:hAnsiTheme="minorHAnsi" w:cstheme="minorBidi" w:hint="eastAsia"/>
          <w:color w:val="FF0000"/>
          <w:kern w:val="2"/>
          <w:sz w:val="21"/>
        </w:rPr>
        <w:t>进行</w:t>
      </w:r>
      <w:r w:rsidR="00E67DC6" w:rsidRPr="00981BDB">
        <w:rPr>
          <w:rFonts w:asciiTheme="minorHAnsi" w:eastAsiaTheme="minorEastAsia" w:hAnsiTheme="minorHAnsi" w:cstheme="minorBidi"/>
          <w:color w:val="FF0000"/>
          <w:kern w:val="2"/>
          <w:sz w:val="21"/>
        </w:rPr>
        <w:t>差异性分析</w:t>
      </w:r>
    </w:p>
    <w:p w:rsidR="00E41FC1" w:rsidRPr="00981BDB" w:rsidRDefault="00E41FC1" w:rsidP="00E67DC6">
      <w:pPr>
        <w:pStyle w:val="a3"/>
        <w:spacing w:before="0" w:beforeAutospacing="0" w:after="0" w:afterAutospacing="0" w:line="420" w:lineRule="atLeast"/>
        <w:jc w:val="both"/>
        <w:rPr>
          <w:rFonts w:asciiTheme="minorHAnsi" w:eastAsiaTheme="minorEastAsia" w:hAnsiTheme="minorHAnsi" w:cstheme="minorBidi" w:hint="eastAsia"/>
          <w:color w:val="FF0000"/>
          <w:kern w:val="2"/>
          <w:sz w:val="21"/>
        </w:rPr>
      </w:pPr>
      <w:r w:rsidRPr="00981BDB">
        <w:rPr>
          <w:rFonts w:asciiTheme="minorHAnsi" w:eastAsiaTheme="minorEastAsia" w:hAnsiTheme="minorHAnsi" w:cstheme="minorBidi"/>
          <w:color w:val="FF0000"/>
          <w:kern w:val="2"/>
          <w:sz w:val="21"/>
        </w:rPr>
        <w:t>3）</w:t>
      </w:r>
      <w:r w:rsidR="00E67DC6" w:rsidRPr="00981BDB">
        <w:rPr>
          <w:rFonts w:asciiTheme="minorHAnsi" w:eastAsiaTheme="minorEastAsia" w:hAnsiTheme="minorHAnsi" w:cstheme="minorBidi"/>
          <w:color w:val="FF0000"/>
          <w:kern w:val="2"/>
          <w:sz w:val="21"/>
        </w:rPr>
        <w:t>评价短期20kpa CO2暴露处理</w:t>
      </w:r>
      <w:r w:rsidR="00981BDB" w:rsidRPr="00981BDB">
        <w:rPr>
          <w:rFonts w:asciiTheme="minorHAnsi" w:eastAsiaTheme="minorEastAsia" w:hAnsiTheme="minorHAnsi" w:cstheme="minorBidi"/>
          <w:color w:val="FF0000"/>
          <w:kern w:val="2"/>
          <w:sz w:val="21"/>
        </w:rPr>
        <w:t>对延长采后葡萄</w:t>
      </w:r>
      <w:r w:rsidR="00E67DC6" w:rsidRPr="00981BDB">
        <w:rPr>
          <w:rFonts w:asciiTheme="minorHAnsi" w:eastAsiaTheme="minorEastAsia" w:hAnsiTheme="minorHAnsi" w:cstheme="minorBidi"/>
          <w:color w:val="FF0000"/>
          <w:kern w:val="2"/>
          <w:sz w:val="21"/>
        </w:rPr>
        <w:t>贮藏的潜力，进一步了解CO2诱导的耐</w:t>
      </w:r>
      <w:r w:rsidR="00E67DC6" w:rsidRPr="00981BDB">
        <w:rPr>
          <w:rFonts w:asciiTheme="minorHAnsi" w:eastAsiaTheme="minorEastAsia" w:hAnsiTheme="minorHAnsi" w:cstheme="minorBidi"/>
          <w:color w:val="FF0000"/>
          <w:kern w:val="2"/>
          <w:sz w:val="21"/>
        </w:rPr>
        <w:t>寒性响应</w:t>
      </w:r>
      <w:r w:rsidR="00E67DC6" w:rsidRPr="00981BDB">
        <w:rPr>
          <w:rFonts w:asciiTheme="minorHAnsi" w:eastAsiaTheme="minorEastAsia" w:hAnsiTheme="minorHAnsi" w:cstheme="minorBidi"/>
          <w:color w:val="FF0000"/>
          <w:kern w:val="2"/>
          <w:sz w:val="21"/>
        </w:rPr>
        <w:t>及其与交叉胁迫耐受相关的分子机制。</w:t>
      </w:r>
    </w:p>
    <w:p w:rsidR="00E41FC1" w:rsidRPr="00981BDB" w:rsidRDefault="00E41FC1" w:rsidP="00A942A5">
      <w:pPr>
        <w:rPr>
          <w:sz w:val="24"/>
          <w:szCs w:val="32"/>
        </w:rPr>
      </w:pPr>
      <w:r w:rsidRPr="00981BDB">
        <w:rPr>
          <w:sz w:val="24"/>
          <w:szCs w:val="32"/>
        </w:rPr>
        <w:t>2。材料和方法</w:t>
      </w:r>
    </w:p>
    <w:p w:rsidR="00E41FC1" w:rsidRPr="00981BDB" w:rsidRDefault="00E41FC1" w:rsidP="00A942A5">
      <w:r w:rsidRPr="00981BDB">
        <w:t>2.1。植物材料和收获后处理</w:t>
      </w:r>
    </w:p>
    <w:p w:rsidR="00A43C10" w:rsidRPr="00981BDB" w:rsidRDefault="00E41FC1" w:rsidP="00A942A5">
      <w:pPr>
        <w:ind w:firstLineChars="200" w:firstLine="420"/>
      </w:pPr>
      <w:r w:rsidRPr="00981BDB">
        <w:t>从西班牙阿巴兰（西班牙穆尔西亚）的一家商业农场收获无核</w:t>
      </w:r>
      <w:r w:rsidR="00FC5B38" w:rsidRPr="00981BDB">
        <w:t>成熟的</w:t>
      </w:r>
      <w:r w:rsidRPr="00981BDB">
        <w:t>食用葡萄（总可溶性固形物为12.9％，酒石酸为0.46％），然后将其运输到西班牙马德里）。</w:t>
      </w:r>
      <w:r w:rsidR="00FC5B38" w:rsidRPr="00981BDB">
        <w:t>葡萄没有任何物理或病理缺陷</w:t>
      </w:r>
      <w:r w:rsidR="00FC5B38" w:rsidRPr="00981BDB">
        <w:rPr>
          <w:rFonts w:hint="eastAsia"/>
        </w:rPr>
        <w:t>，</w:t>
      </w:r>
      <w:r w:rsidRPr="00981BDB">
        <w:t>被随机分为三批，每组各二十束，并在0±0.5°C和90–95％相对湿度</w:t>
      </w:r>
      <w:r w:rsidR="00FC5B38" w:rsidRPr="00981BDB">
        <w:t>条件下黑暗中</w:t>
      </w:r>
      <w:r w:rsidRPr="00981BDB">
        <w:t>储存在三个1 m3的密封甲基丙烯酸酯容器中</w:t>
      </w:r>
      <w:r w:rsidR="00FC5B38" w:rsidRPr="00981BDB">
        <w:rPr>
          <w:rFonts w:hint="eastAsia"/>
        </w:rPr>
        <w:t>，最长可以储存4</w:t>
      </w:r>
      <w:r w:rsidR="00FC5B38" w:rsidRPr="00981BDB">
        <w:t>1天</w:t>
      </w:r>
      <w:r w:rsidRPr="00981BDB">
        <w:t>。</w:t>
      </w:r>
    </w:p>
    <w:p w:rsidR="00A43C10" w:rsidRPr="00981BDB" w:rsidRDefault="00A43C10" w:rsidP="00A942A5">
      <w:pPr>
        <w:ind w:firstLineChars="200" w:firstLine="420"/>
        <w:rPr>
          <w:color w:val="FF0000"/>
        </w:rPr>
      </w:pPr>
      <w:r w:rsidRPr="00981BDB">
        <w:rPr>
          <w:rFonts w:hint="eastAsia"/>
          <w:color w:val="FF0000"/>
        </w:rPr>
        <w:t>（1）</w:t>
      </w:r>
      <w:r w:rsidR="00E41FC1" w:rsidRPr="00981BDB">
        <w:rPr>
          <w:color w:val="FF0000"/>
        </w:rPr>
        <w:t>将</w:t>
      </w:r>
      <w:r w:rsidR="00FC5B38" w:rsidRPr="00981BDB">
        <w:rPr>
          <w:color w:val="FF0000"/>
        </w:rPr>
        <w:t>第</w:t>
      </w:r>
      <w:r w:rsidR="00E41FC1" w:rsidRPr="00981BDB">
        <w:rPr>
          <w:color w:val="FF0000"/>
        </w:rPr>
        <w:t>一批次储存在空气中（未经处理），</w:t>
      </w:r>
    </w:p>
    <w:p w:rsidR="00A43C10" w:rsidRPr="00981BDB" w:rsidRDefault="00A43C10" w:rsidP="00A942A5">
      <w:pPr>
        <w:ind w:firstLineChars="200" w:firstLine="420"/>
        <w:rPr>
          <w:color w:val="FF0000"/>
        </w:rPr>
      </w:pPr>
      <w:r w:rsidRPr="00981BDB">
        <w:rPr>
          <w:rFonts w:hint="eastAsia"/>
          <w:color w:val="FF0000"/>
        </w:rPr>
        <w:t>（2）</w:t>
      </w:r>
      <w:r w:rsidR="00A942A5" w:rsidRPr="00981BDB">
        <w:rPr>
          <w:color w:val="FF0000"/>
        </w:rPr>
        <w:t>第二批在冷藏开始时，</w:t>
      </w:r>
      <w:r w:rsidRPr="00981BDB">
        <w:rPr>
          <w:rFonts w:hint="eastAsia"/>
          <w:color w:val="FF0000"/>
        </w:rPr>
        <w:t>用</w:t>
      </w:r>
      <w:r w:rsidR="00A942A5" w:rsidRPr="00981BDB">
        <w:rPr>
          <w:color w:val="FF0000"/>
        </w:rPr>
        <w:t>含有20kPaCO2+20kPaO2+60kPaN2的气体混合物</w:t>
      </w:r>
      <w:r w:rsidRPr="00981BDB">
        <w:rPr>
          <w:color w:val="FF0000"/>
        </w:rPr>
        <w:t>先处理三天</w:t>
      </w:r>
      <w:r w:rsidRPr="00981BDB">
        <w:rPr>
          <w:rFonts w:hint="eastAsia"/>
          <w:color w:val="FF0000"/>
        </w:rPr>
        <w:t>。</w:t>
      </w:r>
    </w:p>
    <w:p w:rsidR="00A43C10" w:rsidRPr="00981BDB" w:rsidRDefault="00A43C10" w:rsidP="00A942A5">
      <w:pPr>
        <w:ind w:firstLineChars="200" w:firstLine="420"/>
        <w:rPr>
          <w:color w:val="FF0000"/>
        </w:rPr>
      </w:pPr>
      <w:r w:rsidRPr="00981BDB">
        <w:rPr>
          <w:rFonts w:hint="eastAsia"/>
          <w:color w:val="FF0000"/>
        </w:rPr>
        <w:t>（3）</w:t>
      </w:r>
      <w:r w:rsidRPr="00981BDB">
        <w:rPr>
          <w:color w:val="FF0000"/>
        </w:rPr>
        <w:t>第三批</w:t>
      </w:r>
      <w:r w:rsidRPr="00981BDB">
        <w:rPr>
          <w:color w:val="FF0000"/>
        </w:rPr>
        <w:t>在低温储藏</w:t>
      </w:r>
      <w:r w:rsidRPr="00981BDB">
        <w:rPr>
          <w:rFonts w:hint="eastAsia"/>
          <w:color w:val="FF0000"/>
        </w:rPr>
        <w:t>1</w:t>
      </w:r>
      <w:r w:rsidRPr="00981BDB">
        <w:rPr>
          <w:color w:val="FF0000"/>
        </w:rPr>
        <w:t>3天后再用</w:t>
      </w:r>
      <w:r w:rsidRPr="00981BDB">
        <w:rPr>
          <w:rFonts w:hint="eastAsia"/>
          <w:color w:val="FF0000"/>
        </w:rPr>
        <w:t>C</w:t>
      </w:r>
      <w:r w:rsidRPr="00981BDB">
        <w:rPr>
          <w:color w:val="FF0000"/>
        </w:rPr>
        <w:t>O2处理三天</w:t>
      </w:r>
      <w:r w:rsidRPr="00981BDB">
        <w:rPr>
          <w:rFonts w:hint="eastAsia"/>
          <w:color w:val="FF0000"/>
        </w:rPr>
        <w:t>。</w:t>
      </w:r>
      <w:r w:rsidRPr="00981BDB">
        <w:rPr>
          <w:color w:val="FF0000"/>
        </w:rPr>
        <w:t>（CO2/CO2</w:t>
      </w:r>
      <w:r w:rsidRPr="00981BDB">
        <w:rPr>
          <w:color w:val="FF0000"/>
        </w:rPr>
        <w:t>处理）</w:t>
      </w:r>
      <w:r w:rsidR="00E41FC1" w:rsidRPr="00981BDB">
        <w:rPr>
          <w:color w:val="FF0000"/>
        </w:rPr>
        <w:t>。</w:t>
      </w:r>
    </w:p>
    <w:p w:rsidR="00E41FC1" w:rsidRPr="00981BDB" w:rsidRDefault="00E41FC1" w:rsidP="00A942A5">
      <w:pPr>
        <w:ind w:firstLineChars="200" w:firstLine="420"/>
      </w:pPr>
      <w:r w:rsidRPr="00981BDB">
        <w:t>在进行二氧化碳处理后，将束在与未处理批次</w:t>
      </w:r>
      <w:r w:rsidR="00A43C10" w:rsidRPr="00981BDB">
        <w:t>在</w:t>
      </w:r>
      <w:r w:rsidRPr="00981BDB">
        <w:t>相同的条件</w:t>
      </w:r>
      <w:proofErr w:type="gramStart"/>
      <w:r w:rsidRPr="00981BDB">
        <w:t>下转移</w:t>
      </w:r>
      <w:proofErr w:type="gramEnd"/>
      <w:r w:rsidRPr="00981BDB">
        <w:t>到空气中，直到储存期结束。定期采样五簇葡萄（</w:t>
      </w:r>
      <w:proofErr w:type="gramStart"/>
      <w:r w:rsidRPr="00981BDB">
        <w:t>每簇约</w:t>
      </w:r>
      <w:proofErr w:type="gramEnd"/>
      <w:r w:rsidRPr="00981BDB">
        <w:t>400 g），收集</w:t>
      </w:r>
      <w:r w:rsidR="00A43C10" w:rsidRPr="00981BDB">
        <w:rPr>
          <w:rFonts w:hint="eastAsia"/>
        </w:rPr>
        <w:t>表皮</w:t>
      </w:r>
      <w:r w:rsidRPr="00981BDB">
        <w:t>和果肉，在液态氮中冷冻，研磨成细粉，并在-80°C下储存直至分析。</w:t>
      </w:r>
    </w:p>
    <w:p w:rsidR="00E41FC1" w:rsidRPr="00981BDB" w:rsidRDefault="00E41FC1" w:rsidP="00A942A5">
      <w:pPr>
        <w:ind w:firstLineChars="200" w:firstLine="420"/>
      </w:pPr>
    </w:p>
    <w:p w:rsidR="00E41FC1" w:rsidRPr="00981BDB" w:rsidRDefault="00E41FC1" w:rsidP="00A942A5">
      <w:r w:rsidRPr="00981BDB">
        <w:t>2.2。质量评估和总衰减</w:t>
      </w:r>
    </w:p>
    <w:p w:rsidR="00E41FC1" w:rsidRPr="00981BDB" w:rsidRDefault="00E41FC1" w:rsidP="00A942A5">
      <w:pPr>
        <w:ind w:firstLineChars="200" w:firstLine="420"/>
      </w:pPr>
      <w:r w:rsidRPr="00981BDB">
        <w:t>从一式三份的15个浆果汁中测量浆果质量参数。在20°C下测定可溶性固形物含量（SSC），并使用数字折光仪（</w:t>
      </w:r>
      <w:proofErr w:type="spellStart"/>
      <w:r w:rsidRPr="00981BDB">
        <w:t>Atago</w:t>
      </w:r>
      <w:proofErr w:type="spellEnd"/>
      <w:r w:rsidRPr="00981BDB">
        <w:t xml:space="preserve"> PR-101，</w:t>
      </w:r>
      <w:proofErr w:type="spellStart"/>
      <w:r w:rsidRPr="00981BDB">
        <w:t>Atago</w:t>
      </w:r>
      <w:proofErr w:type="spellEnd"/>
      <w:r w:rsidRPr="00981BDB">
        <w:t>，日本）</w:t>
      </w:r>
      <w:proofErr w:type="gramStart"/>
      <w:r w:rsidRPr="00981BDB">
        <w:t>在</w:t>
      </w:r>
      <w:r w:rsidR="00FC5B38" w:rsidRPr="00981BDB">
        <w:rPr>
          <w:color w:val="FF0000"/>
        </w:rPr>
        <w:t>锤度</w:t>
      </w:r>
      <w:r w:rsidRPr="00981BDB">
        <w:t>中</w:t>
      </w:r>
      <w:proofErr w:type="gramEnd"/>
      <w:r w:rsidRPr="00981BDB">
        <w:t>表示，通过滴定法测定可滴定酸度（TA）</w:t>
      </w:r>
      <w:r w:rsidR="00FC5B38" w:rsidRPr="00981BDB">
        <w:rPr>
          <w:rFonts w:hint="eastAsia"/>
        </w:rPr>
        <w:t>，</w:t>
      </w:r>
      <w:r w:rsidR="00FC5B38" w:rsidRPr="00981BDB">
        <w:t>以酒石酸百分比表示</w:t>
      </w:r>
      <w:r w:rsidR="00FC5B38" w:rsidRPr="00981BDB">
        <w:rPr>
          <w:rFonts w:hint="eastAsia"/>
        </w:rPr>
        <w:t>。</w:t>
      </w:r>
      <w:r w:rsidRPr="00981BDB">
        <w:t xml:space="preserve">用0.1N </w:t>
      </w:r>
      <w:proofErr w:type="spellStart"/>
      <w:r w:rsidRPr="00981BDB">
        <w:t>NaOH</w:t>
      </w:r>
      <w:proofErr w:type="spellEnd"/>
      <w:r w:rsidRPr="00981BDB">
        <w:t>调节至pH 8.1（Mettler DL-70，Mettler-Toledo，西班牙），并在具有玻璃电极的pH计中测量pH。为了评估浆果的水分流失，用剃须刀将15个浆果纵向切成四块，并在75-80°C下</w:t>
      </w:r>
      <w:proofErr w:type="gramStart"/>
      <w:r w:rsidRPr="00981BDB">
        <w:t>干燥至</w:t>
      </w:r>
      <w:proofErr w:type="gramEnd"/>
      <w:r w:rsidRPr="00981BDB">
        <w:t>恒定干重，以鲜重百分比表示结果。</w:t>
      </w:r>
      <w:r w:rsidR="00FC5B38" w:rsidRPr="00981BDB">
        <w:rPr>
          <w:rFonts w:hint="eastAsia"/>
        </w:rPr>
        <w:t>表皮</w:t>
      </w:r>
      <w:r w:rsidRPr="00981BDB">
        <w:t>紧实度以牛顿（N）表示，在15个浆果的赤道面上测定，并通过直径2 mm的穿刺探针以20 mm min-1的速度穿透5 mm所需的峰值破裂力</w:t>
      </w:r>
      <w:r w:rsidR="00FC5B38" w:rsidRPr="00981BDB">
        <w:rPr>
          <w:rFonts w:hint="eastAsia"/>
        </w:rPr>
        <w:t>，</w:t>
      </w:r>
      <w:r w:rsidRPr="00981BDB">
        <w:t>来测量在</w:t>
      </w:r>
      <w:r w:rsidR="00FC5B38" w:rsidRPr="00981BDB">
        <w:rPr>
          <w:rFonts w:hint="eastAsia"/>
        </w:rPr>
        <w:t>表皮</w:t>
      </w:r>
      <w:r w:rsidRPr="00981BDB">
        <w:t>上。</w:t>
      </w:r>
      <w:r w:rsidR="00FC5B38" w:rsidRPr="00981BDB">
        <w:t>使用</w:t>
      </w:r>
      <w:proofErr w:type="gramStart"/>
      <w:r w:rsidR="00FC5B38" w:rsidRPr="00981BDB">
        <w:rPr>
          <w:rFonts w:hint="eastAsia"/>
        </w:rPr>
        <w:t>质构</w:t>
      </w:r>
      <w:r w:rsidRPr="00981BDB">
        <w:t>分析</w:t>
      </w:r>
      <w:proofErr w:type="gramEnd"/>
      <w:r w:rsidRPr="00981BDB">
        <w:t>仪TA.XT加TA-XT2（Texture Technologies Corp.，美国纽约州斯卡斯代尔），由Texture Exponent软件（Texture Technologies和Stable Micro Systems，Ltd。，美国斯卡斯代尔，美国）控制，</w:t>
      </w:r>
      <w:r w:rsidRPr="00981BDB">
        <w:rPr>
          <w:color w:val="FF0000"/>
        </w:rPr>
        <w:t>以及30使用公斤称重传感器</w:t>
      </w:r>
      <w:r w:rsidRPr="00981BDB">
        <w:t>。</w:t>
      </w:r>
    </w:p>
    <w:p w:rsidR="00FC5B38" w:rsidRPr="00981BDB" w:rsidRDefault="00FC5B38" w:rsidP="00A942A5">
      <w:pPr>
        <w:ind w:firstLineChars="200" w:firstLine="420"/>
      </w:pPr>
      <w:r w:rsidRPr="00981BDB">
        <w:t>根据</w:t>
      </w:r>
      <w:r w:rsidR="00E41FC1" w:rsidRPr="00981BDB">
        <w:t>除去健康浆果后的总衰变来评估衰变，并表示为相对于</w:t>
      </w:r>
      <w:proofErr w:type="gramStart"/>
      <w:r w:rsidR="00E41FC1" w:rsidRPr="00981BDB">
        <w:t>总簇重</w:t>
      </w:r>
      <w:proofErr w:type="gramEnd"/>
      <w:r w:rsidR="00E41FC1" w:rsidRPr="00981BDB">
        <w:t>的衰变浆果的百分比。使用每个样品重复五次测定每束的褐变指数。褐变指数的测量采用以下主观标准：</w:t>
      </w:r>
    </w:p>
    <w:p w:rsidR="00FC5B38" w:rsidRPr="00981BDB" w:rsidRDefault="00E41FC1" w:rsidP="00A942A5">
      <w:pPr>
        <w:ind w:firstLineChars="200" w:firstLine="420"/>
        <w:rPr>
          <w:color w:val="FF0000"/>
        </w:rPr>
      </w:pPr>
      <w:r w:rsidRPr="00981BDB">
        <w:rPr>
          <w:color w:val="FF0000"/>
        </w:rPr>
        <w:t>（0）无（整个小穗包括花梗</w:t>
      </w:r>
      <w:r w:rsidR="00FC5B38" w:rsidRPr="00981BDB">
        <w:rPr>
          <w:color w:val="FF0000"/>
        </w:rPr>
        <w:t>是</w:t>
      </w:r>
      <w:r w:rsidRPr="00981BDB">
        <w:rPr>
          <w:color w:val="FF0000"/>
        </w:rPr>
        <w:t>绿色</w:t>
      </w:r>
      <w:r w:rsidR="00FC5B38" w:rsidRPr="00981BDB">
        <w:rPr>
          <w:rFonts w:hint="eastAsia"/>
          <w:color w:val="FF0000"/>
        </w:rPr>
        <w:t>，</w:t>
      </w:r>
      <w:r w:rsidRPr="00981BDB">
        <w:rPr>
          <w:color w:val="FF0000"/>
        </w:rPr>
        <w:t>明亮的），轻微的</w:t>
      </w:r>
    </w:p>
    <w:p w:rsidR="00FC5B38" w:rsidRPr="00981BDB" w:rsidRDefault="00E41FC1" w:rsidP="00A942A5">
      <w:pPr>
        <w:ind w:firstLineChars="200" w:firstLine="420"/>
        <w:rPr>
          <w:color w:val="FF0000"/>
        </w:rPr>
      </w:pPr>
      <w:r w:rsidRPr="00981BDB">
        <w:rPr>
          <w:color w:val="FF0000"/>
        </w:rPr>
        <w:t>（1）（</w:t>
      </w:r>
      <w:r w:rsidR="00FC5B38" w:rsidRPr="00981BDB">
        <w:rPr>
          <w:color w:val="FF0000"/>
        </w:rPr>
        <w:t>穗和花梗</w:t>
      </w:r>
      <w:r w:rsidRPr="00981BDB">
        <w:rPr>
          <w:color w:val="FF0000"/>
        </w:rPr>
        <w:t>处于良好状况</w:t>
      </w:r>
      <w:r w:rsidR="00FC5B38" w:rsidRPr="00981BDB">
        <w:rPr>
          <w:rFonts w:hint="eastAsia"/>
          <w:color w:val="FF0000"/>
        </w:rPr>
        <w:t>，</w:t>
      </w:r>
      <w:r w:rsidRPr="00981BDB">
        <w:rPr>
          <w:color w:val="FF0000"/>
        </w:rPr>
        <w:t>呈绿色</w:t>
      </w:r>
      <w:r w:rsidR="00FC5B38" w:rsidRPr="00981BDB">
        <w:rPr>
          <w:rFonts w:hint="eastAsia"/>
          <w:color w:val="FF0000"/>
        </w:rPr>
        <w:t>或</w:t>
      </w:r>
      <w:r w:rsidRPr="00981BDB">
        <w:rPr>
          <w:color w:val="FF0000"/>
        </w:rPr>
        <w:t>灰色），</w:t>
      </w:r>
    </w:p>
    <w:p w:rsidR="00FC5B38" w:rsidRPr="00981BDB" w:rsidRDefault="00E41FC1" w:rsidP="00A942A5">
      <w:pPr>
        <w:ind w:firstLineChars="200" w:firstLine="420"/>
        <w:rPr>
          <w:color w:val="FF0000"/>
        </w:rPr>
      </w:pPr>
      <w:r w:rsidRPr="00981BDB">
        <w:rPr>
          <w:color w:val="FF0000"/>
        </w:rPr>
        <w:t>（2）中等</w:t>
      </w:r>
      <w:r w:rsidR="00FC5B38" w:rsidRPr="00981BDB">
        <w:rPr>
          <w:rFonts w:hint="eastAsia"/>
          <w:color w:val="FF0000"/>
        </w:rPr>
        <w:t>，</w:t>
      </w:r>
      <w:r w:rsidR="00FC5B38" w:rsidRPr="00981BDB">
        <w:rPr>
          <w:color w:val="FF0000"/>
        </w:rPr>
        <w:t>次生轴和花梗绿棕色</w:t>
      </w:r>
      <w:r w:rsidRPr="00981BDB">
        <w:rPr>
          <w:color w:val="FF0000"/>
        </w:rPr>
        <w:t>；</w:t>
      </w:r>
    </w:p>
    <w:p w:rsidR="00FC5B38" w:rsidRPr="00981BDB" w:rsidRDefault="00E41FC1" w:rsidP="00A942A5">
      <w:pPr>
        <w:ind w:firstLineChars="200" w:firstLine="420"/>
        <w:rPr>
          <w:color w:val="FF0000"/>
        </w:rPr>
      </w:pPr>
      <w:r w:rsidRPr="00981BDB">
        <w:rPr>
          <w:color w:val="FF0000"/>
        </w:rPr>
        <w:t>（3）强烈（</w:t>
      </w:r>
      <w:r w:rsidR="00FC5B38" w:rsidRPr="00981BDB">
        <w:rPr>
          <w:color w:val="FF0000"/>
        </w:rPr>
        <w:t>次生轴和花梗</w:t>
      </w:r>
      <w:r w:rsidRPr="00981BDB">
        <w:rPr>
          <w:color w:val="FF0000"/>
        </w:rPr>
        <w:t>，棕色</w:t>
      </w:r>
      <w:r w:rsidR="00FC5B38" w:rsidRPr="00981BDB">
        <w:rPr>
          <w:rFonts w:hint="eastAsia"/>
          <w:color w:val="FF0000"/>
        </w:rPr>
        <w:t>；</w:t>
      </w:r>
      <w:r w:rsidR="00FC5B38" w:rsidRPr="00981BDB">
        <w:rPr>
          <w:color w:val="FF0000"/>
        </w:rPr>
        <w:t>初生轴</w:t>
      </w:r>
      <w:r w:rsidRPr="00981BDB">
        <w:rPr>
          <w:color w:val="FF0000"/>
        </w:rPr>
        <w:t>，绿色，带有褐色区域），</w:t>
      </w:r>
    </w:p>
    <w:p w:rsidR="00FC5B38" w:rsidRPr="00981BDB" w:rsidRDefault="00E41FC1" w:rsidP="00A942A5">
      <w:pPr>
        <w:ind w:firstLineChars="200" w:firstLine="420"/>
        <w:rPr>
          <w:color w:val="FF0000"/>
        </w:rPr>
      </w:pPr>
      <w:r w:rsidRPr="00981BDB">
        <w:rPr>
          <w:color w:val="FF0000"/>
        </w:rPr>
        <w:lastRenderedPageBreak/>
        <w:t>（4）重度（</w:t>
      </w:r>
      <w:r w:rsidR="00FC5B38" w:rsidRPr="00981BDB">
        <w:rPr>
          <w:color w:val="FF0000"/>
        </w:rPr>
        <w:t>花梗</w:t>
      </w:r>
      <w:r w:rsidR="00FC5B38" w:rsidRPr="00981BDB">
        <w:rPr>
          <w:rFonts w:hint="eastAsia"/>
          <w:color w:val="FF0000"/>
        </w:rPr>
        <w:t>，</w:t>
      </w:r>
      <w:r w:rsidR="00FC5B38" w:rsidRPr="00981BDB">
        <w:rPr>
          <w:color w:val="FF0000"/>
        </w:rPr>
        <w:t>主生轴</w:t>
      </w:r>
      <w:r w:rsidR="00FC5B38" w:rsidRPr="00981BDB">
        <w:rPr>
          <w:rFonts w:hint="eastAsia"/>
          <w:color w:val="FF0000"/>
        </w:rPr>
        <w:t>，</w:t>
      </w:r>
      <w:r w:rsidR="00FC5B38" w:rsidRPr="00981BDB">
        <w:rPr>
          <w:color w:val="FF0000"/>
        </w:rPr>
        <w:t>次生轴</w:t>
      </w:r>
      <w:r w:rsidRPr="00981BDB">
        <w:rPr>
          <w:color w:val="FF0000"/>
        </w:rPr>
        <w:t>，棕色）。</w:t>
      </w:r>
    </w:p>
    <w:p w:rsidR="00E41FC1" w:rsidRPr="00981BDB" w:rsidRDefault="00E41FC1" w:rsidP="00A942A5">
      <w:pPr>
        <w:ind w:firstLineChars="200" w:firstLine="420"/>
      </w:pPr>
      <w:r w:rsidRPr="00981BDB">
        <w:t>为了估计累积束的重量损失，在收获当天和在不同采样时间之后记录五束的重量，并表示为相对于原始重量的百分比损失。</w:t>
      </w:r>
    </w:p>
    <w:p w:rsidR="00E41FC1" w:rsidRPr="00981BDB" w:rsidRDefault="00E41FC1" w:rsidP="00A942A5">
      <w:pPr>
        <w:ind w:firstLineChars="200" w:firstLine="420"/>
      </w:pPr>
    </w:p>
    <w:p w:rsidR="00E41FC1" w:rsidRPr="00981BDB" w:rsidRDefault="00E41FC1" w:rsidP="00A942A5">
      <w:r w:rsidRPr="00981BDB">
        <w:t>2.3。丙二醛和过氧化氢含量的测定</w:t>
      </w:r>
    </w:p>
    <w:p w:rsidR="00E41FC1" w:rsidRPr="00981BDB" w:rsidRDefault="00E41FC1" w:rsidP="00A942A5">
      <w:pPr>
        <w:ind w:firstLineChars="200" w:firstLine="420"/>
      </w:pPr>
      <w:r w:rsidRPr="00981BDB">
        <w:t>根据</w:t>
      </w:r>
      <w:proofErr w:type="spellStart"/>
      <w:r w:rsidRPr="00981BDB">
        <w:t>Ederli</w:t>
      </w:r>
      <w:proofErr w:type="spellEnd"/>
      <w:r w:rsidRPr="00981BDB">
        <w:t>等人的方法</w:t>
      </w:r>
      <w:r w:rsidR="00DA69C6" w:rsidRPr="00981BDB">
        <w:t>进行修改</w:t>
      </w:r>
      <w:r w:rsidRPr="00981BDB">
        <w:t>，使用硫代巴比妥酸法测定脂质过氧化的终产物</w:t>
      </w:r>
      <w:r w:rsidR="00DA69C6" w:rsidRPr="00981BDB">
        <w:rPr>
          <w:rFonts w:hint="eastAsia"/>
        </w:rPr>
        <w:t>：</w:t>
      </w:r>
      <w:r w:rsidRPr="00981BDB">
        <w:t>MDA。将浆果样品（0.5 g）在1.5 mL 5％</w:t>
      </w:r>
      <w:proofErr w:type="gramStart"/>
      <w:r w:rsidRPr="00981BDB">
        <w:t>冷三氯乙酸</w:t>
      </w:r>
      <w:proofErr w:type="gramEnd"/>
      <w:r w:rsidRPr="00981BDB">
        <w:t>（TCA）中匀浆，然后以10,000 g离心15分钟。收集上清液，将150μL</w:t>
      </w:r>
      <w:r w:rsidR="00DA69C6" w:rsidRPr="00981BDB">
        <w:t>的上清液</w:t>
      </w:r>
      <w:r w:rsidRPr="00981BDB">
        <w:t>与600μL0.5％的硫代巴比妥酸的15％TCA溶液混合。将该混合物在100℃下加热30分钟并迅速冷却。在532nm处测量吸光度，并</w:t>
      </w:r>
      <w:r w:rsidR="00DA69C6" w:rsidRPr="00981BDB">
        <w:rPr>
          <w:rFonts w:hint="eastAsia"/>
        </w:rPr>
        <w:t>在</w:t>
      </w:r>
      <w:r w:rsidRPr="00981BDB">
        <w:t>600nm处的非特异性吸光度进行调整。每个样品进行三次独立提取，提取物</w:t>
      </w:r>
      <w:r w:rsidR="00DA69C6" w:rsidRPr="00981BDB">
        <w:rPr>
          <w:rFonts w:hint="eastAsia"/>
        </w:rPr>
        <w:t>重复</w:t>
      </w:r>
      <w:r w:rsidRPr="00981BDB">
        <w:t xml:space="preserve">进行分析。 MDA含量是通过消光系数155 </w:t>
      </w:r>
      <w:proofErr w:type="spellStart"/>
      <w:r w:rsidRPr="00981BDB">
        <w:t>mmol</w:t>
      </w:r>
      <w:proofErr w:type="spellEnd"/>
      <w:r w:rsidRPr="00981BDB">
        <w:t xml:space="preserve"> L-1 cm-1估算的，结果表示为</w:t>
      </w:r>
      <w:r w:rsidR="00DA69C6" w:rsidRPr="00981BDB">
        <w:rPr>
          <w:rFonts w:hint="eastAsia"/>
        </w:rPr>
        <w:t>：</w:t>
      </w:r>
      <w:r w:rsidRPr="00981BDB">
        <w:t>每千克鲜重</w:t>
      </w:r>
      <w:proofErr w:type="spellStart"/>
      <w:r w:rsidRPr="00981BDB">
        <w:t>μmol</w:t>
      </w:r>
      <w:proofErr w:type="spellEnd"/>
      <w:r w:rsidRPr="00981BDB">
        <w:t>相对于预存水果中水平的相对增加</w:t>
      </w:r>
      <w:r w:rsidR="00DA69C6" w:rsidRPr="00981BDB">
        <w:t>值</w:t>
      </w:r>
      <w:r w:rsidRPr="00981BDB">
        <w:t>。给出了对三种不同生物样品进行两次分析的平均值。</w:t>
      </w:r>
    </w:p>
    <w:p w:rsidR="00E41FC1" w:rsidRPr="00981BDB" w:rsidRDefault="00E41FC1" w:rsidP="00A942A5">
      <w:pPr>
        <w:ind w:firstLineChars="200" w:firstLine="420"/>
      </w:pPr>
      <w:r w:rsidRPr="00981BDB">
        <w:t>葡萄浆果中的过氧化氢含量是按照</w:t>
      </w:r>
      <w:proofErr w:type="spellStart"/>
      <w:r w:rsidRPr="00981BDB">
        <w:t>Alexieva</w:t>
      </w:r>
      <w:proofErr w:type="spellEnd"/>
      <w:r w:rsidRPr="00981BDB">
        <w:t>等人的</w:t>
      </w:r>
      <w:r w:rsidR="00DA69C6" w:rsidRPr="00981BDB">
        <w:t>方法进行测定</w:t>
      </w:r>
      <w:r w:rsidR="00DA69C6" w:rsidRPr="00981BDB">
        <w:rPr>
          <w:rFonts w:hint="eastAsia"/>
        </w:rPr>
        <w:t>，</w:t>
      </w:r>
      <w:r w:rsidR="00DA69C6" w:rsidRPr="00981BDB">
        <w:t>先与KI反应</w:t>
      </w:r>
      <w:r w:rsidR="00DA69C6" w:rsidRPr="00981BDB">
        <w:rPr>
          <w:rFonts w:hint="eastAsia"/>
        </w:rPr>
        <w:t>，之后</w:t>
      </w:r>
      <w:r w:rsidR="00DA69C6" w:rsidRPr="00981BDB">
        <w:t>使用</w:t>
      </w:r>
      <w:r w:rsidRPr="00981BDB">
        <w:t>分光光度法</w:t>
      </w:r>
      <w:r w:rsidR="00DA69C6" w:rsidRPr="00981BDB">
        <w:rPr>
          <w:rFonts w:hint="eastAsia"/>
        </w:rPr>
        <w:t>进行</w:t>
      </w:r>
      <w:r w:rsidRPr="00981BDB">
        <w:t>测定。 。将浆果样品（1 g）在3 mL 0.1％TCA中匀浆，并在4°C下以12,000 g离心15分钟。反应混合物包括</w:t>
      </w:r>
      <w:r w:rsidR="00DA69C6" w:rsidRPr="00981BDB">
        <w:rPr>
          <w:rFonts w:hint="eastAsia"/>
        </w:rPr>
        <w:t>：</w:t>
      </w:r>
      <w:r w:rsidRPr="00981BDB">
        <w:t xml:space="preserve">0.25 mL 0.1％TCA浆果提取物上清液，0.25 mL 100 </w:t>
      </w:r>
      <w:proofErr w:type="spellStart"/>
      <w:r w:rsidRPr="00981BDB">
        <w:t>mM</w:t>
      </w:r>
      <w:proofErr w:type="spellEnd"/>
      <w:r w:rsidRPr="00981BDB">
        <w:t>磷酸钾缓冲液（pH 7.0）和1 mL试剂（在新鲜双蒸馏水</w:t>
      </w:r>
      <w:r w:rsidR="00DA69C6" w:rsidRPr="00981BDB">
        <w:rPr>
          <w:rFonts w:hint="eastAsia"/>
        </w:rPr>
        <w:t>加入</w:t>
      </w:r>
      <w:r w:rsidRPr="00981BDB">
        <w:t>1 M KI）。空白探针由无浆果提取物的0.1％TCA组成。反应在黑暗中进行1小时，在390nm处测量吸光度。过氧化氢的量</w:t>
      </w:r>
      <w:r w:rsidR="00DA69C6" w:rsidRPr="00981BDB">
        <w:t>是</w:t>
      </w:r>
      <w:r w:rsidRPr="00981BDB">
        <w:t>从0到150μM的标准曲线计算得出的，结果表示为每千克鲜重</w:t>
      </w:r>
      <w:r w:rsidR="00DA69C6" w:rsidRPr="00981BDB">
        <w:rPr>
          <w:rFonts w:hint="eastAsia"/>
        </w:rPr>
        <w:t>（</w:t>
      </w:r>
      <w:proofErr w:type="spellStart"/>
      <w:r w:rsidR="00DA69C6" w:rsidRPr="00981BDB">
        <w:t>μmol</w:t>
      </w:r>
      <w:proofErr w:type="spellEnd"/>
      <w:r w:rsidR="00DA69C6" w:rsidRPr="00981BDB">
        <w:rPr>
          <w:rFonts w:hint="eastAsia"/>
        </w:rPr>
        <w:t>）</w:t>
      </w:r>
      <w:r w:rsidRPr="00981BDB">
        <w:t>相对于预存水果中水平的相对增加</w:t>
      </w:r>
      <w:r w:rsidR="00DA69C6" w:rsidRPr="00981BDB">
        <w:t>量</w:t>
      </w:r>
      <w:r w:rsidRPr="00981BDB">
        <w:t>。给出了对三种不同生物样品的两次分析的平均值。</w:t>
      </w:r>
    </w:p>
    <w:p w:rsidR="00E41FC1" w:rsidRPr="00981BDB" w:rsidRDefault="00E41FC1" w:rsidP="00A942A5">
      <w:pPr>
        <w:ind w:firstLineChars="200" w:firstLine="420"/>
      </w:pPr>
    </w:p>
    <w:p w:rsidR="00E41FC1" w:rsidRPr="00981BDB" w:rsidRDefault="00E41FC1" w:rsidP="00A942A5">
      <w:r w:rsidRPr="00981BDB">
        <w:t>2.4。显微分析果皮细胞</w:t>
      </w:r>
    </w:p>
    <w:p w:rsidR="00E41FC1" w:rsidRPr="00981BDB" w:rsidRDefault="00E41FC1" w:rsidP="00A942A5">
      <w:pPr>
        <w:ind w:firstLineChars="200" w:firstLine="420"/>
      </w:pPr>
      <w:r w:rsidRPr="00981BDB">
        <w:t>透射电子显微镜（TEM）用于检查浆果果皮组织（外果皮和中果皮）的超微结构。为了进行显微镜分析，将六个新鲜采摘的浆果横向切成1毫米厚的圆盘，并从果皮的最外层收集矩形块（宽3毫米×5毫米长），</w:t>
      </w:r>
      <w:r w:rsidR="00DA69C6" w:rsidRPr="00981BDB">
        <w:rPr>
          <w:rFonts w:hint="eastAsia"/>
        </w:rPr>
        <w:t>立即固定，固定方法：通过</w:t>
      </w:r>
      <w:r w:rsidRPr="00981BDB">
        <w:t>浸入</w:t>
      </w:r>
      <w:r w:rsidR="00DA69C6" w:rsidRPr="00981BDB">
        <w:t>在的</w:t>
      </w:r>
      <w:r w:rsidRPr="00981BDB">
        <w:t>1.5毫升4</w:t>
      </w:r>
      <w:r w:rsidR="00DA69C6" w:rsidRPr="00981BDB">
        <w:t>％的低聚甲醛</w:t>
      </w:r>
      <w:r w:rsidRPr="00981BDB">
        <w:t>溶液</w:t>
      </w:r>
      <w:r w:rsidR="00DA69C6" w:rsidRPr="00981BDB">
        <w:t>和2.5％戊二醛的</w:t>
      </w:r>
      <w:r w:rsidRPr="00981BDB">
        <w:t>磷酸缓冲盐溶液（PBS，pH 7.4）在4°C下放置6 h。30分钟内</w:t>
      </w:r>
      <w:r w:rsidR="00DA69C6" w:rsidRPr="00981BDB">
        <w:rPr>
          <w:rFonts w:hint="eastAsia"/>
        </w:rPr>
        <w:t>在</w:t>
      </w:r>
      <w:r w:rsidRPr="00981BDB">
        <w:t>PBS中洗涤四次，在4°C下储存过夜，然后在室温下用1％OsO4在PBS中固定1小时。在PBS中进行另一次彻底漂洗后，将样品在</w:t>
      </w:r>
      <w:r w:rsidR="00DA69C6" w:rsidRPr="00981BDB">
        <w:t>丙酮中脱水</w:t>
      </w:r>
      <w:r w:rsidR="00DA69C6" w:rsidRPr="00981BDB">
        <w:rPr>
          <w:rFonts w:hint="eastAsia"/>
        </w:rPr>
        <w:t>，</w:t>
      </w:r>
      <w:r w:rsidR="00DA69C6" w:rsidRPr="00981BDB">
        <w:t>丙酮浓度逐渐递增</w:t>
      </w:r>
      <w:r w:rsidRPr="00981BDB">
        <w:t>（30％，50％，70％，80％，90％，95％和2×100％），每次15分钟，</w:t>
      </w:r>
      <w:proofErr w:type="gramStart"/>
      <w:r w:rsidRPr="00981BDB">
        <w:t>并</w:t>
      </w:r>
      <w:r w:rsidR="00DA69C6" w:rsidRPr="00981BDB">
        <w:rPr>
          <w:rFonts w:hint="eastAsia"/>
        </w:rPr>
        <w:t>用</w:t>
      </w:r>
      <w:r w:rsidRPr="00981BDB">
        <w:t>低</w:t>
      </w:r>
      <w:proofErr w:type="gramEnd"/>
      <w:r w:rsidRPr="00981BDB">
        <w:t>粘度</w:t>
      </w:r>
      <w:r w:rsidR="00DA69C6" w:rsidRPr="00981BDB">
        <w:t>的</w:t>
      </w:r>
      <w:r w:rsidR="00DA69C6" w:rsidRPr="00981BDB">
        <w:rPr>
          <w:color w:val="FF0000"/>
        </w:rPr>
        <w:t>喷射树脂</w:t>
      </w:r>
      <w:r w:rsidRPr="00981BDB">
        <w:t>包埋（美国陶氏化学公司），树脂：丙酮混合物</w:t>
      </w:r>
      <w:r w:rsidR="00DA69C6" w:rsidRPr="00981BDB">
        <w:t>的比例为</w:t>
      </w:r>
      <w:r w:rsidR="00DA69C6" w:rsidRPr="00981BDB">
        <w:rPr>
          <w:rFonts w:hint="eastAsia"/>
        </w:rPr>
        <w:t>：</w:t>
      </w:r>
      <w:r w:rsidRPr="00981BDB">
        <w:t>（1：3混合1小时，1：1混合1小时，3：1混合2小时），在黑暗中于中使用塑料模具</w:t>
      </w:r>
      <w:r w:rsidR="00DA69C6" w:rsidRPr="00981BDB">
        <w:t>进行聚合反应</w:t>
      </w:r>
      <w:r w:rsidR="00DA69C6" w:rsidRPr="00981BDB">
        <w:rPr>
          <w:rFonts w:hint="eastAsia"/>
        </w:rPr>
        <w:t>，</w:t>
      </w:r>
      <w:r w:rsidR="00DA69C6" w:rsidRPr="00981BDB">
        <w:t>聚合时间为</w:t>
      </w:r>
      <w:r w:rsidR="00DA69C6" w:rsidRPr="00981BDB">
        <w:rPr>
          <w:rFonts w:hint="eastAsia"/>
        </w:rPr>
        <w:t>2</w:t>
      </w:r>
      <w:r w:rsidR="00DA69C6" w:rsidRPr="00981BDB">
        <w:t>4小时</w:t>
      </w:r>
      <w:r w:rsidR="00DA69C6" w:rsidRPr="00981BDB">
        <w:rPr>
          <w:rFonts w:hint="eastAsia"/>
        </w:rPr>
        <w:t>，</w:t>
      </w:r>
      <w:r w:rsidR="00DA69C6" w:rsidRPr="00981BDB">
        <w:t>聚合温度为</w:t>
      </w:r>
      <w:r w:rsidR="00DA69C6" w:rsidRPr="00981BDB">
        <w:rPr>
          <w:rFonts w:hint="eastAsia"/>
        </w:rPr>
        <w:t>6</w:t>
      </w:r>
      <w:r w:rsidR="00DA69C6" w:rsidRPr="00981BDB">
        <w:t>0℃</w:t>
      </w:r>
      <w:r w:rsidRPr="00981BDB">
        <w:t>。使用Zeiss Axioplan-2显微镜（德国</w:t>
      </w:r>
      <w:proofErr w:type="spellStart"/>
      <w:r w:rsidRPr="00981BDB">
        <w:t>Oberkochen</w:t>
      </w:r>
      <w:proofErr w:type="spellEnd"/>
      <w:r w:rsidRPr="00981BDB">
        <w:t>），</w:t>
      </w:r>
      <w:r w:rsidR="00DA69C6" w:rsidRPr="00981BDB">
        <w:rPr>
          <w:rFonts w:hint="eastAsia"/>
        </w:rPr>
        <w:t>进行</w:t>
      </w:r>
      <w:r w:rsidRPr="00981BDB">
        <w:t>光透射显微镜检查样品。对于TEM，在ULTRACUT E（奥地利Reichert-Jung）超薄切片机上用金刚石刀切割</w:t>
      </w:r>
      <w:r w:rsidR="00F875EC" w:rsidRPr="00981BDB">
        <w:t>为超薄切片（60–70nm）</w:t>
      </w:r>
      <w:r w:rsidRPr="00981BDB">
        <w:t>，收集在涂有</w:t>
      </w:r>
      <w:r w:rsidR="00F875EC" w:rsidRPr="00981BDB">
        <w:rPr>
          <w:rFonts w:hint="eastAsia"/>
        </w:rPr>
        <w:t>胶</w:t>
      </w:r>
      <w:r w:rsidRPr="00981BDB">
        <w:t>膜的</w:t>
      </w:r>
      <w:r w:rsidR="00F875EC" w:rsidRPr="00981BDB">
        <w:rPr>
          <w:color w:val="FF0000"/>
        </w:rPr>
        <w:t>细</w:t>
      </w:r>
      <w:r w:rsidRPr="00981BDB">
        <w:rPr>
          <w:color w:val="FF0000"/>
        </w:rPr>
        <w:t>铜</w:t>
      </w:r>
      <w:r w:rsidR="00F875EC" w:rsidRPr="00981BDB">
        <w:rPr>
          <w:color w:val="FF0000"/>
        </w:rPr>
        <w:t>排</w:t>
      </w:r>
      <w:r w:rsidRPr="00981BDB">
        <w:rPr>
          <w:color w:val="FF0000"/>
        </w:rPr>
        <w:t>栅</w:t>
      </w:r>
      <w:r w:rsidRPr="00981BDB">
        <w:t>（100目）上，用乙酸铀酰/柠檬酸</w:t>
      </w:r>
      <w:r w:rsidR="00F875EC" w:rsidRPr="00981BDB">
        <w:t>铅染色</w:t>
      </w:r>
      <w:r w:rsidRPr="00981BDB">
        <w:t>，并使用JEOL JEM 1010透射电子显微镜（日本，</w:t>
      </w:r>
      <w:proofErr w:type="spellStart"/>
      <w:r w:rsidRPr="00981BDB">
        <w:t>Tokio</w:t>
      </w:r>
      <w:proofErr w:type="spellEnd"/>
      <w:r w:rsidRPr="00981BDB">
        <w:t>）在100 kV的加速电压下进行了检查。从每个生物样品上切</w:t>
      </w:r>
      <w:r w:rsidR="00F875EC" w:rsidRPr="00981BDB">
        <w:rPr>
          <w:rFonts w:hint="eastAsia"/>
        </w:rPr>
        <w:t>取</w:t>
      </w:r>
      <w:r w:rsidRPr="00981BDB">
        <w:t>三个</w:t>
      </w:r>
      <w:r w:rsidR="00F875EC" w:rsidRPr="00981BDB">
        <w:rPr>
          <w:rFonts w:hint="eastAsia"/>
        </w:rPr>
        <w:t>切片</w:t>
      </w:r>
      <w:r w:rsidRPr="00981BDB">
        <w:t>，并对每个</w:t>
      </w:r>
      <w:r w:rsidR="00F875EC" w:rsidRPr="00981BDB">
        <w:rPr>
          <w:rFonts w:hint="eastAsia"/>
        </w:rPr>
        <w:t>切片</w:t>
      </w:r>
      <w:r w:rsidRPr="00981BDB">
        <w:t xml:space="preserve">中的几个细胞进行分析（ICTS国家电子显微镜中心设施，University </w:t>
      </w:r>
      <w:proofErr w:type="spellStart"/>
      <w:r w:rsidRPr="00981BDB">
        <w:t>Complutense</w:t>
      </w:r>
      <w:proofErr w:type="spellEnd"/>
      <w:r w:rsidRPr="00981BDB">
        <w:t>，西班牙马德里）。显示的显微照片代表了从六个生物样品中获得的结果。</w:t>
      </w:r>
    </w:p>
    <w:p w:rsidR="00E41FC1" w:rsidRPr="00981BDB" w:rsidRDefault="00E41FC1" w:rsidP="00A942A5">
      <w:pPr>
        <w:ind w:firstLineChars="200" w:firstLine="420"/>
      </w:pPr>
    </w:p>
    <w:p w:rsidR="00E41FC1" w:rsidRPr="00981BDB" w:rsidRDefault="00E41FC1" w:rsidP="00A942A5">
      <w:r w:rsidRPr="00981BDB">
        <w:t>2.5。不同脂质</w:t>
      </w:r>
      <w:r w:rsidR="00F875EC" w:rsidRPr="00981BDB">
        <w:rPr>
          <w:rFonts w:hint="eastAsia"/>
        </w:rPr>
        <w:t>组</w:t>
      </w:r>
      <w:r w:rsidRPr="00981BDB">
        <w:t>分中的脂肪酸定量</w:t>
      </w:r>
    </w:p>
    <w:p w:rsidR="00E41FC1" w:rsidRPr="00981BDB" w:rsidRDefault="00F875EC" w:rsidP="00A942A5">
      <w:pPr>
        <w:ind w:firstLineChars="200" w:firstLine="420"/>
      </w:pPr>
      <w:r w:rsidRPr="00981BDB">
        <w:t>用</w:t>
      </w:r>
      <w:r w:rsidRPr="00981BDB">
        <w:rPr>
          <w:rFonts w:hint="eastAsia"/>
        </w:rPr>
        <w:t>1</w:t>
      </w:r>
      <w:r w:rsidRPr="00981BDB">
        <w:t>8毫升的甲醇</w:t>
      </w:r>
      <w:r w:rsidR="00E41FC1" w:rsidRPr="00981BDB">
        <w:t>从冷冻和磨碎的皮肤和牙髓组织（10 g）中提取总脂质</w:t>
      </w:r>
      <w:r w:rsidRPr="00981BDB">
        <w:rPr>
          <w:rFonts w:hint="eastAsia"/>
        </w:rPr>
        <w:t>，</w:t>
      </w:r>
      <w:r w:rsidRPr="00981BDB">
        <w:t>提取三次</w:t>
      </w:r>
      <w:r w:rsidR="00E41FC1" w:rsidRPr="00981BDB">
        <w:t>，每次三次，</w:t>
      </w:r>
      <w:r w:rsidRPr="00981BDB">
        <w:rPr>
          <w:rFonts w:hint="eastAsia"/>
        </w:rPr>
        <w:t>然后</w:t>
      </w:r>
      <w:r w:rsidRPr="00981BDB">
        <w:t>用</w:t>
      </w:r>
      <w:r w:rsidR="00E41FC1" w:rsidRPr="00981BDB">
        <w:t>18 mL氯仿和5 mL超纯水</w:t>
      </w:r>
      <w:r w:rsidRPr="00981BDB">
        <w:t>经过涡流震荡处理两分钟</w:t>
      </w:r>
      <w:r w:rsidR="00E41FC1" w:rsidRPr="00981BDB">
        <w:t>，并在4°C下储存</w:t>
      </w:r>
      <w:r w:rsidRPr="00981BDB">
        <w:t>。</w:t>
      </w:r>
      <w:r w:rsidRPr="00981BDB">
        <w:rPr>
          <w:rFonts w:hint="eastAsia"/>
        </w:rPr>
        <w:t>以</w:t>
      </w:r>
      <w:r w:rsidR="00E41FC1" w:rsidRPr="00981BDB">
        <w:t xml:space="preserve">2000 g </w:t>
      </w:r>
      <w:r w:rsidRPr="00981BDB">
        <w:t>离心</w:t>
      </w:r>
      <w:r w:rsidR="00E41FC1" w:rsidRPr="00981BDB">
        <w:t>15分钟，收集含有总脂质的下部氯仿相，在氮气流下浓缩至干</w:t>
      </w:r>
      <w:r w:rsidRPr="00981BDB">
        <w:t>燥</w:t>
      </w:r>
      <w:r w:rsidR="00E41FC1" w:rsidRPr="00981BDB">
        <w:t>，并溶</w:t>
      </w:r>
      <w:r w:rsidRPr="00981BDB">
        <w:rPr>
          <w:rFonts w:hint="eastAsia"/>
        </w:rPr>
        <w:t>解</w:t>
      </w:r>
      <w:r w:rsidRPr="00981BDB">
        <w:t>在</w:t>
      </w:r>
      <w:r w:rsidR="00E41FC1" w:rsidRPr="00981BDB">
        <w:t>200μL己烷中。按照布兰奇（Blanch）等人的方法，</w:t>
      </w:r>
      <w:r w:rsidRPr="00981BDB">
        <w:rPr>
          <w:rFonts w:hint="eastAsia"/>
        </w:rPr>
        <w:t>用小份提取物来估算不同组分的脂质成分</w:t>
      </w:r>
      <w:r w:rsidR="00E41FC1" w:rsidRPr="00981BDB">
        <w:t xml:space="preserve">。简而言之，使用SPE Bond </w:t>
      </w:r>
      <w:proofErr w:type="spellStart"/>
      <w:r w:rsidR="00E41FC1" w:rsidRPr="00981BDB">
        <w:t>Elut</w:t>
      </w:r>
      <w:proofErr w:type="spellEnd"/>
      <w:r w:rsidR="00E41FC1" w:rsidRPr="00981BDB">
        <w:t xml:space="preserve"> NH2 500 mg色谱柱对脂肪酸进行分馏，洗脱：使用内标十三烷基十三酸甘油酯（1,2,3-</w:t>
      </w:r>
      <w:proofErr w:type="gramStart"/>
      <w:r w:rsidR="00E41FC1" w:rsidRPr="00981BDB">
        <w:t>十三十三</w:t>
      </w:r>
      <w:proofErr w:type="gramEnd"/>
      <w:r w:rsidR="00E41FC1" w:rsidRPr="00981BDB">
        <w:t>烷基甘油）洗脱中性脂质，游离脂肪酸和极性脂肪酸（主要是磷脂） ，壬二酸和1,2-二十五</w:t>
      </w:r>
      <w:proofErr w:type="gramStart"/>
      <w:r w:rsidR="00E41FC1" w:rsidRPr="00981BDB">
        <w:t>烷</w:t>
      </w:r>
      <w:proofErr w:type="gramEnd"/>
      <w:r w:rsidR="00E41FC1" w:rsidRPr="00981BDB">
        <w:t>酰基-</w:t>
      </w:r>
      <w:proofErr w:type="spellStart"/>
      <w:r w:rsidR="00E41FC1" w:rsidRPr="00981BDB">
        <w:t>sn</w:t>
      </w:r>
      <w:proofErr w:type="spellEnd"/>
      <w:r w:rsidR="00E41FC1" w:rsidRPr="00981BDB">
        <w:t>-甘油-3-磷脂酰胆碱（购自德国Sigma和西班牙的</w:t>
      </w:r>
      <w:proofErr w:type="spellStart"/>
      <w:r w:rsidR="00E41FC1" w:rsidRPr="00981BDB">
        <w:t>CymitQuímica</w:t>
      </w:r>
      <w:proofErr w:type="spellEnd"/>
      <w:r w:rsidR="00E41FC1" w:rsidRPr="00981BDB">
        <w:t>）。</w:t>
      </w:r>
      <w:r w:rsidRPr="00981BDB">
        <w:t>甲醇钠在无水甲醇中洗脱脂质成分达到脂肪酸去甲基化的目的</w:t>
      </w:r>
      <w:r w:rsidR="00E41FC1" w:rsidRPr="00981BDB">
        <w:t>，从上层相中分离出含有脂肪酸甲酯（FAME）的等分试样，并通过配备有</w:t>
      </w:r>
      <w:r w:rsidRPr="00981BDB">
        <w:t>火焰离子检测器（FID）的</w:t>
      </w:r>
      <w:r w:rsidR="00E41FC1" w:rsidRPr="00981BDB">
        <w:t>气相色谱仪（GC，Agilent 7820A）进行定量，使用毛细管熔融石英色谱柱（Agilent GC-12 CP-SIL88，100 mx 250μm×0.2μm），梯度温度和氦气作为载气。通过</w:t>
      </w:r>
      <w:r w:rsidRPr="00981BDB">
        <w:rPr>
          <w:rFonts w:hint="eastAsia"/>
        </w:rPr>
        <w:t>与</w:t>
      </w:r>
      <w:r w:rsidR="00E41FC1" w:rsidRPr="00981BDB">
        <w:t>混合FAME标准品（FAME 37 SUPELCO + PUFA No 2动物源Sigma + PUFA No 3 Menhaden油Sigma）的保留时间进行比较，</w:t>
      </w:r>
      <w:r w:rsidRPr="00981BDB">
        <w:t>来鉴定</w:t>
      </w:r>
      <w:r w:rsidR="00E41FC1" w:rsidRPr="00981BDB">
        <w:t>脂肪酸，并根据</w:t>
      </w:r>
      <w:r w:rsidRPr="00981BDB">
        <w:t>内部标准</w:t>
      </w:r>
      <w:r w:rsidR="00E41FC1" w:rsidRPr="00981BDB">
        <w:t>进行定量。结果以鲜重的mg kg-1或总脂肪酸的百分数表示。数据代表三个</w:t>
      </w:r>
      <w:r w:rsidRPr="00981BDB">
        <w:rPr>
          <w:rFonts w:hint="eastAsia"/>
        </w:rPr>
        <w:t>重复试验</w:t>
      </w:r>
      <w:r w:rsidR="00E41FC1" w:rsidRPr="00981BDB">
        <w:t>的平均值，每个</w:t>
      </w:r>
      <w:r w:rsidRPr="00981BDB">
        <w:rPr>
          <w:rFonts w:hint="eastAsia"/>
        </w:rPr>
        <w:t>实验</w:t>
      </w:r>
      <w:r w:rsidR="00E41FC1" w:rsidRPr="00981BDB">
        <w:t>有两个不同的技术指标。使用不同的比率指示极性脂质中脂肪酸的</w:t>
      </w:r>
      <w:proofErr w:type="gramStart"/>
      <w:r w:rsidR="00E41FC1" w:rsidRPr="00981BDB">
        <w:t>不</w:t>
      </w:r>
      <w:proofErr w:type="gramEnd"/>
      <w:r w:rsidR="00E41FC1" w:rsidRPr="00981BDB">
        <w:t>饱和度：不饱和/饱和脂肪酸（UFA / SFA），不饱和脂肪酸指数（IUFA），其计算公式为：[（18：1）×1 +（18：2）x 2 +（18：3）×3]，则18-碳脂肪酸的</w:t>
      </w:r>
      <w:proofErr w:type="gramStart"/>
      <w:r w:rsidR="00E41FC1" w:rsidRPr="00981BDB">
        <w:t>不</w:t>
      </w:r>
      <w:proofErr w:type="gramEnd"/>
      <w:r w:rsidR="00E41FC1" w:rsidRPr="00981BDB">
        <w:t>饱和度可通过以下公式计算：（18：1）+（18：2）+（18：3）/ （18：0）和比率（18：3）/（18：2）。</w:t>
      </w:r>
    </w:p>
    <w:p w:rsidR="00E41FC1" w:rsidRPr="00981BDB" w:rsidRDefault="00E41FC1" w:rsidP="00A942A5">
      <w:pPr>
        <w:ind w:firstLineChars="200" w:firstLine="420"/>
      </w:pPr>
    </w:p>
    <w:p w:rsidR="00E41FC1" w:rsidRPr="00981BDB" w:rsidRDefault="00E41FC1" w:rsidP="00A942A5">
      <w:r w:rsidRPr="00981BDB">
        <w:lastRenderedPageBreak/>
        <w:t>2.6。统计分析</w:t>
      </w:r>
    </w:p>
    <w:p w:rsidR="00E41FC1" w:rsidRPr="00981BDB" w:rsidRDefault="00E41FC1" w:rsidP="00A942A5">
      <w:pPr>
        <w:ind w:firstLineChars="200" w:firstLine="420"/>
      </w:pPr>
      <w:r w:rsidRPr="00981BDB">
        <w:t xml:space="preserve">单向方差分析使用SPSS Statistics </w:t>
      </w:r>
      <w:proofErr w:type="spellStart"/>
      <w:r w:rsidRPr="00981BDB">
        <w:t>ver</w:t>
      </w:r>
      <w:proofErr w:type="spellEnd"/>
      <w:r w:rsidRPr="00981BDB">
        <w:t>。 19.0。 （IBM公司）。使用Tukey检验对平均值进行多次比较，显着性水平为P≤0.05。</w:t>
      </w:r>
    </w:p>
    <w:p w:rsidR="00E41FC1" w:rsidRPr="00981BDB" w:rsidRDefault="00E41FC1" w:rsidP="00A942A5">
      <w:pPr>
        <w:ind w:firstLineChars="200" w:firstLine="420"/>
      </w:pPr>
    </w:p>
    <w:p w:rsidR="00E41FC1" w:rsidRPr="00981BDB" w:rsidRDefault="00E41FC1" w:rsidP="00A942A5">
      <w:pPr>
        <w:rPr>
          <w:rFonts w:hint="eastAsia"/>
        </w:rPr>
      </w:pPr>
    </w:p>
    <w:p w:rsidR="00E41FC1" w:rsidRPr="00981BDB" w:rsidRDefault="00E41FC1" w:rsidP="00A942A5">
      <w:pPr>
        <w:rPr>
          <w:sz w:val="24"/>
          <w:szCs w:val="32"/>
        </w:rPr>
      </w:pPr>
      <w:r w:rsidRPr="00981BDB">
        <w:rPr>
          <w:sz w:val="24"/>
          <w:szCs w:val="32"/>
        </w:rPr>
        <w:t>3.结果</w:t>
      </w:r>
    </w:p>
    <w:p w:rsidR="00E41FC1" w:rsidRPr="00981BDB" w:rsidRDefault="00E41FC1" w:rsidP="00A942A5">
      <w:pPr>
        <w:rPr>
          <w:b/>
          <w:bCs/>
        </w:rPr>
      </w:pPr>
      <w:r w:rsidRPr="00981BDB">
        <w:rPr>
          <w:b/>
          <w:bCs/>
        </w:rPr>
        <w:t>3.1。短期高CO2处理对秋天皇家鲜食葡萄品质参数以及冷藏期间总腐烂的影响评估</w:t>
      </w:r>
    </w:p>
    <w:p w:rsidR="00E41FC1" w:rsidRPr="00981BDB" w:rsidRDefault="00E41FC1" w:rsidP="00A942A5">
      <w:pPr>
        <w:ind w:firstLineChars="200" w:firstLine="420"/>
      </w:pPr>
      <w:r w:rsidRPr="00981BDB">
        <w:t xml:space="preserve">未经处理的Royal </w:t>
      </w:r>
      <w:proofErr w:type="spellStart"/>
      <w:r w:rsidRPr="00981BDB">
        <w:t>Royal</w:t>
      </w:r>
      <w:proofErr w:type="spellEnd"/>
      <w:r w:rsidRPr="00981BDB">
        <w:t>束在延长的低温采后贮藏期间显示出重量损失显着增加，最高可达7.6±0.1％，并且Rachis褐变指数达到最大值（表1）。</w:t>
      </w:r>
      <w:r w:rsidR="00F875EC" w:rsidRPr="00981BDB">
        <w:t>用</w:t>
      </w:r>
      <w:r w:rsidR="00F875EC" w:rsidRPr="00981BDB">
        <w:rPr>
          <w:rFonts w:hint="eastAsia"/>
        </w:rPr>
        <w:t>2</w:t>
      </w:r>
      <w:r w:rsidR="00F875EC" w:rsidRPr="00981BDB">
        <w:t>0kpa</w:t>
      </w:r>
      <w:r w:rsidRPr="00981BDB">
        <w:t>的CO2下进行一</w:t>
      </w:r>
      <w:r w:rsidR="00F875EC" w:rsidRPr="00981BDB">
        <w:t>次或者</w:t>
      </w:r>
      <w:r w:rsidRPr="00981BDB">
        <w:t>两次短期处理可有效控制</w:t>
      </w:r>
      <w:proofErr w:type="gramStart"/>
      <w:r w:rsidRPr="00981BDB">
        <w:t>串束中</w:t>
      </w:r>
      <w:proofErr w:type="gramEnd"/>
      <w:r w:rsidRPr="00981BDB">
        <w:t>的质量损失，在0°C下放置41 d后，其</w:t>
      </w:r>
      <w:proofErr w:type="gramStart"/>
      <w:r w:rsidRPr="00981BDB">
        <w:t>值明显</w:t>
      </w:r>
      <w:proofErr w:type="gramEnd"/>
      <w:r w:rsidRPr="00981BDB">
        <w:t>低于未处理的葡萄（P≤0.05）。 ，并且在第二次短期CO2处理后的葡萄中甚至更低。就浆果质量而言，尽管未处理的果实中储存28 d后，SSC / TA的比值显着增加（P≤0.05），而pH和TA值却明显降低，而浆果的SSC含量却保持恒定。在这个储存时间，虽然TA和pH值与预先储存的水果相比保持不变，但未处理的以及经CO2和CO2 / CO2处理的鲜食葡萄在SSC和成熟度指数中观察到了相同的趋势（表1）。然而，冷藏41天后，未处理的葡萄中SSC含量，SSC / TA比和pH值均显着增加（P≤0.05），而CO2处理的葡萄的浆果品质参数值不变。鲜食葡萄品质的另一个重要特征是</w:t>
      </w:r>
      <w:r w:rsidR="00F875EC" w:rsidRPr="00981BDB">
        <w:rPr>
          <w:rFonts w:hint="eastAsia"/>
        </w:rPr>
        <w:t>质构</w:t>
      </w:r>
      <w:r w:rsidRPr="00981BDB">
        <w:t>。</w:t>
      </w:r>
      <w:r w:rsidR="00F875EC" w:rsidRPr="00981BDB">
        <w:rPr>
          <w:rFonts w:hint="eastAsia"/>
        </w:rPr>
        <w:t>穿透</w:t>
      </w:r>
      <w:r w:rsidRPr="00981BDB">
        <w:t>试验表明，在整个贮藏过程中，</w:t>
      </w:r>
      <w:r w:rsidR="0026017C" w:rsidRPr="00981BDB">
        <w:t>采后</w:t>
      </w:r>
      <w:r w:rsidRPr="00981BDB">
        <w:t>果实的初始值均保持不变，未处理和处理过的葡萄的</w:t>
      </w:r>
      <w:r w:rsidR="0026017C" w:rsidRPr="00981BDB">
        <w:rPr>
          <w:rFonts w:hint="eastAsia"/>
        </w:rPr>
        <w:t>表皮</w:t>
      </w:r>
      <w:r w:rsidRPr="00981BDB">
        <w:t>硬度值没有</w:t>
      </w:r>
      <w:r w:rsidR="0026017C" w:rsidRPr="00981BDB">
        <w:rPr>
          <w:rFonts w:hint="eastAsia"/>
        </w:rPr>
        <w:t>显著</w:t>
      </w:r>
      <w:r w:rsidRPr="00981BDB">
        <w:t>差异（P≤0.05）（表1）。</w:t>
      </w:r>
    </w:p>
    <w:p w:rsidR="00E41FC1" w:rsidRPr="00981BDB" w:rsidRDefault="00E41FC1" w:rsidP="00A942A5">
      <w:pPr>
        <w:ind w:firstLineChars="200" w:firstLine="420"/>
      </w:pPr>
      <w:r w:rsidRPr="00981BDB">
        <w:rPr>
          <w:noProof/>
        </w:rPr>
        <w:drawing>
          <wp:inline distT="0" distB="0" distL="0" distR="0" wp14:anchorId="4B6D9B58" wp14:editId="318B211F">
            <wp:extent cx="6642100" cy="279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2100" cy="2790825"/>
                    </a:xfrm>
                    <a:prstGeom prst="rect">
                      <a:avLst/>
                    </a:prstGeom>
                  </pic:spPr>
                </pic:pic>
              </a:graphicData>
            </a:graphic>
          </wp:inline>
        </w:drawing>
      </w:r>
    </w:p>
    <w:p w:rsidR="00E41FC1" w:rsidRPr="00981BDB" w:rsidRDefault="00E41FC1" w:rsidP="00A942A5">
      <w:pPr>
        <w:ind w:firstLineChars="200" w:firstLine="420"/>
      </w:pPr>
      <w:r w:rsidRPr="00981BDB">
        <w:t>对秋季皇家食用葡萄在贮藏后的脱水程度的评估显示，在整个冷藏期间，未经处理的水果中的水分含量逐渐下降（表1），</w:t>
      </w:r>
      <w:r w:rsidR="0026017C" w:rsidRPr="00981BDB">
        <w:t>与新鲜水果相比</w:t>
      </w:r>
      <w:r w:rsidR="0026017C" w:rsidRPr="00981BDB">
        <w:rPr>
          <w:rFonts w:hint="eastAsia"/>
        </w:rPr>
        <w:t>，</w:t>
      </w:r>
      <w:r w:rsidRPr="00981BDB">
        <w:t>冷藏结束时水分损失高达2.4％</w:t>
      </w:r>
      <w:r w:rsidR="0026017C" w:rsidRPr="00981BDB">
        <w:rPr>
          <w:rFonts w:hint="eastAsia"/>
        </w:rPr>
        <w:t>。</w:t>
      </w:r>
      <w:r w:rsidRPr="00981BDB">
        <w:t xml:space="preserve">但是，短期用20 </w:t>
      </w:r>
      <w:proofErr w:type="spellStart"/>
      <w:r w:rsidRPr="00981BDB">
        <w:t>kPa</w:t>
      </w:r>
      <w:proofErr w:type="spellEnd"/>
      <w:r w:rsidRPr="00981BDB">
        <w:t xml:space="preserve"> </w:t>
      </w:r>
      <w:r w:rsidR="0026017C" w:rsidRPr="00981BDB">
        <w:t>的</w:t>
      </w:r>
      <w:r w:rsidRPr="00981BDB">
        <w:t>CO2处理的葡萄中浆果的水分流失不太明显。与未处理的葡萄相比，使用一</w:t>
      </w:r>
      <w:r w:rsidR="0026017C" w:rsidRPr="00981BDB">
        <w:rPr>
          <w:rFonts w:hint="eastAsia"/>
        </w:rPr>
        <w:t>次</w:t>
      </w:r>
      <w:r w:rsidRPr="00981BDB">
        <w:t>CO2处理后，与未处理的葡萄相比，在贮藏期结束时</w:t>
      </w:r>
      <w:r w:rsidR="0026017C" w:rsidRPr="00981BDB">
        <w:t>失水量</w:t>
      </w:r>
      <w:r w:rsidRPr="00981BDB">
        <w:t>减少了43％，而第二</w:t>
      </w:r>
      <w:r w:rsidR="0026017C" w:rsidRPr="00981BDB">
        <w:rPr>
          <w:rFonts w:hint="eastAsia"/>
        </w:rPr>
        <w:t>次</w:t>
      </w:r>
      <w:r w:rsidRPr="00981BDB">
        <w:t xml:space="preserve">CO2处理后，浆果的脱水程度降低了80％。应用（表1）。关于收获后的Royal </w:t>
      </w:r>
      <w:proofErr w:type="spellStart"/>
      <w:r w:rsidRPr="00981BDB">
        <w:t>Royal</w:t>
      </w:r>
      <w:proofErr w:type="spellEnd"/>
      <w:r w:rsidRPr="00981BDB">
        <w:t>鲜食葡萄的腐烂发生率，直到冷藏28 d时才观察到完全腐烂，而未处理的果实在41 d时却急剧增加（表1）。结果还表明，一次和两次CO2处理显着降低（P≤0.05）降低了整个冷藏过程中的腐烂发生率，尽管第二次CO2处理的效果在41 d后变得很明显，</w:t>
      </w:r>
      <w:r w:rsidR="0026017C" w:rsidRPr="00981BDB">
        <w:t xml:space="preserve">未经过处理的葡萄腐烂率为 </w:t>
      </w:r>
      <w:r w:rsidRPr="00981BDB">
        <w:t>14</w:t>
      </w:r>
      <w:r w:rsidR="0026017C" w:rsidRPr="00981BDB">
        <w:t>％</w:t>
      </w:r>
      <w:r w:rsidR="0026017C" w:rsidRPr="00981BDB">
        <w:rPr>
          <w:rFonts w:hint="eastAsia"/>
        </w:rPr>
        <w:t>，</w:t>
      </w:r>
      <w:r w:rsidRPr="00981BDB">
        <w:t>而一次和两次用CO2处理的葡萄簇中</w:t>
      </w:r>
      <w:r w:rsidR="0026017C" w:rsidRPr="00981BDB">
        <w:t>腐烂率</w:t>
      </w:r>
      <w:r w:rsidRPr="00981BDB">
        <w:t>分别只有7％和4％</w:t>
      </w:r>
      <w:r w:rsidR="0026017C" w:rsidRPr="00981BDB">
        <w:rPr>
          <w:rFonts w:hint="eastAsia"/>
        </w:rPr>
        <w:t>。</w:t>
      </w:r>
      <w:r w:rsidRPr="00981BDB">
        <w:t>（表1）。</w:t>
      </w:r>
    </w:p>
    <w:p w:rsidR="00E41FC1" w:rsidRPr="00981BDB" w:rsidRDefault="00E41FC1" w:rsidP="00A942A5">
      <w:pPr>
        <w:ind w:firstLineChars="200" w:firstLine="420"/>
        <w:rPr>
          <w:b/>
          <w:bCs/>
        </w:rPr>
      </w:pPr>
    </w:p>
    <w:p w:rsidR="00E41FC1" w:rsidRPr="00981BDB" w:rsidRDefault="00E41FC1" w:rsidP="00A942A5">
      <w:pPr>
        <w:rPr>
          <w:b/>
          <w:bCs/>
          <w:sz w:val="22"/>
          <w:szCs w:val="28"/>
        </w:rPr>
      </w:pPr>
      <w:r w:rsidRPr="00981BDB">
        <w:rPr>
          <w:b/>
          <w:bCs/>
          <w:sz w:val="22"/>
          <w:szCs w:val="28"/>
        </w:rPr>
        <w:t>3.2。高CO2处理对防止秋天皇家鲜食葡萄冷藏期间膜和细胞氧化损伤的影响</w:t>
      </w:r>
    </w:p>
    <w:p w:rsidR="00E41FC1" w:rsidRPr="00981BDB" w:rsidRDefault="00E41FC1" w:rsidP="00A942A5">
      <w:pPr>
        <w:ind w:firstLineChars="200" w:firstLine="420"/>
      </w:pPr>
      <w:r w:rsidRPr="00981BDB">
        <w:t>在不同的冷藏时间下，</w:t>
      </w:r>
      <w:r w:rsidR="00993BC0" w:rsidRPr="00981BDB">
        <w:rPr>
          <w:rFonts w:hint="eastAsia"/>
        </w:rPr>
        <w:t>测量</w:t>
      </w:r>
      <w:r w:rsidRPr="00981BDB">
        <w:t>未经处理和短期使用20kPa CO2处理过的Autumn Royal浆果中MDA浓度和过氧化氢，分别获得膜和细胞氧化损伤的证据。对这些氧化损伤标记物的定量分析表明，预贮浆果每千克鲜重MDA和H2O2的含量</w:t>
      </w:r>
      <w:r w:rsidR="00993BC0" w:rsidRPr="00981BDB">
        <w:t>分别</w:t>
      </w:r>
      <w:r w:rsidRPr="00981BDB">
        <w:t>为52±3和28±4μmol。</w:t>
      </w:r>
    </w:p>
    <w:p w:rsidR="00E41FC1" w:rsidRPr="00981BDB" w:rsidRDefault="00E41FC1" w:rsidP="00A942A5">
      <w:pPr>
        <w:ind w:firstLineChars="200" w:firstLine="420"/>
      </w:pPr>
      <w:r w:rsidRPr="00981BDB">
        <w:t>如图1所示，在未经处理的鲜食葡萄中，MDA和H2O2氧化标记物的含量均随储存时间的增加而增加，但模式不同。</w:t>
      </w:r>
      <w:r w:rsidR="00993BC0" w:rsidRPr="00981BDB">
        <w:t>未处理组在0°C</w:t>
      </w:r>
      <w:r w:rsidR="00993BC0" w:rsidRPr="00981BDB">
        <w:rPr>
          <w:rFonts w:hint="eastAsia"/>
        </w:rPr>
        <w:t>，</w:t>
      </w:r>
      <w:r w:rsidRPr="00981BDB">
        <w:t xml:space="preserve"> MDA的初始水平储存16天开始逐渐增加，在41天后达到最大值（图1A）。二氧化碳处理可抑制氧化应激水平，并且两种二氧化碳处理过的果实中的MDA浓度均低于未经处理的果实。</w:t>
      </w:r>
      <w:r w:rsidR="00993BC0" w:rsidRPr="00981BDB">
        <w:rPr>
          <w:rFonts w:hint="eastAsia"/>
        </w:rPr>
        <w:t>根据</w:t>
      </w:r>
      <w:r w:rsidRPr="00981BDB">
        <w:t>脂质过氧化状态，值得注意的是，未经处理的水果和经过一次或两次处理的水果在0°C储存41天后，MDA升高水平的差异</w:t>
      </w:r>
      <w:r w:rsidRPr="00981BDB">
        <w:lastRenderedPageBreak/>
        <w:t>更为明显。在一次或两次20 kPa CO2处理的水果中，MDA的增加分别比未处理的食用葡萄低1.8倍和3.3倍（图1A）。</w:t>
      </w:r>
      <w:r w:rsidR="00993BC0" w:rsidRPr="00981BDB">
        <w:t>未处理组</w:t>
      </w:r>
      <w:r w:rsidR="00993BC0" w:rsidRPr="00981BDB">
        <w:rPr>
          <w:rFonts w:hint="eastAsia"/>
        </w:rPr>
        <w:t>，</w:t>
      </w:r>
      <w:r w:rsidRPr="00981BDB">
        <w:t>从低温储存开始，秋天皇家果实中的H2O2含量增加，在28 d</w:t>
      </w:r>
      <w:r w:rsidR="00993BC0" w:rsidRPr="00981BDB">
        <w:rPr>
          <w:rFonts w:hint="eastAsia"/>
        </w:rPr>
        <w:t>内</w:t>
      </w:r>
      <w:r w:rsidR="00993BC0" w:rsidRPr="00981BDB">
        <w:t>一直</w:t>
      </w:r>
      <w:r w:rsidRPr="00981BDB">
        <w:t>上调节</w:t>
      </w:r>
      <w:r w:rsidR="00993BC0" w:rsidRPr="00981BDB">
        <w:rPr>
          <w:rFonts w:hint="eastAsia"/>
        </w:rPr>
        <w:t>，</w:t>
      </w:r>
      <w:r w:rsidR="00993BC0" w:rsidRPr="00981BDB">
        <w:t>之后下降</w:t>
      </w:r>
      <w:r w:rsidRPr="00981BDB">
        <w:t>（图1B）。在一次CO2处理过的浆果中观察到了类似的过氧化氢生成</w:t>
      </w:r>
      <w:r w:rsidR="00993BC0" w:rsidRPr="00981BDB">
        <w:rPr>
          <w:rFonts w:hint="eastAsia"/>
        </w:rPr>
        <w:t>模式</w:t>
      </w:r>
      <w:r w:rsidRPr="00981BDB">
        <w:t xml:space="preserve">，尽管过氧化氢的增加较小。然而，值得注意的是，两次CO2处理在冷藏开始时的细胞氧化应激水平显着降低（P≤0.05），并且这些H2O2的水平在41 d </w:t>
      </w:r>
      <w:r w:rsidR="00993BC0" w:rsidRPr="00981BDB">
        <w:rPr>
          <w:rFonts w:hint="eastAsia"/>
        </w:rPr>
        <w:t>内</w:t>
      </w:r>
      <w:r w:rsidR="00993BC0" w:rsidRPr="00981BDB">
        <w:t>一直维持</w:t>
      </w:r>
      <w:r w:rsidRPr="00981BDB">
        <w:t>。此时，两次用CO2处理的葡萄中过氧化氢的生成量分别比未处理和用CO2处理的葡萄分别低2.3倍和1.6倍（图1B）。</w:t>
      </w:r>
    </w:p>
    <w:p w:rsidR="00E41FC1" w:rsidRPr="00981BDB" w:rsidRDefault="00E41FC1" w:rsidP="00A942A5">
      <w:pPr>
        <w:ind w:firstLineChars="200" w:firstLine="420"/>
      </w:pPr>
      <w:r w:rsidRPr="00981BDB">
        <w:rPr>
          <w:noProof/>
        </w:rPr>
        <w:drawing>
          <wp:inline distT="0" distB="0" distL="0" distR="0" wp14:anchorId="1341E34C" wp14:editId="252B2393">
            <wp:extent cx="2186608" cy="252687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1415" cy="2555538"/>
                    </a:xfrm>
                    <a:prstGeom prst="rect">
                      <a:avLst/>
                    </a:prstGeom>
                  </pic:spPr>
                </pic:pic>
              </a:graphicData>
            </a:graphic>
          </wp:inline>
        </w:drawing>
      </w:r>
    </w:p>
    <w:p w:rsidR="00E41FC1" w:rsidRPr="00981BDB" w:rsidRDefault="00E41FC1" w:rsidP="00A942A5">
      <w:pPr>
        <w:ind w:firstLineChars="200" w:firstLine="420"/>
        <w:rPr>
          <w:color w:val="FF0000"/>
        </w:rPr>
      </w:pPr>
      <w:r w:rsidRPr="00981BDB">
        <w:rPr>
          <w:color w:val="FF0000"/>
        </w:rPr>
        <w:t>图1.在0°C下储存后，未经处理（空气），经CO2处理（CO2）和经CO2 / CO2处理（CO2 / CO2）的秋天皇家食用葡萄中的丙二醛（A）和过氧化氢（B）。 结果表示为相对于预存水果（第0天）水平的相对增加。 误差线表示平均值的标准偏差，每个字母表示通过Tukey检验确定的平均值之间的显着差异（P≤0.05）。</w:t>
      </w:r>
    </w:p>
    <w:p w:rsidR="00E41FC1" w:rsidRPr="00981BDB" w:rsidRDefault="00E41FC1" w:rsidP="00A942A5">
      <w:pPr>
        <w:ind w:firstLineChars="200" w:firstLine="420"/>
      </w:pPr>
    </w:p>
    <w:p w:rsidR="00E41FC1" w:rsidRPr="00981BDB" w:rsidRDefault="00E41FC1" w:rsidP="00A942A5">
      <w:pPr>
        <w:rPr>
          <w:b/>
          <w:bCs/>
        </w:rPr>
      </w:pPr>
      <w:r w:rsidRPr="00981BDB">
        <w:rPr>
          <w:b/>
          <w:bCs/>
        </w:rPr>
        <w:t>3.3。高CO2处理对Royalty Royal细胞超微结构的影响</w:t>
      </w:r>
    </w:p>
    <w:p w:rsidR="00E41FC1" w:rsidRPr="00981BDB" w:rsidRDefault="00993BC0" w:rsidP="00A942A5">
      <w:pPr>
        <w:ind w:firstLineChars="200" w:firstLine="420"/>
        <w:rPr>
          <w:b/>
          <w:bCs/>
        </w:rPr>
      </w:pPr>
      <w:r w:rsidRPr="00981BDB">
        <w:rPr>
          <w:b/>
          <w:bCs/>
          <w:noProof/>
        </w:rPr>
        <w:lastRenderedPageBreak/>
        <mc:AlternateContent>
          <mc:Choice Requires="wps">
            <w:drawing>
              <wp:anchor distT="45720" distB="45720" distL="114300" distR="114300" simplePos="0" relativeHeight="251659264" behindDoc="0" locked="0" layoutInCell="1" allowOverlap="1" wp14:anchorId="5E9EFDCE" wp14:editId="147BBF0D">
                <wp:simplePos x="0" y="0"/>
                <wp:positionH relativeFrom="page">
                  <wp:posOffset>812800</wp:posOffset>
                </wp:positionH>
                <wp:positionV relativeFrom="paragraph">
                  <wp:posOffset>0</wp:posOffset>
                </wp:positionV>
                <wp:extent cx="6727825" cy="1404620"/>
                <wp:effectExtent l="0" t="0" r="1587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7825" cy="1404620"/>
                        </a:xfrm>
                        <a:prstGeom prst="rect">
                          <a:avLst/>
                        </a:prstGeom>
                        <a:solidFill>
                          <a:srgbClr val="FFFFFF"/>
                        </a:solidFill>
                        <a:ln w="9525">
                          <a:solidFill>
                            <a:srgbClr val="000000"/>
                          </a:solidFill>
                          <a:miter lim="800000"/>
                          <a:headEnd/>
                          <a:tailEnd/>
                        </a:ln>
                      </wps:spPr>
                      <wps:txbx>
                        <w:txbxContent>
                          <w:p w:rsidR="00993BC0" w:rsidRPr="00CF57CA" w:rsidRDefault="00993BC0">
                            <w:pPr>
                              <w:rPr>
                                <w:color w:val="FF0000"/>
                              </w:rPr>
                            </w:pPr>
                            <w:bookmarkStart w:id="0" w:name="_GoBack"/>
                            <w:r w:rsidRPr="00CF57CA">
                              <w:rPr>
                                <w:rFonts w:hint="eastAsia"/>
                                <w:color w:val="FF0000"/>
                              </w:rPr>
                              <w:t>核膜，叶绿体，线粒体，细胞核，细胞壁，细胞质膜</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9EFDCE" id="_x0000_t202" coordsize="21600,21600" o:spt="202" path="m,l,21600r21600,l21600,xe">
                <v:stroke joinstyle="miter"/>
                <v:path gradientshapeok="t" o:connecttype="rect"/>
              </v:shapetype>
              <v:shape id="文本框 2" o:spid="_x0000_s1026" type="#_x0000_t202" style="position:absolute;left:0;text-align:left;margin-left:64pt;margin-top:0;width:529.75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">
                <v:textbox style="mso-fit-shape-to-text:t">
                  <w:txbxContent>
                    <w:p w:rsidR="00993BC0" w:rsidRPr="00CF57CA" w:rsidRDefault="00993BC0">
                      <w:pPr>
                        <w:rPr>
                          <w:color w:val="FF0000"/>
                        </w:rPr>
                      </w:pPr>
                      <w:bookmarkStart w:id="1" w:name="_GoBack"/>
                      <w:r w:rsidRPr="00CF57CA">
                        <w:rPr>
                          <w:rFonts w:hint="eastAsia"/>
                          <w:color w:val="FF0000"/>
                        </w:rPr>
                        <w:t>核膜，叶绿体，线粒体，细胞核，细胞壁，细胞质膜</w:t>
                      </w:r>
                      <w:bookmarkEnd w:id="1"/>
                    </w:p>
                  </w:txbxContent>
                </v:textbox>
                <w10:wrap type="square" anchorx="page"/>
              </v:shape>
            </w:pict>
          </mc:Fallback>
        </mc:AlternateContent>
      </w:r>
      <w:r w:rsidRPr="00981BDB">
        <w:rPr>
          <w:b/>
          <w:bCs/>
          <w:noProof/>
        </w:rPr>
        <mc:AlternateContent>
          <mc:Choice Requires="wps">
            <w:drawing>
              <wp:anchor distT="0" distB="0" distL="114300" distR="114300" simplePos="0" relativeHeight="251660288" behindDoc="0" locked="0" layoutInCell="1" allowOverlap="1" wp14:anchorId="610C8CD7" wp14:editId="39840F83">
                <wp:simplePos x="0" y="0"/>
                <wp:positionH relativeFrom="column">
                  <wp:posOffset>4037682</wp:posOffset>
                </wp:positionH>
                <wp:positionV relativeFrom="paragraph">
                  <wp:posOffset>181778</wp:posOffset>
                </wp:positionV>
                <wp:extent cx="1448718" cy="644487"/>
                <wp:effectExtent l="38100" t="38100" r="18415" b="22860"/>
                <wp:wrapNone/>
                <wp:docPr id="8" name="直接箭头连接符 8"/>
                <wp:cNvGraphicFramePr/>
                <a:graphic xmlns:a="http://schemas.openxmlformats.org/drawingml/2006/main">
                  <a:graphicData uri="http://schemas.microsoft.com/office/word/2010/wordprocessingShape">
                    <wps:wsp>
                      <wps:cNvCnPr/>
                      <wps:spPr>
                        <a:xfrm flipH="1" flipV="1">
                          <a:off x="0" y="0"/>
                          <a:ext cx="1448718" cy="644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CF2D90" id="_x0000_t32" coordsize="21600,21600" o:spt="32" o:oned="t" path="m,l21600,21600e" filled="f">
                <v:path arrowok="t" fillok="f" o:connecttype="none"/>
                <o:lock v:ext="edit" shapetype="t"/>
              </v:shapetype>
              <v:shape id="直接箭头连接符 8" o:spid="_x0000_s1026" type="#_x0000_t32" style="position:absolute;left:0;text-align:left;margin-left:317.95pt;margin-top:14.3pt;width:114.05pt;height:50.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" strokecolor="#4472c4 [3204]" strokeweight=".5pt">
                <v:stroke endarrow="block" joinstyle="miter"/>
              </v:shape>
            </w:pict>
          </mc:Fallback>
        </mc:AlternateContent>
      </w:r>
      <w:r w:rsidR="00090BB5" w:rsidRPr="00981BDB">
        <w:rPr>
          <w:b/>
          <w:bCs/>
          <w:noProof/>
        </w:rPr>
        <w:drawing>
          <wp:inline distT="0" distB="0" distL="0" distR="0" wp14:anchorId="5791F922" wp14:editId="67367A98">
            <wp:extent cx="6642100" cy="5060315"/>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2100" cy="5060315"/>
                    </a:xfrm>
                    <a:prstGeom prst="rect">
                      <a:avLst/>
                    </a:prstGeom>
                  </pic:spPr>
                </pic:pic>
              </a:graphicData>
            </a:graphic>
          </wp:inline>
        </w:drawing>
      </w:r>
    </w:p>
    <w:p w:rsidR="00090BB5" w:rsidRPr="00981BDB" w:rsidRDefault="00090BB5" w:rsidP="00A942A5">
      <w:pPr>
        <w:ind w:firstLineChars="200" w:firstLine="320"/>
        <w:rPr>
          <w:color w:val="FF0000"/>
          <w:sz w:val="16"/>
          <w:szCs w:val="20"/>
        </w:rPr>
      </w:pPr>
      <w:r w:rsidRPr="00981BDB">
        <w:rPr>
          <w:color w:val="FF0000"/>
          <w:sz w:val="16"/>
          <w:szCs w:val="20"/>
        </w:rPr>
        <w:t>图2.预先储存（0天），未处理（空气），CO2处理（CO2）和CO2 / CO2处理（CO2 / CO2）秋天皇家食用葡萄在0、28、41天储存后的果皮超微结构 ℃。 透射电镜获得的果皮显微照片的观察。 比例尺代表1μm。 显示的显微照片代表了六个生物样品。</w:t>
      </w:r>
    </w:p>
    <w:p w:rsidR="00090BB5" w:rsidRPr="00981BDB" w:rsidRDefault="00090BB5" w:rsidP="00A942A5">
      <w:pPr>
        <w:ind w:firstLineChars="200" w:firstLine="320"/>
        <w:rPr>
          <w:color w:val="FF0000"/>
          <w:sz w:val="16"/>
          <w:szCs w:val="20"/>
        </w:rPr>
      </w:pPr>
    </w:p>
    <w:p w:rsidR="00090BB5" w:rsidRPr="00981BDB" w:rsidRDefault="00090BB5" w:rsidP="00A942A5">
      <w:pPr>
        <w:ind w:firstLineChars="200" w:firstLine="320"/>
        <w:rPr>
          <w:color w:val="FF0000"/>
          <w:sz w:val="16"/>
          <w:szCs w:val="20"/>
        </w:rPr>
      </w:pPr>
    </w:p>
    <w:p w:rsidR="00090BB5" w:rsidRPr="00981BDB" w:rsidRDefault="00090BB5" w:rsidP="00A942A5">
      <w:pPr>
        <w:ind w:firstLineChars="200" w:firstLine="320"/>
        <w:rPr>
          <w:color w:val="FF0000"/>
          <w:sz w:val="16"/>
          <w:szCs w:val="20"/>
        </w:rPr>
      </w:pPr>
      <w:r w:rsidRPr="00981BDB">
        <w:rPr>
          <w:noProof/>
          <w:color w:val="FF0000"/>
          <w:sz w:val="16"/>
          <w:szCs w:val="20"/>
        </w:rPr>
        <w:lastRenderedPageBreak/>
        <w:drawing>
          <wp:inline distT="0" distB="0" distL="0" distR="0" wp14:anchorId="21B387B1" wp14:editId="3A4D348A">
            <wp:extent cx="4729621" cy="500137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4601" cy="5006637"/>
                    </a:xfrm>
                    <a:prstGeom prst="rect">
                      <a:avLst/>
                    </a:prstGeom>
                  </pic:spPr>
                </pic:pic>
              </a:graphicData>
            </a:graphic>
          </wp:inline>
        </w:drawing>
      </w:r>
    </w:p>
    <w:p w:rsidR="00090BB5" w:rsidRPr="00981BDB" w:rsidRDefault="00090BB5" w:rsidP="00A942A5">
      <w:pPr>
        <w:ind w:firstLineChars="200" w:firstLine="320"/>
        <w:rPr>
          <w:color w:val="FF0000"/>
          <w:sz w:val="16"/>
          <w:szCs w:val="20"/>
        </w:rPr>
      </w:pPr>
      <w:r w:rsidRPr="00981BDB">
        <w:rPr>
          <w:color w:val="FF0000"/>
          <w:sz w:val="16"/>
          <w:szCs w:val="20"/>
        </w:rPr>
        <w:t>图3.预先贮藏（第0天），未处理（空气），CO2处理（CO2）和CO2的果皮细胞的质膜和细胞壁（PM + CW），核膜（NM），线粒体和叶绿体的透射电子显微照片 经/ CO2处理（CO2 / CO2）的秋天皇家鲜食葡萄在0°C下放置41天后。 比例尺代表1μm。 显示的显微照片代表了六个生物样品。</w:t>
      </w:r>
    </w:p>
    <w:p w:rsidR="00E41FC1" w:rsidRPr="00981BDB" w:rsidRDefault="00E41FC1" w:rsidP="00A942A5">
      <w:pPr>
        <w:ind w:firstLineChars="200" w:firstLine="420"/>
      </w:pPr>
      <w:r w:rsidRPr="00981BDB">
        <w:t>透射电镜（TEM）照片显示，新鲜收获的葡萄组织的果皮细胞具有高度的细胞壁完整性，中间的</w:t>
      </w:r>
      <w:r w:rsidR="00791A0C" w:rsidRPr="00981BDB">
        <w:rPr>
          <w:rFonts w:hint="eastAsia"/>
        </w:rPr>
        <w:t>片层</w:t>
      </w:r>
      <w:r w:rsidRPr="00981BDB">
        <w:t>表现为明显的电子致密区域（图2，第2天）。 0和图3，第0天）。质膜</w:t>
      </w:r>
      <w:r w:rsidR="00791A0C" w:rsidRPr="00981BDB">
        <w:rPr>
          <w:rFonts w:hint="eastAsia"/>
        </w:rPr>
        <w:t>紧贴</w:t>
      </w:r>
      <w:r w:rsidRPr="00981BDB">
        <w:t>细胞壁，周围的细胞质被限制在与细胞壁相邻的狭窄层中，细胞器</w:t>
      </w:r>
      <w:r w:rsidR="00791A0C" w:rsidRPr="00981BDB">
        <w:t>均匀丰富</w:t>
      </w:r>
      <w:r w:rsidRPr="00981BDB">
        <w:t>。（图2，第0天和图3，第0天）。叶绿体/</w:t>
      </w:r>
      <w:r w:rsidRPr="00981BDB">
        <w:rPr>
          <w:rFonts w:ascii="Times New Roman" w:hAnsi="Times New Roman" w:cs="Times New Roman"/>
        </w:rPr>
        <w:t>​​</w:t>
      </w:r>
      <w:r w:rsidRPr="00981BDB">
        <w:t>质体被拉长，长度约10μm，</w:t>
      </w:r>
      <w:r w:rsidR="00791A0C" w:rsidRPr="00981BDB">
        <w:t>细胞核内核质均匀</w:t>
      </w:r>
      <w:r w:rsidR="00791A0C" w:rsidRPr="00981BDB">
        <w:rPr>
          <w:rFonts w:hint="eastAsia"/>
        </w:rPr>
        <w:t>，</w:t>
      </w:r>
      <w:r w:rsidR="00791A0C" w:rsidRPr="00981BDB">
        <w:t>双核膜保存良好</w:t>
      </w:r>
      <w:r w:rsidR="00791A0C" w:rsidRPr="00981BDB">
        <w:rPr>
          <w:rFonts w:hint="eastAsia"/>
        </w:rPr>
        <w:t>，</w:t>
      </w:r>
      <w:r w:rsidRPr="00981BDB">
        <w:t>形成</w:t>
      </w:r>
      <w:r w:rsidR="00791A0C" w:rsidRPr="00981BDB">
        <w:t>基粒</w:t>
      </w:r>
      <w:r w:rsidRPr="00981BDB">
        <w:t>类囊体堆叠，通过基质类囊体相互连接，含有小</w:t>
      </w:r>
      <w:r w:rsidR="00791A0C" w:rsidRPr="00981BDB">
        <w:rPr>
          <w:rFonts w:hint="eastAsia"/>
        </w:rPr>
        <w:t>的</w:t>
      </w:r>
      <w:r w:rsidR="00791A0C" w:rsidRPr="00981BDB">
        <w:rPr>
          <w:color w:val="FF0000"/>
        </w:rPr>
        <w:t>嗜</w:t>
      </w:r>
      <w:proofErr w:type="gramStart"/>
      <w:r w:rsidR="00791A0C" w:rsidRPr="00981BDB">
        <w:rPr>
          <w:color w:val="FF0000"/>
        </w:rPr>
        <w:t>锇</w:t>
      </w:r>
      <w:proofErr w:type="gramEnd"/>
      <w:r w:rsidR="00791A0C" w:rsidRPr="00981BDB">
        <w:rPr>
          <w:color w:val="FF0000"/>
        </w:rPr>
        <w:t>球</w:t>
      </w:r>
      <w:r w:rsidRPr="00981BDB">
        <w:t>。</w:t>
      </w:r>
    </w:p>
    <w:p w:rsidR="00E41FC1" w:rsidRPr="00981BDB" w:rsidRDefault="00E41FC1" w:rsidP="00A942A5">
      <w:pPr>
        <w:ind w:firstLineChars="200" w:firstLine="420"/>
      </w:pPr>
      <w:r w:rsidRPr="00981BDB">
        <w:t>线粒体具有发达的</w:t>
      </w:r>
      <w:proofErr w:type="gramStart"/>
      <w:r w:rsidR="00791A0C" w:rsidRPr="00981BDB">
        <w:rPr>
          <w:rFonts w:hint="eastAsia"/>
        </w:rPr>
        <w:t>嵴</w:t>
      </w:r>
      <w:proofErr w:type="gramEnd"/>
      <w:r w:rsidRPr="00981BDB">
        <w:t>，在叶绿体或细胞核周围分布并分布良好。超微结构冷损伤随时间逐渐发展，因为在0°C下放置28 d后未处理的果实</w:t>
      </w:r>
      <w:r w:rsidR="00791A0C" w:rsidRPr="00981BDB">
        <w:rPr>
          <w:rFonts w:hint="eastAsia"/>
        </w:rPr>
        <w:t>，</w:t>
      </w:r>
      <w:r w:rsidRPr="00981BDB">
        <w:t>通过TEM</w:t>
      </w:r>
      <w:r w:rsidR="00791A0C" w:rsidRPr="00981BDB">
        <w:t>未</w:t>
      </w:r>
      <w:r w:rsidRPr="00981BDB">
        <w:t>观察到明显改变。当果皮中的细胞质和质膜开始与细胞壁分离时，细胞膜和细胞器膜就保持了完整性（图2，在空气中28 d）。然而，0℃下41 d后果皮细胞的显微照片显示出明显的细胞损伤迹象，细胞器的结构逐渐被破坏（图2，41 d在空气中）。在28 d后，细胞超微结构在</w:t>
      </w:r>
      <w:r w:rsidRPr="00981BDB">
        <w:rPr>
          <w:rFonts w:ascii="Times New Roman" w:hAnsi="Times New Roman" w:cs="Times New Roman"/>
        </w:rPr>
        <w:t>​​</w:t>
      </w:r>
      <w:r w:rsidRPr="00981BDB">
        <w:t>CO 2和未用CO 2 /经CO 2处理的水果之间没有显着差异，但在41 d后，CO 2处理对维持细胞完整性的影响更为明显（图2、41 d）。</w:t>
      </w:r>
    </w:p>
    <w:p w:rsidR="00E41FC1" w:rsidRPr="00981BDB" w:rsidRDefault="00E41FC1" w:rsidP="00A942A5">
      <w:pPr>
        <w:ind w:firstLineChars="200" w:firstLine="420"/>
      </w:pPr>
      <w:r w:rsidRPr="00981BDB">
        <w:t>在电子显微镜下，从总体上看，冷藏结束时未处理和处理过的果皮细胞的细胞壁均未观察到明显的变化。纵向纤维素微</w:t>
      </w:r>
      <w:r w:rsidR="00791A0C" w:rsidRPr="00981BDB">
        <w:t>丝</w:t>
      </w:r>
      <w:r w:rsidRPr="00981BDB">
        <w:t>平行于表面和质膜排列，并且不同的细胞呈现出连续且不间断的质膜障碍（图3，PM-CW）。然而，冷藏41 d后未处理的葡萄细胞中发现细胞壁-质膜分离。同样，</w:t>
      </w:r>
      <w:r w:rsidR="00791A0C" w:rsidRPr="00981BDB">
        <w:rPr>
          <w:rFonts w:hint="eastAsia"/>
        </w:rPr>
        <w:t>C</w:t>
      </w:r>
      <w:r w:rsidR="00791A0C" w:rsidRPr="00981BDB">
        <w:t>O2处理发生</w:t>
      </w:r>
      <w:r w:rsidRPr="00981BDB">
        <w:t>较小程度</w:t>
      </w:r>
      <w:r w:rsidR="00791A0C" w:rsidRPr="00981BDB">
        <w:t>的质壁分离</w:t>
      </w:r>
      <w:r w:rsidRPr="00981BDB">
        <w:t>，而在经CO2 / CO2处理的果实中，</w:t>
      </w:r>
      <w:proofErr w:type="gramStart"/>
      <w:r w:rsidRPr="00981BDB">
        <w:t>膜保持</w:t>
      </w:r>
      <w:proofErr w:type="gramEnd"/>
      <w:r w:rsidRPr="00981BDB">
        <w:t>完全固定在细胞壁上，直到冷藏期结束（图3）。 ，PM-CW）。预存葡萄中的细胞核主要以常染色质形式出现（图3 NM，第0天）。储存41天后，未处理果实的细胞核显示异染色质中的染色质强烈凝结，并出现不可逆的</w:t>
      </w:r>
      <w:r w:rsidR="00791A0C" w:rsidRPr="00981BDB">
        <w:t>细胞核溶解</w:t>
      </w:r>
      <w:r w:rsidRPr="00981BDB">
        <w:t xml:space="preserve">现象。 </w:t>
      </w:r>
      <w:r w:rsidR="00791A0C" w:rsidRPr="00981BDB">
        <w:t>对</w:t>
      </w:r>
      <w:r w:rsidRPr="00981BDB">
        <w:t>CO2处理过的水果的</w:t>
      </w:r>
      <w:r w:rsidR="00791A0C" w:rsidRPr="00981BDB">
        <w:t>细胞</w:t>
      </w:r>
      <w:r w:rsidRPr="00981BDB">
        <w:t>核研究表明，常染色质占优势，这在CO2 / CO2处理过的水果中（</w:t>
      </w:r>
      <w:r w:rsidR="00791A0C" w:rsidRPr="00981BDB">
        <w:t>核外观</w:t>
      </w:r>
      <w:r w:rsidRPr="00981BDB">
        <w:t>与新鲜收获的水果外观）尤为明显。在所有分析的样品中，双层核膜均保持完整，</w:t>
      </w:r>
      <w:r w:rsidR="00791A0C" w:rsidRPr="00981BDB">
        <w:t>没有与低温储存相关的变化</w:t>
      </w:r>
      <w:r w:rsidRPr="00981BDB">
        <w:t>。</w:t>
      </w:r>
    </w:p>
    <w:p w:rsidR="00E41FC1" w:rsidRPr="00981BDB" w:rsidRDefault="00E41FC1" w:rsidP="00A942A5">
      <w:pPr>
        <w:ind w:firstLineChars="200" w:firstLine="420"/>
      </w:pPr>
      <w:r w:rsidRPr="00981BDB">
        <w:t>尽管细胞器对低温敏感，但是在所有分析的样品中都观察到大量的线粒体。在新鲜采</w:t>
      </w:r>
      <w:r w:rsidRPr="00981BDB">
        <w:rPr>
          <w:rFonts w:ascii="Times New Roman" w:hAnsi="Times New Roman" w:cs="Times New Roman"/>
        </w:rPr>
        <w:t>​​</w:t>
      </w:r>
      <w:r w:rsidRPr="00981BDB">
        <w:t>摘的果实中观察到“典型”线粒体（图3线粒体，第0天），线粒体内外膜均无破坏，并组织成线管形式的线粒体</w:t>
      </w:r>
      <w:r w:rsidR="00791A0C" w:rsidRPr="00981BDB">
        <w:rPr>
          <w:rFonts w:hint="eastAsia"/>
        </w:rPr>
        <w:t>嵴</w:t>
      </w:r>
      <w:r w:rsidRPr="00981BDB">
        <w:t>。 41天后，未经处理的果实中线粒体</w:t>
      </w:r>
      <w:r w:rsidR="00791A0C" w:rsidRPr="00981BDB">
        <w:t>嗜锇性增强</w:t>
      </w:r>
      <w:r w:rsidR="00791A0C" w:rsidRPr="00981BDB">
        <w:rPr>
          <w:rFonts w:hint="eastAsia"/>
        </w:rPr>
        <w:t>，</w:t>
      </w:r>
      <w:r w:rsidR="00791A0C" w:rsidRPr="00981BDB">
        <w:t>线粒体嵴组织完全丧失</w:t>
      </w:r>
      <w:r w:rsidRPr="00981BDB">
        <w:t xml:space="preserve">，从而导致确定的基质空间消失。相反，处理过的水果（CO2和CO2 </w:t>
      </w:r>
      <w:r w:rsidRPr="00981BDB">
        <w:lastRenderedPageBreak/>
        <w:t>/ CO2）</w:t>
      </w:r>
      <w:r w:rsidR="00791A0C" w:rsidRPr="00981BDB">
        <w:rPr>
          <w:rFonts w:hint="eastAsia"/>
        </w:rPr>
        <w:t>线粒体</w:t>
      </w:r>
      <w:r w:rsidR="00791A0C" w:rsidRPr="00981BDB">
        <w:t>结构完整</w:t>
      </w:r>
      <w:r w:rsidRPr="00981BDB">
        <w:t>，</w:t>
      </w:r>
      <w:proofErr w:type="gramStart"/>
      <w:r w:rsidRPr="00981BDB">
        <w:t>膜水平</w:t>
      </w:r>
      <w:proofErr w:type="gramEnd"/>
      <w:r w:rsidRPr="00981BDB">
        <w:t>没有损坏。因此，有可能识别线粒体的</w:t>
      </w:r>
      <w:proofErr w:type="gramStart"/>
      <w:r w:rsidR="00B65F0D" w:rsidRPr="00981BDB">
        <w:rPr>
          <w:rFonts w:hint="eastAsia"/>
        </w:rPr>
        <w:t>嵴</w:t>
      </w:r>
      <w:proofErr w:type="gramEnd"/>
      <w:r w:rsidRPr="00981BDB">
        <w:t>和基质空间，并确定它们与新鲜收获的果实中线粒体形态的相似性（图3线粒体）。最后，对低温最敏感的细胞器叶绿体/质体的研究表明，在冷藏41天后，该细胞器已呈肿胀形状，类囊体结构消失，外膜的完整性受到严重损害（图3叶绿体）。结果表明，经CO2处理</w:t>
      </w:r>
      <w:r w:rsidR="00B65F0D" w:rsidRPr="00981BDB">
        <w:t>后</w:t>
      </w:r>
      <w:r w:rsidRPr="00981BDB">
        <w:t>的葡萄未出现冷害症状，这反映在叶绿体的形态保持不变，类囊体的正确分布以及其外膜未出现破裂的情况。在刚收获的葡萄的叶绿体间质中发现连续的小囊泡，叶绿体的内膜被确定为</w:t>
      </w:r>
      <w:r w:rsidR="00B65F0D" w:rsidRPr="00981BDB">
        <w:t>周质网</w:t>
      </w:r>
      <w:r w:rsidRPr="00981BDB">
        <w:t>。应该注意的是，尽管从保存开始就在叶绿体中发现了非常低水平的外围网状组织，但是考虑到未经处理的果实的基质降解程度，在冷藏41 d后外围网状组织是不可见的。然而，尽管经过CO2处理的葡萄的外观与新鲜收获的水果相似，但外围网状结构主要是通过双重CO2处理而形成的。</w:t>
      </w:r>
    </w:p>
    <w:p w:rsidR="00090BB5" w:rsidRPr="00981BDB" w:rsidRDefault="00090BB5" w:rsidP="00A942A5">
      <w:pPr>
        <w:ind w:firstLineChars="200" w:firstLine="420"/>
      </w:pPr>
    </w:p>
    <w:p w:rsidR="00090BB5" w:rsidRPr="00981BDB" w:rsidRDefault="00090BB5" w:rsidP="00A942A5">
      <w:pPr>
        <w:rPr>
          <w:b/>
          <w:bCs/>
        </w:rPr>
      </w:pPr>
      <w:r w:rsidRPr="00981BDB">
        <w:rPr>
          <w:b/>
          <w:bCs/>
        </w:rPr>
        <w:t>3.4。长期冷藏后，高CO2处理对秋天皇家鲜食葡萄组织中脂质脂肪酸组成的影响</w:t>
      </w:r>
    </w:p>
    <w:p w:rsidR="00090BB5" w:rsidRPr="00981BDB" w:rsidRDefault="00B65F0D" w:rsidP="00A942A5">
      <w:pPr>
        <w:ind w:firstLineChars="200" w:firstLine="420"/>
      </w:pPr>
      <w:r w:rsidRPr="00981BDB">
        <w:rPr>
          <w:rFonts w:hint="eastAsia"/>
        </w:rPr>
        <w:t>对</w:t>
      </w:r>
      <w:r w:rsidR="00090BB5" w:rsidRPr="00981BDB">
        <w:t>Autumn Royal食用葡萄的皮和果肉组织中</w:t>
      </w:r>
      <w:r w:rsidRPr="00981BDB">
        <w:rPr>
          <w:rFonts w:hint="eastAsia"/>
        </w:rPr>
        <w:t>的</w:t>
      </w:r>
      <w:r w:rsidR="00090BB5" w:rsidRPr="00981BDB">
        <w:t>中性（三酰基甘油）和极性（膜脂）</w:t>
      </w:r>
      <w:r w:rsidRPr="00981BDB">
        <w:rPr>
          <w:rFonts w:hint="eastAsia"/>
        </w:rPr>
        <w:t>组</w:t>
      </w:r>
      <w:r w:rsidR="00090BB5" w:rsidRPr="00981BDB">
        <w:t>分中的游离和酯化脂肪酸，进行</w:t>
      </w:r>
      <w:r w:rsidRPr="00981BDB">
        <w:t>提取</w:t>
      </w:r>
      <w:r w:rsidRPr="00981BDB">
        <w:rPr>
          <w:rFonts w:hint="eastAsia"/>
        </w:rPr>
        <w:t>，</w:t>
      </w:r>
      <w:r w:rsidR="00090BB5" w:rsidRPr="00981BDB">
        <w:t>甲基化，鉴定和定量。预储水果的所有脂质组分中最多鉴定出17种脂肪酸：十种饱和脂肪酸（SFA：C12，C14，C16，C17，C18，C20，C21，C22，C23，C24），四种单不饱和脂肪酸（MUFA：C18：1n9c ，C18：1n7c，C20：1n9，C22：1n9）和三</w:t>
      </w:r>
      <w:r w:rsidRPr="00981BDB">
        <w:t>重</w:t>
      </w:r>
      <w:r w:rsidR="00090BB5" w:rsidRPr="00981BDB">
        <w:t>不饱和</w:t>
      </w:r>
      <w:r w:rsidRPr="00981BDB">
        <w:rPr>
          <w:rFonts w:hint="eastAsia"/>
        </w:rPr>
        <w:t>脂肪酸</w:t>
      </w:r>
      <w:r w:rsidR="00090BB5" w:rsidRPr="00981BDB">
        <w:t>（PUFA：C18：3n3，C18：2n6c，C20：5n3）。与总脂质的百分比相比（补充表1），中性和极性脂质组分的主要成分是</w:t>
      </w:r>
      <w:r w:rsidRPr="00981BDB">
        <w:rPr>
          <w:rFonts w:hint="eastAsia"/>
        </w:rPr>
        <w:t>多</w:t>
      </w:r>
      <w:r w:rsidRPr="00981BDB">
        <w:t>不饱和脂肪酸</w:t>
      </w:r>
      <w:r w:rsidR="00090BB5" w:rsidRPr="00981BDB">
        <w:t>（51–63％），而在游离脂肪酸组分中，</w:t>
      </w:r>
      <w:r w:rsidRPr="00981BDB">
        <w:rPr>
          <w:rFonts w:hint="eastAsia"/>
        </w:rPr>
        <w:t>表皮</w:t>
      </w:r>
      <w:r w:rsidR="00090BB5" w:rsidRPr="00981BDB">
        <w:t>和果肉中的主要成分均为SFA（90％）组织（图4A和B）。</w:t>
      </w:r>
    </w:p>
    <w:p w:rsidR="00090BB5" w:rsidRPr="00981BDB" w:rsidRDefault="00090BB5" w:rsidP="00A942A5">
      <w:pPr>
        <w:ind w:firstLineChars="200" w:firstLine="420"/>
      </w:pPr>
      <w:r w:rsidRPr="00981BDB">
        <w:t>关于质量基数（鲜重），虽然UFA和SFA的相对丰度得到了保留，但值得注意的是，极性成分是从秋天皇家食用葡萄的两个组织中提取的主要脂质成分（图4C和D） 。该脂质组分的85–89％之间是</w:t>
      </w:r>
      <w:r w:rsidR="00B65F0D" w:rsidRPr="00981BDB">
        <w:rPr>
          <w:rFonts w:hint="eastAsia"/>
        </w:rPr>
        <w:t>多</w:t>
      </w:r>
      <w:r w:rsidR="00B65F0D" w:rsidRPr="00981BDB">
        <w:t>不饱和脂肪酸</w:t>
      </w:r>
      <w:r w:rsidRPr="00981BDB">
        <w:t>，61–77％</w:t>
      </w:r>
      <w:r w:rsidR="00B65F0D" w:rsidRPr="00981BDB">
        <w:rPr>
          <w:rFonts w:hint="eastAsia"/>
        </w:rPr>
        <w:t>单</w:t>
      </w:r>
      <w:r w:rsidR="00B65F0D" w:rsidRPr="00981BDB">
        <w:t>不饱和脂肪酸</w:t>
      </w:r>
      <w:r w:rsidRPr="00981BDB">
        <w:t>和73–81％SFA。</w:t>
      </w:r>
    </w:p>
    <w:p w:rsidR="00090BB5" w:rsidRPr="00981BDB" w:rsidRDefault="00090BB5" w:rsidP="00A942A5">
      <w:pPr>
        <w:ind w:firstLineChars="200" w:firstLine="420"/>
      </w:pPr>
      <w:r w:rsidRPr="00981BDB">
        <w:rPr>
          <w:noProof/>
        </w:rPr>
        <w:drawing>
          <wp:inline distT="0" distB="0" distL="0" distR="0" wp14:anchorId="2900C309" wp14:editId="490E0956">
            <wp:extent cx="3978510" cy="3776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5255" cy="3783273"/>
                    </a:xfrm>
                    <a:prstGeom prst="rect">
                      <a:avLst/>
                    </a:prstGeom>
                  </pic:spPr>
                </pic:pic>
              </a:graphicData>
            </a:graphic>
          </wp:inline>
        </w:drawing>
      </w:r>
    </w:p>
    <w:p w:rsidR="00090BB5" w:rsidRPr="00981BDB" w:rsidRDefault="00090BB5" w:rsidP="00A942A5">
      <w:pPr>
        <w:ind w:firstLineChars="200" w:firstLine="360"/>
        <w:rPr>
          <w:color w:val="FF0000"/>
          <w:sz w:val="18"/>
          <w:szCs w:val="21"/>
        </w:rPr>
      </w:pPr>
      <w:r w:rsidRPr="00981BDB">
        <w:rPr>
          <w:color w:val="FF0000"/>
          <w:sz w:val="18"/>
          <w:szCs w:val="21"/>
        </w:rPr>
        <w:t>图4.中性，游离和极性脂质中的MUFA，PUFA和SFA含量以百分比表示，由总脂肪酸（％），A和B或质量基准（mg kg-1新鲜重量），C和D表示 预先储存的Autumn Royal鲜食葡萄果肉A和C以及皮B和D的馏分。 误差线表示平均值的标准偏差，每个字母表示通过Tukey检验确定的平均值之间的显着差异（P≤0.05）。</w:t>
      </w:r>
    </w:p>
    <w:p w:rsidR="00090BB5" w:rsidRPr="00981BDB" w:rsidRDefault="00090BB5" w:rsidP="00A942A5">
      <w:pPr>
        <w:ind w:firstLineChars="200" w:firstLine="420"/>
      </w:pPr>
      <w:r w:rsidRPr="00981BDB">
        <w:t>已知脂肪酸成分会影响膜的流动性，稳定性和功能。因此，研究了长时间冷藏后果肉和皮肤组织中未处理和二氧化碳处理过的水果中果肉和皮肤组织中极性脂质脂肪酸组成的变化，以及不饱和脂肪酸的指数（IUFA），UFA / SFA比和</w:t>
      </w:r>
      <w:r w:rsidR="00B65F0D" w:rsidRPr="00981BDB">
        <w:t>计算</w:t>
      </w:r>
      <w:r w:rsidR="00B65F0D" w:rsidRPr="00981BDB">
        <w:rPr>
          <w:rFonts w:hint="eastAsia"/>
        </w:rPr>
        <w:t>C</w:t>
      </w:r>
      <w:r w:rsidR="00B65F0D" w:rsidRPr="00981BDB">
        <w:t>18的</w:t>
      </w:r>
      <w:proofErr w:type="gramStart"/>
      <w:r w:rsidRPr="00981BDB">
        <w:t>不</w:t>
      </w:r>
      <w:proofErr w:type="gramEnd"/>
      <w:r w:rsidRPr="00981BDB">
        <w:t>饱和度</w:t>
      </w:r>
      <w:r w:rsidR="00B65F0D" w:rsidRPr="00981BDB">
        <w:rPr>
          <w:rFonts w:hint="eastAsia"/>
        </w:rPr>
        <w:t>，</w:t>
      </w:r>
      <w:r w:rsidR="00B65F0D" w:rsidRPr="00981BDB">
        <w:t>来</w:t>
      </w:r>
      <w:r w:rsidRPr="00981BDB">
        <w:t>评估</w:t>
      </w:r>
      <w:r w:rsidR="00B65F0D" w:rsidRPr="00981BDB">
        <w:rPr>
          <w:rFonts w:hint="eastAsia"/>
        </w:rPr>
        <w:t>冷藏</w:t>
      </w:r>
      <w:r w:rsidR="00B65F0D" w:rsidRPr="00981BDB">
        <w:t>对</w:t>
      </w:r>
      <w:r w:rsidRPr="00981BDB">
        <w:t>细胞膜损伤的程度。脂肪酸组成，结构基团和特定比例</w:t>
      </w:r>
      <w:r w:rsidR="00B65F0D" w:rsidRPr="00981BDB">
        <w:t>表示在</w:t>
      </w:r>
      <w:r w:rsidRPr="00981BDB">
        <w:t>表2（</w:t>
      </w:r>
      <w:r w:rsidR="00B65F0D" w:rsidRPr="00981BDB">
        <w:rPr>
          <w:rFonts w:hint="eastAsia"/>
        </w:rPr>
        <w:t>果肉</w:t>
      </w:r>
      <w:r w:rsidRPr="00981BDB">
        <w:t>）和表3（皮肤）。棕榈酸（C16）在饱和脂肪酸中占主导地位，占总极性脂质组分的比例高达75.5％，而亚油酸（C18：2n6c）是两种水果的主要不饱和脂肪酸（约61％） 。尽管秋天皇家鲜食葡萄的</w:t>
      </w:r>
      <w:r w:rsidR="00B65F0D" w:rsidRPr="00981BDB">
        <w:rPr>
          <w:rFonts w:hint="eastAsia"/>
        </w:rPr>
        <w:t>表皮</w:t>
      </w:r>
      <w:r w:rsidRPr="00981BDB">
        <w:t>和果肉组织中极性脂质组分中的脂肪酸成分相似，但长期冷藏和短期高CO2处理的效果却不同。尽管果肉组织中PUFA和SFA的含量保持不变（表2），但未经处理的葡萄中MUFA的含量却显着下降（P≤0.05），主要是在冷藏结束时。相反，经CO2处理和</w:t>
      </w:r>
      <w:r w:rsidRPr="00981BDB">
        <w:lastRenderedPageBreak/>
        <w:t xml:space="preserve">CO2 / CO2处理的葡萄果肉中，MUFA含量得以维持或提高。这些结果主要与油酸水平（C18：1n9c）的变化有关，在用20 </w:t>
      </w:r>
      <w:proofErr w:type="spellStart"/>
      <w:r w:rsidRPr="00981BDB">
        <w:t>kPa</w:t>
      </w:r>
      <w:proofErr w:type="spellEnd"/>
      <w:r w:rsidRPr="00981BDB">
        <w:t xml:space="preserve"> CO2处理的果肉中油酸含量较高，而在未处理的葡萄中则较低（表2）。计算不同比率显示极性脂质</w:t>
      </w:r>
      <w:r w:rsidR="00B65F0D" w:rsidRPr="00981BDB">
        <w:t>组</w:t>
      </w:r>
      <w:r w:rsidRPr="00981BDB">
        <w:t>分中脂肪酸的不饱和程度，尽管IUFA和18：3/18：2脂肪酸比率保持不变，</w:t>
      </w:r>
      <w:r w:rsidR="00B65F0D" w:rsidRPr="00981BDB">
        <w:t>长期储藏期间</w:t>
      </w:r>
      <w:r w:rsidR="00B65F0D" w:rsidRPr="00981BDB">
        <w:rPr>
          <w:rFonts w:hint="eastAsia"/>
        </w:rPr>
        <w:t>，</w:t>
      </w:r>
      <w:r w:rsidR="00B65F0D" w:rsidRPr="00981BDB">
        <w:t>未经处理和高CO2处理的葡萄果肉组织中的</w:t>
      </w:r>
      <w:r w:rsidR="00B65F0D" w:rsidRPr="00981BDB">
        <w:rPr>
          <w:rFonts w:hint="eastAsia"/>
        </w:rPr>
        <w:t>1</w:t>
      </w:r>
      <w:r w:rsidR="00B65F0D" w:rsidRPr="00981BDB">
        <w:t>8碳脂肪酸的</w:t>
      </w:r>
      <w:proofErr w:type="gramStart"/>
      <w:r w:rsidR="00B65F0D" w:rsidRPr="00981BDB">
        <w:t>不</w:t>
      </w:r>
      <w:proofErr w:type="gramEnd"/>
      <w:r w:rsidR="00B65F0D" w:rsidRPr="00981BDB">
        <w:t>饱和度和</w:t>
      </w:r>
      <w:r w:rsidR="00B65F0D" w:rsidRPr="00981BDB">
        <w:t>UFA / SFA</w:t>
      </w:r>
      <w:r w:rsidR="00B65F0D" w:rsidRPr="00981BDB">
        <w:t>均显著高于预处理的葡萄</w:t>
      </w:r>
      <w:r w:rsidR="00B65F0D" w:rsidRPr="00981BDB">
        <w:rPr>
          <w:rFonts w:hint="eastAsia"/>
        </w:rPr>
        <w:t>。</w:t>
      </w:r>
      <w:r w:rsidRPr="00981BDB">
        <w:rPr>
          <w:noProof/>
        </w:rPr>
        <w:drawing>
          <wp:inline distT="0" distB="0" distL="0" distR="0" wp14:anchorId="0138F893" wp14:editId="40384493">
            <wp:extent cx="6642100" cy="37477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2100" cy="3747770"/>
                    </a:xfrm>
                    <a:prstGeom prst="rect">
                      <a:avLst/>
                    </a:prstGeom>
                  </pic:spPr>
                </pic:pic>
              </a:graphicData>
            </a:graphic>
          </wp:inline>
        </w:drawing>
      </w:r>
    </w:p>
    <w:p w:rsidR="00090BB5" w:rsidRPr="00981BDB" w:rsidRDefault="00090BB5" w:rsidP="00A942A5">
      <w:pPr>
        <w:ind w:firstLineChars="200" w:firstLine="420"/>
      </w:pPr>
    </w:p>
    <w:p w:rsidR="00090BB5" w:rsidRPr="00981BDB" w:rsidRDefault="00090BB5" w:rsidP="00A942A5">
      <w:pPr>
        <w:ind w:firstLineChars="200" w:firstLine="420"/>
      </w:pPr>
    </w:p>
    <w:p w:rsidR="00090BB5" w:rsidRPr="00981BDB" w:rsidRDefault="00090BB5" w:rsidP="00A942A5">
      <w:pPr>
        <w:ind w:firstLineChars="200" w:firstLine="420"/>
      </w:pPr>
    </w:p>
    <w:p w:rsidR="00090BB5" w:rsidRPr="00981BDB" w:rsidRDefault="00090BB5" w:rsidP="00A942A5">
      <w:pPr>
        <w:ind w:firstLineChars="200" w:firstLine="420"/>
      </w:pPr>
      <w:r w:rsidRPr="00981BDB">
        <w:rPr>
          <w:noProof/>
        </w:rPr>
        <w:drawing>
          <wp:inline distT="0" distB="0" distL="0" distR="0" wp14:anchorId="77295B9E" wp14:editId="74F792B0">
            <wp:extent cx="6642100" cy="37280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2100" cy="3728085"/>
                    </a:xfrm>
                    <a:prstGeom prst="rect">
                      <a:avLst/>
                    </a:prstGeom>
                  </pic:spPr>
                </pic:pic>
              </a:graphicData>
            </a:graphic>
          </wp:inline>
        </w:drawing>
      </w:r>
    </w:p>
    <w:p w:rsidR="00090BB5" w:rsidRPr="00981BDB" w:rsidRDefault="00B65F0D" w:rsidP="00A942A5">
      <w:pPr>
        <w:ind w:firstLineChars="200" w:firstLine="420"/>
      </w:pPr>
      <w:r w:rsidRPr="00981BDB">
        <w:rPr>
          <w:rFonts w:hint="eastAsia"/>
        </w:rPr>
        <w:t>对</w:t>
      </w:r>
      <w:r w:rsidR="00090BB5" w:rsidRPr="00981BDB">
        <w:t>储存期间</w:t>
      </w:r>
      <w:r w:rsidRPr="00981BDB">
        <w:rPr>
          <w:rFonts w:hint="eastAsia"/>
        </w:rPr>
        <w:t>表皮</w:t>
      </w:r>
      <w:r w:rsidR="00090BB5" w:rsidRPr="00981BDB">
        <w:t>组织中膜脂质的脂肪酸组成分析表明，未经处理的食用葡萄中MUFA和PUFA含量显着下降，主要与顺式油酸（C18：1n9c），顺式</w:t>
      </w:r>
      <w:r w:rsidRPr="00981BDB">
        <w:rPr>
          <w:rFonts w:hint="eastAsia"/>
        </w:rPr>
        <w:t>真空</w:t>
      </w:r>
      <w:r w:rsidR="00090BB5" w:rsidRPr="00981BDB">
        <w:t>（C18：1n7c），亚油酸（C18：2n6c）和α-亚麻酸（C18：3n3</w:t>
      </w:r>
      <w:r w:rsidRPr="00981BDB">
        <w:t>）显著下降有关</w:t>
      </w:r>
      <w:r w:rsidR="00090BB5" w:rsidRPr="00981BDB">
        <w:t>。冷藏开始时用20 kPa CO2处理3 d</w:t>
      </w:r>
      <w:r w:rsidRPr="00981BDB">
        <w:t>可以维持表皮</w:t>
      </w:r>
      <w:r w:rsidR="00090BB5" w:rsidRPr="00981BDB">
        <w:t>组织中最初的不饱和脂肪酸水平，两次经过处理的浆果中甚至更高。低温保存41 d后，两种CO2处理均提高了PUFA值，这主要归因于亚油酸（C18：2n6c）和α-亚麻</w:t>
      </w:r>
      <w:r w:rsidR="00090BB5" w:rsidRPr="00981BDB">
        <w:lastRenderedPageBreak/>
        <w:t>酸（C18：3n3</w:t>
      </w:r>
      <w:r w:rsidRPr="00981BDB">
        <w:t>）</w:t>
      </w:r>
      <w:r w:rsidR="00090BB5" w:rsidRPr="00981BDB">
        <w:t>含量的升高。较低的SFA含量是由于棕榈酸（16：0）的显着降低（P≤0.05），这说明了用CO2 / CO2处理的水果中UFA / SFA比值升高，用CO2处理的葡萄中</w:t>
      </w:r>
      <w:r w:rsidR="00571C0E" w:rsidRPr="00981BDB">
        <w:t>维持不变</w:t>
      </w:r>
      <w:r w:rsidR="00571C0E" w:rsidRPr="00981BDB">
        <w:rPr>
          <w:rFonts w:hint="eastAsia"/>
        </w:rPr>
        <w:t>，</w:t>
      </w:r>
      <w:r w:rsidR="00571C0E" w:rsidRPr="00981BDB">
        <w:t>未处理组降低</w:t>
      </w:r>
      <w:r w:rsidR="00090BB5" w:rsidRPr="00981BDB">
        <w:t>（表3）。 28天后，尤其是41天后，二氧化碳处理过的浆果的</w:t>
      </w:r>
      <w:r w:rsidR="00571C0E" w:rsidRPr="00981BDB">
        <w:rPr>
          <w:rFonts w:hint="eastAsia"/>
        </w:rPr>
        <w:t>表皮</w:t>
      </w:r>
      <w:r w:rsidR="00090BB5" w:rsidRPr="00981BDB">
        <w:t>中极性脂质部分中的不饱和脂肪酸指数（IUFA）和18个碳脂肪酸的</w:t>
      </w:r>
      <w:proofErr w:type="gramStart"/>
      <w:r w:rsidR="00090BB5" w:rsidRPr="00981BDB">
        <w:t>不</w:t>
      </w:r>
      <w:proofErr w:type="gramEnd"/>
      <w:r w:rsidR="00090BB5" w:rsidRPr="00981BDB">
        <w:t>饱和度显着更高（P≤0.05）。值得注意的是，在0°C下储存41 d后，经CO2 / CO2处理的水果中这些耐寒性指标显着提高（表3）。同样重要的是，尽管CO2处理对极性脂质脂肪酸组成有影响，但皮肤组织中C18：3n3 / C18：2n6c的比例没有变化。</w:t>
      </w:r>
      <w:r w:rsidR="00571C0E" w:rsidRPr="00981BDB">
        <w:rPr>
          <w:rFonts w:hint="eastAsia"/>
        </w:rPr>
        <w:t>由于</w:t>
      </w:r>
      <w:r w:rsidR="00090BB5" w:rsidRPr="00981BDB">
        <w:t>低温和短期较高的CO2</w:t>
      </w:r>
      <w:r w:rsidR="00571C0E" w:rsidRPr="00981BDB">
        <w:t>水平对长链脂肪酸的影响，</w:t>
      </w:r>
      <w:r w:rsidR="00090BB5" w:rsidRPr="00981BDB">
        <w:t>在28天后，未经处理的</w:t>
      </w:r>
      <w:r w:rsidR="00571C0E" w:rsidRPr="00981BDB">
        <w:t>表皮</w:t>
      </w:r>
      <w:r w:rsidR="00090BB5" w:rsidRPr="00981BDB">
        <w:t>中omega-3脂肪酸二十碳五烯酸（C20：5）的量增加，到冷</w:t>
      </w:r>
      <w:r w:rsidR="00571C0E" w:rsidRPr="00981BDB">
        <w:rPr>
          <w:rFonts w:hint="eastAsia"/>
        </w:rPr>
        <w:t>藏</w:t>
      </w:r>
      <w:r w:rsidR="00090BB5" w:rsidRPr="00981BDB">
        <w:t>结束时，它下降到了预先储存的水果水平，但两次用二氧化碳处理过的水果保持了高水平（表3）。</w:t>
      </w:r>
    </w:p>
    <w:p w:rsidR="00090BB5" w:rsidRPr="00981BDB" w:rsidRDefault="00090BB5" w:rsidP="00A942A5">
      <w:pPr>
        <w:ind w:firstLineChars="200" w:firstLine="420"/>
      </w:pPr>
    </w:p>
    <w:p w:rsidR="00090BB5" w:rsidRPr="00981BDB" w:rsidRDefault="00090BB5" w:rsidP="00A942A5">
      <w:pPr>
        <w:rPr>
          <w:b/>
          <w:bCs/>
          <w:sz w:val="22"/>
          <w:szCs w:val="28"/>
        </w:rPr>
      </w:pPr>
      <w:r w:rsidRPr="00981BDB">
        <w:rPr>
          <w:b/>
          <w:bCs/>
          <w:sz w:val="22"/>
          <w:szCs w:val="28"/>
        </w:rPr>
        <w:t>4。讨论</w:t>
      </w:r>
    </w:p>
    <w:p w:rsidR="00090BB5" w:rsidRPr="00981BDB" w:rsidRDefault="00090BB5" w:rsidP="00A942A5">
      <w:pPr>
        <w:ind w:firstLineChars="200" w:firstLine="420"/>
      </w:pPr>
      <w:r w:rsidRPr="00981BDB">
        <w:t>鲜食葡萄的采后</w:t>
      </w:r>
      <w:r w:rsidR="00571C0E" w:rsidRPr="00981BDB">
        <w:rPr>
          <w:rFonts w:hint="eastAsia"/>
        </w:rPr>
        <w:t>由于</w:t>
      </w:r>
      <w:r w:rsidR="00571C0E" w:rsidRPr="00981BDB">
        <w:t>受到浆果水分流失和枝</w:t>
      </w:r>
      <w:r w:rsidRPr="00981BDB">
        <w:t>褐变引起的真菌感染和集群脱水的影响</w:t>
      </w:r>
      <w:r w:rsidR="00571C0E" w:rsidRPr="00981BDB">
        <w:t>品质</w:t>
      </w:r>
      <w:r w:rsidRPr="00981BDB">
        <w:t>。与其他高度易腐烂的水果一样，全世界越来越多地寻求合成化学药品的安全天然替代品，以在长期冷藏中控制腐烂和改善葡萄品质。在保持鲜食葡萄采后质量的方法中，使用可控气氛，尤其是高CO2处理，是一种</w:t>
      </w:r>
      <w:r w:rsidR="00571C0E" w:rsidRPr="00981BDB">
        <w:t>在不影响产品品质的前提下</w:t>
      </w:r>
      <w:r w:rsidR="00571C0E" w:rsidRPr="00981BDB">
        <w:rPr>
          <w:rFonts w:hint="eastAsia"/>
        </w:rPr>
        <w:t>，</w:t>
      </w:r>
      <w:r w:rsidRPr="00981BDB">
        <w:t>延缓软化和衰老相关的变化，减少真菌的腐烂</w:t>
      </w:r>
      <w:r w:rsidR="00571C0E" w:rsidRPr="00981BDB">
        <w:t>的非破坏性有效技术</w:t>
      </w:r>
      <w:r w:rsidRPr="00981BDB">
        <w:t>。然而，CO2处理的效果取决于处理的浓度，时间和持续时间以及储存时间，以及品种和成熟度（</w:t>
      </w:r>
      <w:proofErr w:type="spellStart"/>
      <w:r w:rsidRPr="00981BDB">
        <w:t>Crisosto</w:t>
      </w:r>
      <w:proofErr w:type="spellEnd"/>
      <w:r w:rsidRPr="00981BDB">
        <w:t>等，2002a，2002b; Romero等，2009; Terry等。 ，2009）。高水平的二氧化碳可以在短时间作为预处理</w:t>
      </w:r>
      <w:r w:rsidR="00571C0E" w:rsidRPr="00981BDB">
        <w:rPr>
          <w:rFonts w:hint="eastAsia"/>
        </w:rPr>
        <w:t>，</w:t>
      </w:r>
      <w:r w:rsidRPr="00981BDB">
        <w:t>或间歇性暴露</w:t>
      </w:r>
      <w:r w:rsidR="00571C0E" w:rsidRPr="00981BDB">
        <w:rPr>
          <w:rFonts w:hint="eastAsia"/>
        </w:rPr>
        <w:t>来</w:t>
      </w:r>
      <w:r w:rsidRPr="00981BDB">
        <w:t>重新激活代谢反应，</w:t>
      </w:r>
      <w:r w:rsidR="00571C0E" w:rsidRPr="00981BDB">
        <w:t>是提高</w:t>
      </w:r>
      <w:r w:rsidRPr="00981BDB">
        <w:t>果实贮藏</w:t>
      </w:r>
      <w:r w:rsidR="00571C0E" w:rsidRPr="00981BDB">
        <w:t>成功率</w:t>
      </w:r>
      <w:r w:rsidRPr="00981BDB">
        <w:t>的潜在解决方案。</w:t>
      </w:r>
    </w:p>
    <w:p w:rsidR="00090BB5" w:rsidRPr="00981BDB" w:rsidRDefault="00090BB5" w:rsidP="00A942A5">
      <w:pPr>
        <w:ind w:firstLineChars="200" w:firstLine="420"/>
      </w:pPr>
      <w:r w:rsidRPr="00981BDB">
        <w:t xml:space="preserve">在3天20 </w:t>
      </w:r>
      <w:proofErr w:type="spellStart"/>
      <w:r w:rsidRPr="00981BDB">
        <w:t>kPa</w:t>
      </w:r>
      <w:proofErr w:type="spellEnd"/>
      <w:r w:rsidRPr="00981BDB">
        <w:t xml:space="preserve"> CO2处理的葡萄串中，</w:t>
      </w:r>
      <w:proofErr w:type="gramStart"/>
      <w:r w:rsidRPr="00981BDB">
        <w:t>簇质量</w:t>
      </w:r>
      <w:proofErr w:type="gramEnd"/>
      <w:r w:rsidRPr="00981BDB">
        <w:t>参数的进展减慢，如先前对</w:t>
      </w:r>
      <w:r w:rsidR="00571C0E" w:rsidRPr="00981BDB">
        <w:rPr>
          <w:rFonts w:hint="eastAsia"/>
        </w:rPr>
        <w:t>基础</w:t>
      </w:r>
      <w:r w:rsidRPr="00981BDB">
        <w:t xml:space="preserve">红葡萄品种所描述的那样（Rosales等，2013），第二次3-d 20 </w:t>
      </w:r>
      <w:proofErr w:type="spellStart"/>
      <w:r w:rsidRPr="00981BDB">
        <w:t>kPa</w:t>
      </w:r>
      <w:proofErr w:type="spellEnd"/>
      <w:r w:rsidRPr="00981BDB">
        <w:t xml:space="preserve"> CO2处理</w:t>
      </w:r>
      <w:r w:rsidR="00571C0E" w:rsidRPr="00981BDB">
        <w:t>在冷藏</w:t>
      </w:r>
      <w:r w:rsidR="00571C0E" w:rsidRPr="00981BDB">
        <w:rPr>
          <w:rFonts w:hint="eastAsia"/>
        </w:rPr>
        <w:t>1</w:t>
      </w:r>
      <w:r w:rsidR="00571C0E" w:rsidRPr="00981BDB">
        <w:t>3天后有效果</w:t>
      </w:r>
      <w:r w:rsidRPr="00981BDB">
        <w:t>。如其</w:t>
      </w:r>
      <w:proofErr w:type="gramStart"/>
      <w:r w:rsidRPr="00981BDB">
        <w:t>他品种</w:t>
      </w:r>
      <w:proofErr w:type="gramEnd"/>
      <w:r w:rsidRPr="00981BDB">
        <w:t>的报道（</w:t>
      </w:r>
      <w:proofErr w:type="spellStart"/>
      <w:r w:rsidRPr="00981BDB">
        <w:t>Crisosto</w:t>
      </w:r>
      <w:proofErr w:type="spellEnd"/>
      <w:r w:rsidRPr="00981BDB">
        <w:t>等，2002b；</w:t>
      </w:r>
      <w:proofErr w:type="spellStart"/>
      <w:r w:rsidRPr="00981BDB">
        <w:t>Artés</w:t>
      </w:r>
      <w:proofErr w:type="spellEnd"/>
      <w:r w:rsidRPr="00981BDB">
        <w:t>-Hernández等，2004），在长期冷藏期间，可滴定酸度，pH和硬度的浆果质量参数值保持相当恒定。但是，在0°C下长时间保存会增加未处理浆果中</w:t>
      </w:r>
      <w:proofErr w:type="gramStart"/>
      <w:r w:rsidRPr="00981BDB">
        <w:t>的固溶含量</w:t>
      </w:r>
      <w:proofErr w:type="gramEnd"/>
      <w:r w:rsidRPr="00981BDB">
        <w:t>和SSC / TA比</w:t>
      </w:r>
      <w:r w:rsidR="00571C0E" w:rsidRPr="00981BDB">
        <w:t>值</w:t>
      </w:r>
      <w:r w:rsidRPr="00981BDB">
        <w:t>。根据先前的研究，在早期收获的葡萄（12.9％）中，可溶性固形物和成熟度指数的增加可能是采后正常代谢活动的结果，并且被二氧化碳预处理所延迟（Sanchez-</w:t>
      </w:r>
      <w:proofErr w:type="spellStart"/>
      <w:r w:rsidRPr="00981BDB">
        <w:t>Ballesta</w:t>
      </w:r>
      <w:proofErr w:type="spellEnd"/>
      <w:r w:rsidRPr="00981BDB">
        <w:t>等人，2006; Vazquez-Hernandez等，2018）。一次和两次</w:t>
      </w:r>
      <w:proofErr w:type="gramStart"/>
      <w:r w:rsidRPr="00981BDB">
        <w:t>短期短期</w:t>
      </w:r>
      <w:proofErr w:type="gramEnd"/>
      <w:r w:rsidRPr="00981BDB">
        <w:t xml:space="preserve">用20 </w:t>
      </w:r>
      <w:proofErr w:type="spellStart"/>
      <w:r w:rsidRPr="00981BDB">
        <w:t>kPa</w:t>
      </w:r>
      <w:proofErr w:type="spellEnd"/>
      <w:r w:rsidRPr="00981BDB">
        <w:t xml:space="preserve"> CO2处理过的浆果的成熟度指数值较低，可能是由于与衰老相关的生理变化延迟所致，</w:t>
      </w:r>
      <w:r w:rsidR="00571C0E" w:rsidRPr="00981BDB">
        <w:t>二次</w:t>
      </w:r>
      <w:r w:rsidR="00571C0E" w:rsidRPr="00981BDB">
        <w:rPr>
          <w:rFonts w:hint="eastAsia"/>
        </w:rPr>
        <w:t>C</w:t>
      </w:r>
      <w:r w:rsidR="00571C0E" w:rsidRPr="00981BDB">
        <w:t>O2处理的果实成熟指数较低</w:t>
      </w:r>
      <w:r w:rsidR="00571C0E" w:rsidRPr="00981BDB">
        <w:rPr>
          <w:rFonts w:hint="eastAsia"/>
        </w:rPr>
        <w:t>，</w:t>
      </w:r>
      <w:r w:rsidR="00571C0E" w:rsidRPr="00981BDB">
        <w:t>有助于延长葡萄的鲜样品质</w:t>
      </w:r>
      <w:r w:rsidRPr="00981BDB">
        <w:t>。致力延长秋季皇家食用葡萄的口感。高CO2处理</w:t>
      </w:r>
      <w:r w:rsidR="000E5B53" w:rsidRPr="00981BDB">
        <w:t>可以</w:t>
      </w:r>
      <w:r w:rsidRPr="00981BDB">
        <w:t>减缓浆果的</w:t>
      </w:r>
      <w:r w:rsidR="000E5B53" w:rsidRPr="00981BDB">
        <w:rPr>
          <w:rFonts w:hint="eastAsia"/>
        </w:rPr>
        <w:t>衰老，这与</w:t>
      </w:r>
      <w:r w:rsidRPr="00981BDB">
        <w:t>减少浆果水分流失和真菌腐烂的发生率有关，</w:t>
      </w:r>
      <w:r w:rsidR="000E5B53" w:rsidRPr="00981BDB">
        <w:t>主要是再次暴露于</w:t>
      </w:r>
      <w:r w:rsidR="000E5B53" w:rsidRPr="00981BDB">
        <w:rPr>
          <w:rFonts w:hint="eastAsia"/>
        </w:rPr>
        <w:t>2</w:t>
      </w:r>
      <w:r w:rsidR="000E5B53" w:rsidRPr="00981BDB">
        <w:t>0kpaCO2处理控制的</w:t>
      </w:r>
      <w:r w:rsidRPr="00981BDB">
        <w:t>。最近的研究表明，高二氧化碳的预存储结合大气控制的储存或1-MCP与高二氧化碳水平的结合是控制葡萄浆果腐烂发生而不影响视觉或感官质量的新型双重方法（</w:t>
      </w:r>
      <w:proofErr w:type="spellStart"/>
      <w:r w:rsidRPr="00981BDB">
        <w:t>Teles</w:t>
      </w:r>
      <w:proofErr w:type="spellEnd"/>
      <w:r w:rsidRPr="00981BDB">
        <w:t xml:space="preserve">等等，2014； Wang等，2019b）。因此，第二种短期20 </w:t>
      </w:r>
      <w:proofErr w:type="spellStart"/>
      <w:r w:rsidRPr="00981BDB">
        <w:t>kPa</w:t>
      </w:r>
      <w:proofErr w:type="spellEnd"/>
      <w:r w:rsidRPr="00981BDB">
        <w:t xml:space="preserve"> CO2处理的应用可能是一种有前途的低成本，低浪费的商业替代技术，用于控制脱水和灰霉病发生，</w:t>
      </w:r>
      <w:r w:rsidR="000E5B53" w:rsidRPr="00981BDB">
        <w:t>而不是损失葡萄的</w:t>
      </w:r>
      <w:r w:rsidRPr="00981BDB">
        <w:t>簇质量。</w:t>
      </w:r>
    </w:p>
    <w:p w:rsidR="00090BB5" w:rsidRPr="00981BDB" w:rsidRDefault="00090BB5" w:rsidP="00A942A5">
      <w:pPr>
        <w:ind w:firstLineChars="200" w:firstLine="420"/>
      </w:pPr>
      <w:r w:rsidRPr="00981BDB">
        <w:t>细胞膜还提供了贮藏障碍之间的联系，因为果实衰老（作为一种氧化现象）与低温会引起活性氧的显着增加，从而影响膜脂质的组织以及细胞膜和细胞器膜的完整性（</w:t>
      </w:r>
      <w:proofErr w:type="spellStart"/>
      <w:r w:rsidRPr="00981BDB">
        <w:t>Mittler</w:t>
      </w:r>
      <w:proofErr w:type="spellEnd"/>
      <w:r w:rsidRPr="00981BDB">
        <w:t xml:space="preserve">，2002； 2002）。 </w:t>
      </w:r>
      <w:proofErr w:type="spellStart"/>
      <w:r w:rsidRPr="00981BDB">
        <w:t>Sevillano</w:t>
      </w:r>
      <w:proofErr w:type="spellEnd"/>
      <w:r w:rsidRPr="00981BDB">
        <w:t xml:space="preserve">等，2009； Tian等，2013），这与果实品质密切相关。未经处理的Royal </w:t>
      </w:r>
      <w:proofErr w:type="spellStart"/>
      <w:r w:rsidRPr="00981BDB">
        <w:t>Royal</w:t>
      </w:r>
      <w:proofErr w:type="spellEnd"/>
      <w:r w:rsidRPr="00981BDB">
        <w:t>浆果中脂质膜的过氧化程度和氧化应激程度表明，膜系统的完整性丧失，从而导致膜性能发生改变，并且在冷藏期间亚细胞分隔</w:t>
      </w:r>
      <w:r w:rsidR="000E5B53" w:rsidRPr="00981BDB">
        <w:t>丧失</w:t>
      </w:r>
      <w:r w:rsidRPr="00981BDB">
        <w:t>，导致水分流失，</w:t>
      </w:r>
      <w:r w:rsidR="000E5B53" w:rsidRPr="00981BDB">
        <w:t>更易受到真菌侵袭。攻击。在低温条件下，</w:t>
      </w:r>
      <w:r w:rsidRPr="00981BDB">
        <w:t>低温敏感的农作物中膜脂的过氧化作用增强，这可能会降低脂质</w:t>
      </w:r>
      <w:proofErr w:type="gramStart"/>
      <w:r w:rsidRPr="00981BDB">
        <w:t>不</w:t>
      </w:r>
      <w:proofErr w:type="gramEnd"/>
      <w:r w:rsidRPr="00981BDB">
        <w:t>饱和度并诱导</w:t>
      </w:r>
      <w:proofErr w:type="gramStart"/>
      <w:r w:rsidRPr="00981BDB">
        <w:t>膜脂从</w:t>
      </w:r>
      <w:proofErr w:type="gramEnd"/>
      <w:r w:rsidRPr="00981BDB">
        <w:t>液晶状态转变为固态凝胶状态（</w:t>
      </w:r>
      <w:proofErr w:type="spellStart"/>
      <w:r w:rsidRPr="00981BDB">
        <w:t>Marangoni</w:t>
      </w:r>
      <w:proofErr w:type="spellEnd"/>
      <w:r w:rsidRPr="00981BDB">
        <w:t>等，1996）。 ）。短期CO2处理的应用与长期的秋季皇家浆果冷藏过程中细胞和膜氧化损伤相关，抑制了细胞内氧化应激的程度以及</w:t>
      </w:r>
      <w:r w:rsidR="000E5B53" w:rsidRPr="00981BDB">
        <w:t>不饱和脂肪酸对细胞膜损伤的极性脂质过氧化作用</w:t>
      </w:r>
      <w:r w:rsidR="000E5B53" w:rsidRPr="00981BDB">
        <w:rPr>
          <w:rFonts w:hint="eastAsia"/>
        </w:rPr>
        <w:t>。</w:t>
      </w:r>
      <w:r w:rsidRPr="00981BDB">
        <w:t>（</w:t>
      </w:r>
      <w:proofErr w:type="spellStart"/>
      <w:r w:rsidRPr="00981BDB">
        <w:t>Gutteridge</w:t>
      </w:r>
      <w:proofErr w:type="spellEnd"/>
      <w:r w:rsidRPr="00981BDB">
        <w:t xml:space="preserve"> and </w:t>
      </w:r>
      <w:proofErr w:type="spellStart"/>
      <w:r w:rsidRPr="00981BDB">
        <w:t>Halliwell</w:t>
      </w:r>
      <w:proofErr w:type="spellEnd"/>
      <w:r w:rsidRPr="00981BDB">
        <w:t>，1990; Sairam and Srivastava，2002）。</w:t>
      </w:r>
    </w:p>
    <w:p w:rsidR="00090BB5" w:rsidRPr="00981BDB" w:rsidRDefault="00090BB5" w:rsidP="00A942A5">
      <w:pPr>
        <w:ind w:firstLineChars="200" w:firstLine="420"/>
      </w:pPr>
      <w:r w:rsidRPr="00981BDB">
        <w:t>迄今为止，很少有研究报道在细胞和亚细胞水平上</w:t>
      </w:r>
      <w:r w:rsidR="000E5B53" w:rsidRPr="00981BDB">
        <w:t>研究环境条件如</w:t>
      </w:r>
      <w:r w:rsidRPr="00981BDB">
        <w:t>冷胁迫对果实的影响（</w:t>
      </w:r>
      <w:proofErr w:type="spellStart"/>
      <w:r w:rsidRPr="00981BDB">
        <w:t>Luza</w:t>
      </w:r>
      <w:proofErr w:type="spellEnd"/>
      <w:r w:rsidRPr="00981BDB">
        <w:t>等，1992； Yang等，2009），</w:t>
      </w:r>
      <w:r w:rsidR="000E5B53" w:rsidRPr="00981BDB">
        <w:rPr>
          <w:rFonts w:hint="eastAsia"/>
        </w:rPr>
        <w:t>没有人</w:t>
      </w:r>
      <w:r w:rsidR="000E5B53" w:rsidRPr="00981BDB">
        <w:t>关注短期高二氧化碳的</w:t>
      </w:r>
      <w:r w:rsidR="000E5B53" w:rsidRPr="00981BDB">
        <w:rPr>
          <w:rFonts w:hint="eastAsia"/>
        </w:rPr>
        <w:t>处理</w:t>
      </w:r>
      <w:r w:rsidRPr="00981BDB">
        <w:t>。</w:t>
      </w:r>
      <w:r w:rsidR="000E5B53" w:rsidRPr="00981BDB">
        <w:t>在0°C的储存</w:t>
      </w:r>
      <w:r w:rsidR="000E5B53" w:rsidRPr="00981BDB">
        <w:rPr>
          <w:rFonts w:hint="eastAsia"/>
        </w:rPr>
        <w:t>条件</w:t>
      </w:r>
      <w:r w:rsidR="000E5B53" w:rsidRPr="00981BDB">
        <w:t>下</w:t>
      </w:r>
      <w:r w:rsidR="000E5B53" w:rsidRPr="00981BDB">
        <w:t>，</w:t>
      </w:r>
      <w:r w:rsidRPr="00981BDB">
        <w:t>秋季皇家葡萄在冷藏过程中的细胞超微结构分析表明，损害的超微结构症状逐渐发展。观察到的超微结构变化与成熟绿色番茄相似，在低温胁迫下细胞器受到严重破坏，只有质膜具有一定的膜抗性（Yang等，2009）。这些症状在寒冷胁迫下的物种之间在很大程度上相似，也类似于程序性细胞死亡（</w:t>
      </w:r>
      <w:proofErr w:type="spellStart"/>
      <w:r w:rsidRPr="00981BDB">
        <w:t>Kratsch</w:t>
      </w:r>
      <w:proofErr w:type="spellEnd"/>
      <w:r w:rsidRPr="00981BDB">
        <w:t xml:space="preserve"> and Wise，2000）。除了对冷胁迫的反应外，观察到的超微结构损伤还可能与浆果的脱水状态有关，浆果的脱水状态是另一种胁迫后的环境条件，会引起氧化应激，这可能是引起细胞膜损伤的潜在原因。患有长期的储存障碍（Ben-</w:t>
      </w:r>
      <w:proofErr w:type="spellStart"/>
      <w:r w:rsidRPr="00981BDB">
        <w:t>Yehoshua</w:t>
      </w:r>
      <w:proofErr w:type="spellEnd"/>
      <w:r w:rsidRPr="00981BDB">
        <w:t>和</w:t>
      </w:r>
      <w:proofErr w:type="spellStart"/>
      <w:r w:rsidRPr="00981BDB">
        <w:t>Rodov</w:t>
      </w:r>
      <w:proofErr w:type="spellEnd"/>
      <w:r w:rsidRPr="00981BDB">
        <w:t>，2002； Sharma等，2012）。此外，正如葡萄（Zhang等人，2005）和水果（Gutiérrez等人，1992； Liu等人，2015）所描述的，叶绿体是</w:t>
      </w:r>
      <w:r w:rsidR="000E5B53" w:rsidRPr="00981BDB">
        <w:t>第一个</w:t>
      </w:r>
      <w:r w:rsidRPr="00981BDB">
        <w:t>受影响</w:t>
      </w:r>
      <w:r w:rsidR="000E5B53" w:rsidRPr="00981BDB">
        <w:t>且影响</w:t>
      </w:r>
      <w:r w:rsidRPr="00981BDB">
        <w:t>最严重的细胞器。</w:t>
      </w:r>
      <w:r w:rsidR="000E5B53" w:rsidRPr="00981BDB">
        <w:t>叶绿体和线粒体的氧化损伤尤其严重，因为当植物处于胁迫条件下时，</w:t>
      </w:r>
      <w:r w:rsidRPr="00981BDB">
        <w:t>光呼吸，光合作用和线粒体呼吸期间会发生更大的活性氧失衡（Sharma等，2012）。尽管细胞核和线粒体通常不易受冷胁迫的影响，但这些细胞器的超微结构变化与环境因素诱导的细胞代谢和转录过程的破坏有关，</w:t>
      </w:r>
      <w:r w:rsidR="000E5B53" w:rsidRPr="00981BDB">
        <w:t>减少了对非生物和生物胁迫的防御反应</w:t>
      </w:r>
      <w:r w:rsidRPr="00981BDB">
        <w:t>（</w:t>
      </w:r>
      <w:proofErr w:type="spellStart"/>
      <w:r w:rsidRPr="00981BDB">
        <w:t>Kratsch</w:t>
      </w:r>
      <w:proofErr w:type="spellEnd"/>
      <w:r w:rsidRPr="00981BDB">
        <w:t xml:space="preserve"> and Wise，2000），主要存在于非光合作用组织中。</w:t>
      </w:r>
    </w:p>
    <w:p w:rsidR="00090BB5" w:rsidRPr="00981BDB" w:rsidRDefault="00090BB5" w:rsidP="00A942A5">
      <w:pPr>
        <w:ind w:firstLineChars="200" w:firstLine="420"/>
      </w:pPr>
      <w:r w:rsidRPr="00981BDB">
        <w:lastRenderedPageBreak/>
        <w:t>与未经处理的浆果不同，经过短期20 kPa CO2处理的水果在整个长期冷藏过程中主要保留了完整的细胞超微结构。结果表明，对秋季皇家葡萄进行短期的高CO2处理，可以保持更多的细胞超微结构，并且在低温下长期储存期间不会对细胞器产生不利影响。先前已经描述了间歇性加温循环应用</w:t>
      </w:r>
      <w:r w:rsidR="000E5B53" w:rsidRPr="00981BDB">
        <w:rPr>
          <w:rFonts w:hint="eastAsia"/>
        </w:rPr>
        <w:t>对</w:t>
      </w:r>
      <w:r w:rsidR="000E5B53" w:rsidRPr="00981BDB">
        <w:t>提高水果长期储藏成功率的有益效果</w:t>
      </w:r>
      <w:r w:rsidRPr="00981BDB">
        <w:t>（Biswas等，2012； Liu等，2015）。分子，微观和宏观组织的特征通常与功能特性（</w:t>
      </w:r>
      <w:proofErr w:type="spellStart"/>
      <w:r w:rsidRPr="00981BDB">
        <w:t>Sila</w:t>
      </w:r>
      <w:proofErr w:type="spellEnd"/>
      <w:r w:rsidRPr="00981BDB">
        <w:t>等，2008）平行，与细胞器的健康直接相关。线粒体，叶绿体以及核完整性和功能性的保护</w:t>
      </w:r>
      <w:r w:rsidR="00B24894" w:rsidRPr="00981BDB">
        <w:rPr>
          <w:rFonts w:hint="eastAsia"/>
        </w:rPr>
        <w:t>，</w:t>
      </w:r>
      <w:r w:rsidRPr="00981BDB">
        <w:t>导致参与细胞生物和非生物胁迫防御反应的基因的转录（Navarro等，2015； Rosales等，2016； Romero等， 2018）和</w:t>
      </w:r>
      <w:proofErr w:type="gramStart"/>
      <w:r w:rsidRPr="00981BDB">
        <w:t>维持维持</w:t>
      </w:r>
      <w:proofErr w:type="gramEnd"/>
      <w:r w:rsidRPr="00981BDB">
        <w:t>膜完整性和控制代谢损伤修复必不可少的能量状态（</w:t>
      </w:r>
      <w:proofErr w:type="spellStart"/>
      <w:r w:rsidRPr="00981BDB">
        <w:t>Sevillano</w:t>
      </w:r>
      <w:proofErr w:type="spellEnd"/>
      <w:r w:rsidRPr="00981BDB">
        <w:t xml:space="preserve"> et al。，2009; Yadav，2010）。植物线粒体除了是产生能量的细胞器外，还可以通过能量耗散系统控制</w:t>
      </w:r>
      <w:proofErr w:type="gramStart"/>
      <w:r w:rsidRPr="00981BDB">
        <w:t>应激反应性氧的</w:t>
      </w:r>
      <w:proofErr w:type="gramEnd"/>
      <w:r w:rsidRPr="00981BDB">
        <w:t>产生，因此在细胞适应非生物胁迫中起着核心作用，众所周知，</w:t>
      </w:r>
      <w:r w:rsidR="00B24894" w:rsidRPr="00981BDB">
        <w:t>会在细胞水平上诱导氧化损伤</w:t>
      </w:r>
      <w:r w:rsidRPr="00981BDB">
        <w:t>。细胞水平（Gill和</w:t>
      </w:r>
      <w:proofErr w:type="spellStart"/>
      <w:r w:rsidRPr="00981BDB">
        <w:t>Tuteja</w:t>
      </w:r>
      <w:proofErr w:type="spellEnd"/>
      <w:r w:rsidRPr="00981BDB">
        <w:t>，2010年）。这些结果为CO2处理诱导的后贮藏障碍耐受性提供了第一个细胞学证据。</w:t>
      </w:r>
    </w:p>
    <w:p w:rsidR="00090BB5" w:rsidRPr="00981BDB" w:rsidRDefault="00090BB5" w:rsidP="00A942A5">
      <w:pPr>
        <w:ind w:firstLineChars="200" w:firstLine="420"/>
      </w:pPr>
      <w:r w:rsidRPr="00981BDB">
        <w:t>如上所述，细胞器膜完整性</w:t>
      </w:r>
      <w:r w:rsidR="00B24894" w:rsidRPr="00981BDB">
        <w:t>能够维持</w:t>
      </w:r>
      <w:r w:rsidRPr="00981BDB">
        <w:t>的原因可能是活性氧的产生速率较低，以及细胞中由高CO2水平</w:t>
      </w:r>
      <w:proofErr w:type="gramStart"/>
      <w:r w:rsidRPr="00981BDB">
        <w:t>介</w:t>
      </w:r>
      <w:proofErr w:type="gramEnd"/>
      <w:r w:rsidRPr="00981BDB">
        <w:t>导的脂质过氧化速率较低</w:t>
      </w:r>
      <w:r w:rsidR="00B24894" w:rsidRPr="00981BDB">
        <w:t>引起的</w:t>
      </w:r>
      <w:r w:rsidRPr="00981BDB">
        <w:t>。有人提出，通过UV-C处理诱导抗氧化酶清除过氧化氢和超氧阴离子与</w:t>
      </w:r>
      <w:r w:rsidR="00B24894" w:rsidRPr="00981BDB">
        <w:t>维持</w:t>
      </w:r>
      <w:r w:rsidRPr="00981BDB">
        <w:t>线粒体膜完整性有关，在延迟果实的衰老中也起着关键作用（Yang et al。 （2014年）。人们认为，，采后果实衰老的主要原因是</w:t>
      </w:r>
      <w:r w:rsidR="00B24894" w:rsidRPr="00981BDB">
        <w:t>活性氧积累</w:t>
      </w:r>
      <w:r w:rsidR="00B24894" w:rsidRPr="00981BDB">
        <w:rPr>
          <w:rFonts w:hint="eastAsia"/>
        </w:rPr>
        <w:t>，</w:t>
      </w:r>
      <w:r w:rsidR="00B24894" w:rsidRPr="00981BDB">
        <w:t>造成</w:t>
      </w:r>
      <w:r w:rsidRPr="00981BDB">
        <w:t>不可逆的线粒体功能障碍（Qin等，2009）。在鲜食葡萄中抗坏血酸过氧化物酶可能参与了H2O2低温诱导的去除，</w:t>
      </w:r>
      <w:r w:rsidR="00B24894" w:rsidRPr="00981BDB">
        <w:rPr>
          <w:rFonts w:hint="eastAsia"/>
        </w:rPr>
        <w:t>可</w:t>
      </w:r>
      <w:r w:rsidRPr="00981BDB">
        <w:t>通过3-d CO2预处理释放出来（Romero等，2008）。</w:t>
      </w:r>
    </w:p>
    <w:p w:rsidR="00090BB5" w:rsidRPr="00981BDB" w:rsidRDefault="00090BB5" w:rsidP="00A942A5">
      <w:pPr>
        <w:ind w:firstLineChars="200" w:firstLine="420"/>
      </w:pPr>
      <w:r w:rsidRPr="00981BDB">
        <w:t>极性脂质（磷脂，糖脂和</w:t>
      </w:r>
      <w:proofErr w:type="gramStart"/>
      <w:r w:rsidRPr="00981BDB">
        <w:t>糖甘油</w:t>
      </w:r>
      <w:proofErr w:type="gramEnd"/>
      <w:r w:rsidRPr="00981BDB">
        <w:t>脂）是膜的主要结构单元，脂肪酸脂质组成的变化直接影响膜的稳定性和功能（</w:t>
      </w:r>
      <w:proofErr w:type="spellStart"/>
      <w:r w:rsidRPr="00981BDB">
        <w:t>Maalekuu</w:t>
      </w:r>
      <w:proofErr w:type="spellEnd"/>
      <w:r w:rsidRPr="00981BDB">
        <w:t>等，2006）。在预储的皇家金秋葡萄中，表皮和果肉组织中脂肪酸的组成相似，</w:t>
      </w:r>
      <w:r w:rsidR="00B24894" w:rsidRPr="00981BDB">
        <w:t>其含量与其他葡萄品种的果皮和果肉组织中的脂肪酸含量相同</w:t>
      </w:r>
      <w:r w:rsidRPr="00981BDB">
        <w:t>，其中大多数（百分比或基数</w:t>
      </w:r>
      <w:r w:rsidR="00B24894" w:rsidRPr="00981BDB">
        <w:t>计</w:t>
      </w:r>
      <w:r w:rsidRPr="00981BDB">
        <w:t>）</w:t>
      </w:r>
      <w:r w:rsidR="00B24894" w:rsidRPr="00981BDB">
        <w:t>为</w:t>
      </w:r>
      <w:r w:rsidRPr="00981BDB">
        <w:t>亚油酸和棕榈酸（Santos等，2011）。然而，在我们的案例中，通过气相色谱法在两个秋天的皇家果皮组织中检测到了多达17种脂肪酸。这些主要是长链不饱和omega-3脂肪酸（如二十碳五烯酸（C20：5n3）），omega-9脂肪酸（如芥酸（C22：1n9））和饱和脂肪酸（如二十烷酸（C21：0））和二十烷酸（C23：0），在用CO2处理过的葡萄组织中含量最高。由C16和C18脂肪酸的延伸形成的长链脂肪酸与沉积在</w:t>
      </w:r>
      <w:r w:rsidR="00B24894" w:rsidRPr="00981BDB">
        <w:rPr>
          <w:rFonts w:hint="eastAsia"/>
        </w:rPr>
        <w:t>原</w:t>
      </w:r>
      <w:r w:rsidRPr="00981BDB">
        <w:t>植物表面的脂质分子有关，这些脂质分子</w:t>
      </w:r>
      <w:r w:rsidR="00B24894" w:rsidRPr="00981BDB">
        <w:rPr>
          <w:rFonts w:hint="eastAsia"/>
        </w:rPr>
        <w:t>起着</w:t>
      </w:r>
      <w:r w:rsidR="00B24894" w:rsidRPr="00981BDB">
        <w:t>屏障作用</w:t>
      </w:r>
      <w:r w:rsidRPr="00981BDB">
        <w:t>并防止过多的水分流失和病原体侵袭（Jenks等，1994）。</w:t>
      </w:r>
    </w:p>
    <w:p w:rsidR="00090BB5" w:rsidRPr="00981BDB" w:rsidRDefault="00090BB5" w:rsidP="00A942A5">
      <w:pPr>
        <w:ind w:firstLineChars="200" w:firstLine="420"/>
      </w:pPr>
      <w:r w:rsidRPr="00981BDB">
        <w:t>值得注意的是，秋季皇家葡萄果皮组织中极性脂质组分中</w:t>
      </w:r>
      <w:r w:rsidR="00B24894" w:rsidRPr="00981BDB">
        <w:rPr>
          <w:rFonts w:hint="eastAsia"/>
        </w:rPr>
        <w:t>多</w:t>
      </w:r>
      <w:r w:rsidR="00B24894" w:rsidRPr="00981BDB">
        <w:t>不饱和脂肪酸</w:t>
      </w:r>
      <w:r w:rsidRPr="00981BDB">
        <w:t>的组成水平比SFA高1.5倍和2倍</w:t>
      </w:r>
      <w:r w:rsidR="00B24894" w:rsidRPr="00981BDB">
        <w:t>以上</w:t>
      </w:r>
      <w:r w:rsidRPr="00981BDB">
        <w:t>。这种高比例的多不饱和脂肪酸可能与鲜食葡萄的相对耐寒性正相关。较高的膜脂</w:t>
      </w:r>
      <w:proofErr w:type="gramStart"/>
      <w:r w:rsidRPr="00981BDB">
        <w:t>不</w:t>
      </w:r>
      <w:proofErr w:type="gramEnd"/>
      <w:r w:rsidRPr="00981BDB">
        <w:t>饱和度有助于增强</w:t>
      </w:r>
      <w:r w:rsidR="00B24894" w:rsidRPr="00981BDB">
        <w:rPr>
          <w:rFonts w:hint="eastAsia"/>
        </w:rPr>
        <w:t>枇杷</w:t>
      </w:r>
      <w:r w:rsidRPr="00981BDB">
        <w:t>果实</w:t>
      </w:r>
      <w:r w:rsidR="00B24894" w:rsidRPr="00981BDB">
        <w:rPr>
          <w:rFonts w:hint="eastAsia"/>
        </w:rPr>
        <w:t>的</w:t>
      </w:r>
      <w:r w:rsidR="00B24894" w:rsidRPr="00981BDB">
        <w:t>抗寒性</w:t>
      </w:r>
      <w:r w:rsidRPr="00981BDB">
        <w:t>（Cao等，2011）。这个特征也可以解释在0°C下Autumn Royal鲜食葡萄果皮中细胞微观结构</w:t>
      </w:r>
      <w:r w:rsidR="00B24894" w:rsidRPr="00981BDB">
        <w:t>可以</w:t>
      </w:r>
      <w:r w:rsidRPr="00981BDB">
        <w:t>维持</w:t>
      </w:r>
      <w:r w:rsidR="00B24894" w:rsidRPr="00981BDB">
        <w:rPr>
          <w:rFonts w:hint="eastAsia"/>
        </w:rPr>
        <w:t>2</w:t>
      </w:r>
      <w:r w:rsidR="00B24894" w:rsidRPr="00981BDB">
        <w:t>8天</w:t>
      </w:r>
      <w:r w:rsidRPr="00981BDB">
        <w:t>。然而，冷藏时间的延长导致极性脂质部分中主要的不饱和脂肪酸组成减少，主要是18碳脂肪酸的</w:t>
      </w:r>
      <w:proofErr w:type="gramStart"/>
      <w:r w:rsidRPr="00981BDB">
        <w:t>不</w:t>
      </w:r>
      <w:proofErr w:type="gramEnd"/>
      <w:r w:rsidRPr="00981BDB">
        <w:t>饱和度降低，同时</w:t>
      </w:r>
      <w:r w:rsidR="00B24894" w:rsidRPr="00981BDB">
        <w:rPr>
          <w:rFonts w:hint="eastAsia"/>
        </w:rPr>
        <w:t>表皮</w:t>
      </w:r>
      <w:r w:rsidR="00B24894" w:rsidRPr="00981BDB">
        <w:t>和</w:t>
      </w:r>
      <w:r w:rsidR="00B24894" w:rsidRPr="00981BDB">
        <w:rPr>
          <w:rFonts w:hint="eastAsia"/>
        </w:rPr>
        <w:t>果肉</w:t>
      </w:r>
      <w:r w:rsidR="00B24894" w:rsidRPr="00981BDB">
        <w:t>组织中</w:t>
      </w:r>
      <w:r w:rsidR="00B24894" w:rsidRPr="00981BDB">
        <w:t>的</w:t>
      </w:r>
      <w:r w:rsidRPr="00981BDB">
        <w:t>UFA / SFA</w:t>
      </w:r>
      <w:r w:rsidR="00B24894" w:rsidRPr="00981BDB">
        <w:t>的</w:t>
      </w:r>
      <w:r w:rsidRPr="00981BDB">
        <w:t>比值</w:t>
      </w:r>
      <w:r w:rsidR="00B24894" w:rsidRPr="00981BDB">
        <w:rPr>
          <w:rFonts w:hint="eastAsia"/>
        </w:rPr>
        <w:t>和</w:t>
      </w:r>
      <w:r w:rsidRPr="00981BDB">
        <w:t>MUFA水平分别</w:t>
      </w:r>
      <w:r w:rsidR="00B24894" w:rsidRPr="00981BDB">
        <w:rPr>
          <w:rFonts w:hint="eastAsia"/>
        </w:rPr>
        <w:t>降低</w:t>
      </w:r>
      <w:r w:rsidRPr="00981BDB">
        <w:t>。</w:t>
      </w:r>
    </w:p>
    <w:p w:rsidR="00090BB5" w:rsidRPr="00981BDB" w:rsidRDefault="00090BB5" w:rsidP="00A942A5">
      <w:pPr>
        <w:ind w:firstLineChars="200" w:firstLine="420"/>
      </w:pPr>
      <w:r w:rsidRPr="00981BDB">
        <w:t>脂肪酸去饱和是</w:t>
      </w:r>
      <w:r w:rsidR="00B24894" w:rsidRPr="00981BDB">
        <w:t>影响果实低温驯化过程中耐寒性</w:t>
      </w:r>
      <w:r w:rsidRPr="00981BDB">
        <w:t>的一个因素（Wang等，1992； Zhang和Tian，2009）。短期高CO2处理导致外果皮细胞膜中PUFA omega-6亚油酸和omega-3α-亚麻酸的含量增加，伴随SFA棕榈酸和硬脂酸的减少，这反映了极性脂质代谢</w:t>
      </w:r>
      <w:r w:rsidR="00B24894" w:rsidRPr="00981BDB">
        <w:t>的变化</w:t>
      </w:r>
      <w:r w:rsidRPr="00981BDB">
        <w:t xml:space="preserve">和更有效的抗氧化剂系统，可能有助于减少水分流失和膜氧化损伤，并使葡萄浆果不易受到采后真菌感染。最近有研究表明，在草莓中使用2-d 20 </w:t>
      </w:r>
      <w:proofErr w:type="spellStart"/>
      <w:r w:rsidRPr="00981BDB">
        <w:t>kPa</w:t>
      </w:r>
      <w:proofErr w:type="spellEnd"/>
      <w:r w:rsidRPr="00981BDB">
        <w:t>处理可</w:t>
      </w:r>
      <w:r w:rsidR="00B24894" w:rsidRPr="00981BDB">
        <w:rPr>
          <w:rFonts w:hint="eastAsia"/>
        </w:rPr>
        <w:t>调节</w:t>
      </w:r>
      <w:r w:rsidRPr="00981BDB">
        <w:t>水果代谢，从而导致α-亚麻酸积累，这可能在低温保存过程中赋予膜稳定性（Blanch等人，2019）。这些特征可能与</w:t>
      </w:r>
      <w:r w:rsidR="00B24894" w:rsidRPr="00981BDB">
        <w:t>高二氧化碳作用下</w:t>
      </w:r>
      <w:r w:rsidRPr="00981BDB">
        <w:t>脂肪酸去饱和酶的调节有关。据报道，在0℃下储存的桃果实中发现了更高水平的ω-3脂肪酸去饱和酶基因mRNA和α-亚麻酸（Zhang and Tian，2009）。同样，与能量有关的细胞器的完整性和功能性对于这种耐寒性机制也至关重要，因为细胞能量直接影响膜脂质的生物合成和细胞膜修复（Zhou等，2014； Wang等，2015）。 ），因为植物细胞中</w:t>
      </w:r>
      <w:r w:rsidR="00B24894" w:rsidRPr="00981BDB">
        <w:t>脂肪酸</w:t>
      </w:r>
      <w:r w:rsidRPr="00981BDB">
        <w:t>的生物合成主要发生在质体中，</w:t>
      </w:r>
      <w:r w:rsidR="00B24894" w:rsidRPr="00981BDB">
        <w:rPr>
          <w:rFonts w:hint="eastAsia"/>
        </w:rPr>
        <w:t>质</w:t>
      </w:r>
      <w:r w:rsidR="00B24894" w:rsidRPr="00981BDB">
        <w:t>体重的</w:t>
      </w:r>
      <w:r w:rsidRPr="00981BDB">
        <w:t>脂质</w:t>
      </w:r>
      <w:r w:rsidR="00B24894" w:rsidRPr="00981BDB">
        <w:rPr>
          <w:rFonts w:hint="eastAsia"/>
        </w:rPr>
        <w:t>被</w:t>
      </w:r>
      <w:r w:rsidRPr="00981BDB">
        <w:t>叶绿体和内质网的膜结合去饱和酶去饱和成高度不饱和形式（</w:t>
      </w:r>
      <w:proofErr w:type="spellStart"/>
      <w:r w:rsidRPr="00981BDB">
        <w:t>Ohlrogge</w:t>
      </w:r>
      <w:proofErr w:type="spellEnd"/>
      <w:r w:rsidRPr="00981BDB">
        <w:t xml:space="preserve"> and Browse，1995）。</w:t>
      </w:r>
    </w:p>
    <w:p w:rsidR="00090BB5" w:rsidRPr="00981BDB" w:rsidRDefault="00090BB5" w:rsidP="00A942A5">
      <w:pPr>
        <w:ind w:firstLineChars="200" w:firstLine="420"/>
      </w:pPr>
      <w:r w:rsidRPr="00981BDB">
        <w:t>极性脂质UFA / SFA比，IUFA和18-碳脂肪酸</w:t>
      </w:r>
      <w:proofErr w:type="gramStart"/>
      <w:r w:rsidRPr="00981BDB">
        <w:t>不</w:t>
      </w:r>
      <w:proofErr w:type="gramEnd"/>
      <w:r w:rsidRPr="00981BDB">
        <w:t>饱和度</w:t>
      </w:r>
      <w:r w:rsidR="00B24894" w:rsidRPr="00981BDB">
        <w:t>越高</w:t>
      </w:r>
      <w:r w:rsidRPr="00981BDB">
        <w:t>，与亚油酸和α-亚麻酸水平的显着增加有关，主要是在经过</w:t>
      </w:r>
      <w:r w:rsidR="00E820A9" w:rsidRPr="00981BDB">
        <w:t>短期高CO2</w:t>
      </w:r>
      <w:r w:rsidR="00E820A9" w:rsidRPr="00981BDB">
        <w:t>的</w:t>
      </w:r>
      <w:r w:rsidRPr="00981BDB">
        <w:t>两次处理的鲜食葡萄中。在长期冷藏期间，有助于保持生物膜的流动性和功能，亚细胞分隔和能量状态。据报道，适当的间歇升温周期减轻了冷伤害，并与脂肪酸的极性脂质</w:t>
      </w:r>
      <w:proofErr w:type="gramStart"/>
      <w:r w:rsidRPr="00981BDB">
        <w:t>不</w:t>
      </w:r>
      <w:proofErr w:type="gramEnd"/>
      <w:r w:rsidRPr="00981BDB">
        <w:t>饱和度增加有关（Liu等人，2015； Wang和Baker，1979）。与耐寒膜相比，</w:t>
      </w:r>
      <w:r w:rsidR="00E820A9" w:rsidRPr="00981BDB">
        <w:rPr>
          <w:rFonts w:hint="eastAsia"/>
        </w:rPr>
        <w:t>抗</w:t>
      </w:r>
      <w:r w:rsidRPr="00981BDB">
        <w:t>寒线粒体和叶绿体膜（特别是在</w:t>
      </w:r>
      <w:r w:rsidR="00E820A9" w:rsidRPr="00981BDB">
        <w:rPr>
          <w:rFonts w:hint="eastAsia"/>
        </w:rPr>
        <w:t>包</w:t>
      </w:r>
      <w:r w:rsidRPr="00981BDB">
        <w:t>膜中）</w:t>
      </w:r>
      <w:r w:rsidR="00E820A9" w:rsidRPr="00981BDB">
        <w:t>中的脂肪酸</w:t>
      </w:r>
      <w:proofErr w:type="gramStart"/>
      <w:r w:rsidR="00E820A9" w:rsidRPr="00981BDB">
        <w:t>不</w:t>
      </w:r>
      <w:proofErr w:type="gramEnd"/>
      <w:r w:rsidR="00E820A9" w:rsidRPr="00981BDB">
        <w:t>饱和度较高</w:t>
      </w:r>
      <w:r w:rsidRPr="00981BDB">
        <w:t xml:space="preserve">，这是由于亚麻酸和α-亚麻酸的比例增加了（ </w:t>
      </w:r>
      <w:proofErr w:type="spellStart"/>
      <w:r w:rsidRPr="00981BDB">
        <w:t>Alberdi</w:t>
      </w:r>
      <w:proofErr w:type="spellEnd"/>
      <w:r w:rsidRPr="00981BDB">
        <w:t>和</w:t>
      </w:r>
      <w:proofErr w:type="spellStart"/>
      <w:r w:rsidRPr="00981BDB">
        <w:t>Corcuera</w:t>
      </w:r>
      <w:proofErr w:type="spellEnd"/>
      <w:r w:rsidRPr="00981BDB">
        <w:t>，1991； Upchurch，2008）。此外，对极性脂质</w:t>
      </w:r>
      <w:r w:rsidR="00E820A9" w:rsidRPr="00981BDB">
        <w:rPr>
          <w:rFonts w:hint="eastAsia"/>
        </w:rPr>
        <w:t>组分</w:t>
      </w:r>
      <w:r w:rsidRPr="00981BDB">
        <w:t>的分析表明，在秋天皇家葡萄中，诱导的CO2耐冷分子响应</w:t>
      </w:r>
      <w:r w:rsidR="00E820A9" w:rsidRPr="00981BDB">
        <w:rPr>
          <w:rFonts w:hint="eastAsia"/>
        </w:rPr>
        <w:t>具有</w:t>
      </w:r>
      <w:r w:rsidRPr="00981BDB">
        <w:t>组织依赖性。先前已经报道了浆果组织的</w:t>
      </w:r>
      <w:proofErr w:type="gramStart"/>
      <w:r w:rsidRPr="00981BDB">
        <w:t>转录组</w:t>
      </w:r>
      <w:proofErr w:type="gramEnd"/>
      <w:r w:rsidRPr="00981BDB">
        <w:t>谱中</w:t>
      </w:r>
      <w:r w:rsidR="00E820A9" w:rsidRPr="00981BDB">
        <w:rPr>
          <w:rFonts w:hint="eastAsia"/>
        </w:rPr>
        <w:t>存在</w:t>
      </w:r>
      <w:r w:rsidRPr="00981BDB">
        <w:t>显着差异，外果皮细胞的变化更为明显（</w:t>
      </w:r>
      <w:proofErr w:type="spellStart"/>
      <w:r w:rsidRPr="00981BDB">
        <w:t>Becatti</w:t>
      </w:r>
      <w:proofErr w:type="spellEnd"/>
      <w:r w:rsidRPr="00981BDB">
        <w:t>等，2010）。</w:t>
      </w:r>
    </w:p>
    <w:p w:rsidR="00090BB5" w:rsidRPr="00090BB5" w:rsidRDefault="00090BB5" w:rsidP="00A942A5">
      <w:pPr>
        <w:ind w:firstLineChars="200" w:firstLine="420"/>
      </w:pPr>
      <w:r w:rsidRPr="00981BDB">
        <w:t xml:space="preserve">总之，在秋季皇家食用葡萄中应用第二种20 </w:t>
      </w:r>
      <w:proofErr w:type="spellStart"/>
      <w:r w:rsidRPr="00981BDB">
        <w:t>kPa</w:t>
      </w:r>
      <w:proofErr w:type="spellEnd"/>
      <w:r w:rsidRPr="00981BDB">
        <w:t xml:space="preserve"> CO2处理3天</w:t>
      </w:r>
      <w:r w:rsidR="00E820A9" w:rsidRPr="00981BDB">
        <w:rPr>
          <w:rFonts w:hint="eastAsia"/>
        </w:rPr>
        <w:t>，可以</w:t>
      </w:r>
      <w:r w:rsidRPr="00981BDB">
        <w:t>有效地延缓了由衰老和长期冷藏引起的质量下降，</w:t>
      </w:r>
      <w:r w:rsidR="00E820A9" w:rsidRPr="00981BDB">
        <w:rPr>
          <w:rFonts w:hint="eastAsia"/>
        </w:rPr>
        <w:t>降低</w:t>
      </w:r>
      <w:r w:rsidRPr="00981BDB">
        <w:t>葡萄簇的重量</w:t>
      </w:r>
      <w:r w:rsidR="00E820A9" w:rsidRPr="00981BDB">
        <w:t>损失</w:t>
      </w:r>
      <w:r w:rsidRPr="00981BDB">
        <w:t>，</w:t>
      </w:r>
      <w:proofErr w:type="gramStart"/>
      <w:r w:rsidRPr="00981BDB">
        <w:t>轮枝褐变</w:t>
      </w:r>
      <w:proofErr w:type="gramEnd"/>
      <w:r w:rsidRPr="00981BDB">
        <w:t>，成熟指数，浆果失水和腐烂迹象。第二次短期高CO2处理的应用可以增强果实对长期冷藏的耐受性，有助于延长金秋皇家食用葡萄的新鲜品质。这项工作还证实，在微观结构水平上，</w:t>
      </w:r>
      <w:r w:rsidR="00E820A9" w:rsidRPr="00981BDB">
        <w:t xml:space="preserve"> </w:t>
      </w:r>
      <w:r w:rsidRPr="00981BDB">
        <w:t>CO2处理可以抵消超微结构细胞的损伤，例如细胞质的紊乱和细胞器超微结构的破坏，从而导致细胞生物和非生物</w:t>
      </w:r>
      <w:r w:rsidRPr="00981BDB">
        <w:lastRenderedPageBreak/>
        <w:t>胁迫防御基因的转录以及</w:t>
      </w:r>
      <w:r w:rsidR="00E820A9" w:rsidRPr="00981BDB">
        <w:t>维持</w:t>
      </w:r>
      <w:r w:rsidRPr="00981BDB">
        <w:t>必需的能量状态</w:t>
      </w:r>
      <w:r w:rsidR="00E820A9" w:rsidRPr="00981BDB">
        <w:rPr>
          <w:rFonts w:hint="eastAsia"/>
        </w:rPr>
        <w:t>，对</w:t>
      </w:r>
      <w:r w:rsidRPr="00981BDB">
        <w:t>膜完整性和控制代谢损伤修复</w:t>
      </w:r>
      <w:r w:rsidR="00E820A9" w:rsidRPr="00981BDB">
        <w:t>十分重要</w:t>
      </w:r>
      <w:r w:rsidRPr="00981BDB">
        <w:t>。这些结果为CO2处理诱导的</w:t>
      </w:r>
      <w:r w:rsidR="00E820A9" w:rsidRPr="00981BDB">
        <w:rPr>
          <w:rFonts w:hint="eastAsia"/>
        </w:rPr>
        <w:t>采</w:t>
      </w:r>
      <w:r w:rsidRPr="00981BDB">
        <w:t>后贮藏障碍耐受性提供了第一个细胞学证据。在新陈代谢水平</w:t>
      </w:r>
      <w:r w:rsidR="00E820A9" w:rsidRPr="00981BDB">
        <w:t>上</w:t>
      </w:r>
      <w:r w:rsidRPr="00981BDB">
        <w:t>，短期CO2处理可显着降低果皮组织长期受冷害的严重程度，抑制细胞内氧化应激和脂质过氧化作用，并</w:t>
      </w:r>
      <w:r w:rsidR="00E820A9" w:rsidRPr="00981BDB">
        <w:rPr>
          <w:rFonts w:hint="eastAsia"/>
        </w:rPr>
        <w:t>调节</w:t>
      </w:r>
      <w:r w:rsidRPr="00981BDB">
        <w:t>脂质代谢，改善极性脂肪酸脂质</w:t>
      </w:r>
      <w:proofErr w:type="gramStart"/>
      <w:r w:rsidRPr="00981BDB">
        <w:t>不</w:t>
      </w:r>
      <w:proofErr w:type="gramEnd"/>
      <w:r w:rsidRPr="00981BDB">
        <w:t>饱和度</w:t>
      </w:r>
      <w:r w:rsidR="00E820A9" w:rsidRPr="00981BDB">
        <w:t>水平</w:t>
      </w:r>
      <w:r w:rsidRPr="00981BDB">
        <w:t>。</w:t>
      </w:r>
      <w:r w:rsidR="00E820A9" w:rsidRPr="00981BDB">
        <w:t>维持</w:t>
      </w:r>
      <w:r w:rsidRPr="00981BDB">
        <w:t>浆果细胞膜的完整性和生理学。</w:t>
      </w:r>
    </w:p>
    <w:sectPr w:rsidR="00090BB5" w:rsidRPr="00090BB5" w:rsidSect="00E41FC1">
      <w:pgSz w:w="11900" w:h="1684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vOT596495f2">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DC9"/>
    <w:rsid w:val="00090BB5"/>
    <w:rsid w:val="000E5B53"/>
    <w:rsid w:val="0026017C"/>
    <w:rsid w:val="003F2FA4"/>
    <w:rsid w:val="00571C0E"/>
    <w:rsid w:val="00791A0C"/>
    <w:rsid w:val="00981BDB"/>
    <w:rsid w:val="00986D28"/>
    <w:rsid w:val="00993BC0"/>
    <w:rsid w:val="00A43C10"/>
    <w:rsid w:val="00A942A5"/>
    <w:rsid w:val="00B24894"/>
    <w:rsid w:val="00B65F0D"/>
    <w:rsid w:val="00C13DC9"/>
    <w:rsid w:val="00CF57CA"/>
    <w:rsid w:val="00DA69C6"/>
    <w:rsid w:val="00E41FC1"/>
    <w:rsid w:val="00E67DC6"/>
    <w:rsid w:val="00E820A9"/>
    <w:rsid w:val="00EA41DC"/>
    <w:rsid w:val="00F875EC"/>
    <w:rsid w:val="00FC5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8C0D57-81AF-A641-8B34-3C21C3400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13D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3D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3DC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3D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13DC9"/>
    <w:rPr>
      <w:b/>
      <w:bCs/>
      <w:kern w:val="44"/>
      <w:sz w:val="44"/>
      <w:szCs w:val="44"/>
    </w:rPr>
  </w:style>
  <w:style w:type="character" w:customStyle="1" w:styleId="2Char">
    <w:name w:val="标题 2 Char"/>
    <w:basedOn w:val="a0"/>
    <w:link w:val="2"/>
    <w:uiPriority w:val="9"/>
    <w:rsid w:val="00C13DC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3DC9"/>
    <w:rPr>
      <w:b/>
      <w:bCs/>
      <w:sz w:val="32"/>
      <w:szCs w:val="32"/>
    </w:rPr>
  </w:style>
  <w:style w:type="character" w:customStyle="1" w:styleId="4Char">
    <w:name w:val="标题 4 Char"/>
    <w:basedOn w:val="a0"/>
    <w:link w:val="4"/>
    <w:uiPriority w:val="9"/>
    <w:rsid w:val="00C13DC9"/>
    <w:rPr>
      <w:rFonts w:asciiTheme="majorHAnsi" w:eastAsiaTheme="majorEastAsia" w:hAnsiTheme="majorHAnsi" w:cstheme="majorBidi"/>
      <w:b/>
      <w:bCs/>
      <w:sz w:val="28"/>
      <w:szCs w:val="28"/>
    </w:rPr>
  </w:style>
  <w:style w:type="paragraph" w:styleId="a3">
    <w:name w:val="Normal (Web)"/>
    <w:basedOn w:val="a"/>
    <w:uiPriority w:val="99"/>
    <w:unhideWhenUsed/>
    <w:rsid w:val="00986D28"/>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97680">
      <w:bodyDiv w:val="1"/>
      <w:marLeft w:val="0"/>
      <w:marRight w:val="0"/>
      <w:marTop w:val="0"/>
      <w:marBottom w:val="0"/>
      <w:divBdr>
        <w:top w:val="none" w:sz="0" w:space="0" w:color="auto"/>
        <w:left w:val="none" w:sz="0" w:space="0" w:color="auto"/>
        <w:bottom w:val="none" w:sz="0" w:space="0" w:color="auto"/>
        <w:right w:val="none" w:sz="0" w:space="0" w:color="auto"/>
      </w:divBdr>
      <w:divsChild>
        <w:div w:id="828061076">
          <w:marLeft w:val="0"/>
          <w:marRight w:val="0"/>
          <w:marTop w:val="0"/>
          <w:marBottom w:val="0"/>
          <w:divBdr>
            <w:top w:val="none" w:sz="0" w:space="0" w:color="auto"/>
            <w:left w:val="none" w:sz="0" w:space="0" w:color="auto"/>
            <w:bottom w:val="none" w:sz="0" w:space="0" w:color="auto"/>
            <w:right w:val="none" w:sz="0" w:space="0" w:color="auto"/>
          </w:divBdr>
        </w:div>
      </w:divsChild>
    </w:div>
    <w:div w:id="517961611">
      <w:bodyDiv w:val="1"/>
      <w:marLeft w:val="0"/>
      <w:marRight w:val="0"/>
      <w:marTop w:val="0"/>
      <w:marBottom w:val="0"/>
      <w:divBdr>
        <w:top w:val="none" w:sz="0" w:space="0" w:color="auto"/>
        <w:left w:val="none" w:sz="0" w:space="0" w:color="auto"/>
        <w:bottom w:val="none" w:sz="0" w:space="0" w:color="auto"/>
        <w:right w:val="none" w:sz="0" w:space="0" w:color="auto"/>
      </w:divBdr>
      <w:divsChild>
        <w:div w:id="582643824">
          <w:marLeft w:val="0"/>
          <w:marRight w:val="0"/>
          <w:marTop w:val="0"/>
          <w:marBottom w:val="0"/>
          <w:divBdr>
            <w:top w:val="none" w:sz="0" w:space="0" w:color="auto"/>
            <w:left w:val="none" w:sz="0" w:space="0" w:color="auto"/>
            <w:bottom w:val="none" w:sz="0" w:space="0" w:color="auto"/>
            <w:right w:val="none" w:sz="0" w:space="0" w:color="auto"/>
          </w:divBdr>
          <w:divsChild>
            <w:div w:id="344484559">
              <w:marLeft w:val="0"/>
              <w:marRight w:val="0"/>
              <w:marTop w:val="0"/>
              <w:marBottom w:val="0"/>
              <w:divBdr>
                <w:top w:val="none" w:sz="0" w:space="0" w:color="auto"/>
                <w:left w:val="none" w:sz="0" w:space="0" w:color="auto"/>
                <w:bottom w:val="none" w:sz="0" w:space="0" w:color="auto"/>
                <w:right w:val="none" w:sz="0" w:space="0" w:color="auto"/>
              </w:divBdr>
              <w:divsChild>
                <w:div w:id="4916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59474">
      <w:bodyDiv w:val="1"/>
      <w:marLeft w:val="0"/>
      <w:marRight w:val="0"/>
      <w:marTop w:val="0"/>
      <w:marBottom w:val="0"/>
      <w:divBdr>
        <w:top w:val="none" w:sz="0" w:space="0" w:color="auto"/>
        <w:left w:val="none" w:sz="0" w:space="0" w:color="auto"/>
        <w:bottom w:val="none" w:sz="0" w:space="0" w:color="auto"/>
        <w:right w:val="none" w:sz="0" w:space="0" w:color="auto"/>
      </w:divBdr>
      <w:divsChild>
        <w:div w:id="1371342807">
          <w:marLeft w:val="0"/>
          <w:marRight w:val="0"/>
          <w:marTop w:val="0"/>
          <w:marBottom w:val="0"/>
          <w:divBdr>
            <w:top w:val="none" w:sz="0" w:space="0" w:color="auto"/>
            <w:left w:val="none" w:sz="0" w:space="0" w:color="auto"/>
            <w:bottom w:val="none" w:sz="0" w:space="0" w:color="auto"/>
            <w:right w:val="none" w:sz="0" w:space="0" w:color="auto"/>
          </w:divBdr>
        </w:div>
      </w:divsChild>
    </w:div>
    <w:div w:id="1193418611">
      <w:bodyDiv w:val="1"/>
      <w:marLeft w:val="0"/>
      <w:marRight w:val="0"/>
      <w:marTop w:val="0"/>
      <w:marBottom w:val="0"/>
      <w:divBdr>
        <w:top w:val="none" w:sz="0" w:space="0" w:color="auto"/>
        <w:left w:val="none" w:sz="0" w:space="0" w:color="auto"/>
        <w:bottom w:val="none" w:sz="0" w:space="0" w:color="auto"/>
        <w:right w:val="none" w:sz="0" w:space="0" w:color="auto"/>
      </w:divBdr>
      <w:divsChild>
        <w:div w:id="301540226">
          <w:marLeft w:val="0"/>
          <w:marRight w:val="0"/>
          <w:marTop w:val="0"/>
          <w:marBottom w:val="0"/>
          <w:divBdr>
            <w:top w:val="none" w:sz="0" w:space="0" w:color="auto"/>
            <w:left w:val="none" w:sz="0" w:space="0" w:color="auto"/>
            <w:bottom w:val="none" w:sz="0" w:space="0" w:color="auto"/>
            <w:right w:val="none" w:sz="0" w:space="0" w:color="auto"/>
          </w:divBdr>
        </w:div>
      </w:divsChild>
    </w:div>
    <w:div w:id="1458404363">
      <w:bodyDiv w:val="1"/>
      <w:marLeft w:val="0"/>
      <w:marRight w:val="0"/>
      <w:marTop w:val="0"/>
      <w:marBottom w:val="0"/>
      <w:divBdr>
        <w:top w:val="none" w:sz="0" w:space="0" w:color="auto"/>
        <w:left w:val="none" w:sz="0" w:space="0" w:color="auto"/>
        <w:bottom w:val="none" w:sz="0" w:space="0" w:color="auto"/>
        <w:right w:val="none" w:sz="0" w:space="0" w:color="auto"/>
      </w:divBdr>
      <w:divsChild>
        <w:div w:id="1713067069">
          <w:marLeft w:val="0"/>
          <w:marRight w:val="0"/>
          <w:marTop w:val="0"/>
          <w:marBottom w:val="0"/>
          <w:divBdr>
            <w:top w:val="none" w:sz="0" w:space="0" w:color="auto"/>
            <w:left w:val="none" w:sz="0" w:space="0" w:color="auto"/>
            <w:bottom w:val="none" w:sz="0" w:space="0" w:color="auto"/>
            <w:right w:val="none" w:sz="0" w:space="0" w:color="auto"/>
          </w:divBdr>
          <w:divsChild>
            <w:div w:id="1630158985">
              <w:marLeft w:val="0"/>
              <w:marRight w:val="0"/>
              <w:marTop w:val="0"/>
              <w:marBottom w:val="0"/>
              <w:divBdr>
                <w:top w:val="none" w:sz="0" w:space="0" w:color="auto"/>
                <w:left w:val="none" w:sz="0" w:space="0" w:color="auto"/>
                <w:bottom w:val="none" w:sz="0" w:space="0" w:color="auto"/>
                <w:right w:val="none" w:sz="0" w:space="0" w:color="auto"/>
              </w:divBdr>
              <w:divsChild>
                <w:div w:id="1100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123707">
      <w:bodyDiv w:val="1"/>
      <w:marLeft w:val="0"/>
      <w:marRight w:val="0"/>
      <w:marTop w:val="0"/>
      <w:marBottom w:val="0"/>
      <w:divBdr>
        <w:top w:val="none" w:sz="0" w:space="0" w:color="auto"/>
        <w:left w:val="none" w:sz="0" w:space="0" w:color="auto"/>
        <w:bottom w:val="none" w:sz="0" w:space="0" w:color="auto"/>
        <w:right w:val="none" w:sz="0" w:space="0" w:color="auto"/>
      </w:divBdr>
      <w:divsChild>
        <w:div w:id="1555510472">
          <w:marLeft w:val="0"/>
          <w:marRight w:val="0"/>
          <w:marTop w:val="0"/>
          <w:marBottom w:val="0"/>
          <w:divBdr>
            <w:top w:val="none" w:sz="0" w:space="0" w:color="auto"/>
            <w:left w:val="none" w:sz="0" w:space="0" w:color="auto"/>
            <w:bottom w:val="none" w:sz="0" w:space="0" w:color="auto"/>
            <w:right w:val="none" w:sz="0" w:space="0" w:color="auto"/>
          </w:divBdr>
        </w:div>
      </w:divsChild>
    </w:div>
    <w:div w:id="1963148036">
      <w:bodyDiv w:val="1"/>
      <w:marLeft w:val="0"/>
      <w:marRight w:val="0"/>
      <w:marTop w:val="0"/>
      <w:marBottom w:val="0"/>
      <w:divBdr>
        <w:top w:val="none" w:sz="0" w:space="0" w:color="auto"/>
        <w:left w:val="none" w:sz="0" w:space="0" w:color="auto"/>
        <w:bottom w:val="none" w:sz="0" w:space="0" w:color="auto"/>
        <w:right w:val="none" w:sz="0" w:space="0" w:color="auto"/>
      </w:divBdr>
      <w:divsChild>
        <w:div w:id="707461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12</Pages>
  <Words>2433</Words>
  <Characters>13874</Characters>
  <Application>Microsoft Office Word</Application>
  <DocSecurity>0</DocSecurity>
  <Lines>115</Lines>
  <Paragraphs>32</Paragraphs>
  <ScaleCrop>false</ScaleCrop>
  <Company/>
  <LinksUpToDate>false</LinksUpToDate>
  <CharactersWithSpaces>16275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dx</cp:lastModifiedBy>
  <cp:revision>44</cp:revision>
  <dcterms:created xsi:type="dcterms:W3CDTF">2019-12-05T09:18:00Z</dcterms:created>
  <dcterms:modified xsi:type="dcterms:W3CDTF">2019-12-05T14:22:00Z</dcterms:modified>
</cp:coreProperties>
</file>