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09ABF">
      <w:pPr>
        <w:spacing w:line="300" w:lineRule="auto"/>
        <w:contextualSpacing/>
        <w:rPr>
          <w:rFonts w:hint="eastAsia" w:ascii="Times New Roman" w:hAnsi="Times New Roman" w:eastAsia="宋体" w:cs="Times New Roman"/>
          <w:b/>
          <w:bCs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:lang w:val="en-US" w:eastAsia="zh-CN"/>
          <w14:ligatures w14:val="none"/>
        </w:rPr>
        <w:t>描述统计</w:t>
      </w:r>
    </w:p>
    <w:p w14:paraId="45483B3A">
      <w:pPr>
        <w:spacing w:line="300" w:lineRule="auto"/>
        <w:jc w:val="center"/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777777"/>
          <w:spacing w:val="0"/>
          <w:sz w:val="10"/>
          <w:szCs w:val="10"/>
          <w:shd w:val="clear" w:fill="FFFFFF"/>
        </w:rPr>
        <w:t>Study 4 Stroop 被试层级描述统计</w:t>
      </w:r>
    </w:p>
    <w:tbl>
      <w:tblPr>
        <w:tblStyle w:val="3"/>
        <w:tblW w:w="383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687"/>
        <w:gridCol w:w="454"/>
        <w:gridCol w:w="565"/>
        <w:gridCol w:w="448"/>
        <w:gridCol w:w="615"/>
        <w:gridCol w:w="498"/>
      </w:tblGrid>
      <w:tr w14:paraId="4455A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570" w:type="dxa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1F1F552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46A992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congruency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42821B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N_subj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1FDF9FA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Mean_RT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B83F522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SD_RT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430013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Mean_Acc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14FE134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SD_Acc</w:t>
            </w:r>
          </w:p>
        </w:tc>
      </w:tr>
      <w:tr w14:paraId="118A5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570" w:type="dxa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25C80A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control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99726A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congruent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B7EE8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2F942B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0.619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249C7D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0.104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D067B8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0.988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80BB3E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0.014</w:t>
            </w:r>
          </w:p>
        </w:tc>
      </w:tr>
      <w:tr w14:paraId="40CFC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570" w:type="dxa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11DFF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control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756028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incongruent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2E4ABD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31CE45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0.739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9A95B3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0.147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4A092D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0.923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8C7DE3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0.106</w:t>
            </w:r>
          </w:p>
        </w:tc>
      </w:tr>
      <w:tr w14:paraId="09718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570" w:type="dxa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B8AFA1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deplete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CF1B24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congruent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DA08E9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7B03BF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0.608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13A92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0.096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00590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0.985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600B3A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0.019</w:t>
            </w:r>
          </w:p>
        </w:tc>
      </w:tr>
      <w:tr w14:paraId="52DC0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570" w:type="dxa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2258F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deplete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20C165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incongruent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187FF1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3A7C2B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0.719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32F40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0.137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CEBC7D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0.916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BF7C19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0.118</w:t>
            </w:r>
          </w:p>
        </w:tc>
      </w:tr>
    </w:tbl>
    <w:p w14:paraId="69CF9DD2">
      <w:pPr>
        <w:keepNext w:val="0"/>
        <w:keepLines w:val="0"/>
        <w:widowControl/>
        <w:suppressLineNumbers w:val="0"/>
        <w:jc w:val="left"/>
      </w:pPr>
    </w:p>
    <w:p w14:paraId="61C21E65">
      <w:pPr>
        <w:spacing w:line="300" w:lineRule="auto"/>
        <w:jc w:val="center"/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777777"/>
          <w:spacing w:val="0"/>
          <w:sz w:val="10"/>
          <w:szCs w:val="10"/>
          <w:shd w:val="clear" w:fill="FFFFFF"/>
        </w:rPr>
        <w:t>Study 4 DDM 参数描述统计</w:t>
      </w:r>
    </w:p>
    <w:tbl>
      <w:tblPr>
        <w:tblStyle w:val="3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454"/>
        <w:gridCol w:w="487"/>
        <w:gridCol w:w="371"/>
        <w:gridCol w:w="487"/>
        <w:gridCol w:w="371"/>
      </w:tblGrid>
      <w:tr w14:paraId="62C3D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5F1B153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149C3B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N_subj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87A968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Mean_a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270F589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SD_a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29BAD64E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Mean_v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B4BBE42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SD_v</w:t>
            </w:r>
          </w:p>
        </w:tc>
      </w:tr>
      <w:tr w14:paraId="5BCF7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F58C9F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control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3B155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F7C441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0.143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560BE0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0.048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573334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0.272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A37312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0.094</w:t>
            </w:r>
          </w:p>
        </w:tc>
      </w:tr>
      <w:tr w14:paraId="26382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99D219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deplete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F4C77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1FE81D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0.139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F2ACA5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0.049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6A25BA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0.274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E66C77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0.098</w:t>
            </w:r>
          </w:p>
        </w:tc>
      </w:tr>
    </w:tbl>
    <w:p w14:paraId="10536143">
      <w:pPr>
        <w:spacing w:line="300" w:lineRule="auto"/>
        <w:jc w:val="both"/>
      </w:pPr>
    </w:p>
    <w:p w14:paraId="08F89F7D">
      <w:pPr>
        <w:spacing w:line="300" w:lineRule="auto"/>
        <w:jc w:val="center"/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777777"/>
          <w:spacing w:val="0"/>
          <w:sz w:val="10"/>
          <w:szCs w:val="10"/>
          <w:shd w:val="clear" w:fill="FFFFFF"/>
        </w:rPr>
        <w:t>Study 4 主观评定描述统计</w:t>
      </w:r>
    </w:p>
    <w:tbl>
      <w:tblPr>
        <w:tblStyle w:val="3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4"/>
        <w:gridCol w:w="409"/>
        <w:gridCol w:w="750"/>
        <w:gridCol w:w="640"/>
        <w:gridCol w:w="666"/>
        <w:gridCol w:w="556"/>
        <w:gridCol w:w="823"/>
        <w:gridCol w:w="713"/>
        <w:gridCol w:w="687"/>
        <w:gridCol w:w="577"/>
        <w:gridCol w:w="1086"/>
        <w:gridCol w:w="975"/>
      </w:tblGrid>
      <w:tr w14:paraId="6F365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4C4BF6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20C1F0D1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N_obs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958B33E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Mean_Fatigue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D8864D8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SD_Fatigue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73D9AA7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Mean_Effort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E4F9B2D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SD_Effort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79E8F61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Mean_Frustrate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694860F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SD_Frustrate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F039B25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Mean_Bored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9D124A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SD_Bored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4907919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Mean_MentalDemand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2F3F59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SD_MentalDemand</w:t>
            </w:r>
          </w:p>
        </w:tc>
      </w:tr>
      <w:tr w14:paraId="72913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6812B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control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F84EF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4938F3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1.81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BE5EF4D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1.09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48B42F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2.11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AA7A4B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1.33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31C180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2.05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BCEF0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1.38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693715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3.10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40EB4F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1.83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3C8ED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2.17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3D87F8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1.28</w:t>
            </w:r>
          </w:p>
        </w:tc>
      </w:tr>
      <w:tr w14:paraId="18361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702FF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deplete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8235E6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8CD51C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5.34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52FB10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1.62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8D5B5A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5.98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61C2ED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1.14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84738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4.37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36F0E7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1.92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100805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4.01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4BD3AA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2.06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6ECF91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6.16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4A8873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1.04</w:t>
            </w:r>
          </w:p>
        </w:tc>
      </w:tr>
    </w:tbl>
    <w:p w14:paraId="484BAAC5">
      <w:pPr>
        <w:keepNext w:val="0"/>
        <w:keepLines w:val="0"/>
        <w:widowControl/>
        <w:suppressLineNumbers w:val="0"/>
        <w:jc w:val="left"/>
      </w:pPr>
    </w:p>
    <w:p w14:paraId="56BDAE2B">
      <w:pPr>
        <w:spacing w:line="300" w:lineRule="auto"/>
        <w:jc w:val="center"/>
        <w:rPr>
          <w:rFonts w:hint="eastAsia"/>
        </w:rPr>
      </w:pPr>
    </w:p>
    <w:p w14:paraId="35DC7FF9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推断性统计</w:t>
      </w:r>
    </w:p>
    <w:p w14:paraId="66E23D4D">
      <w:pPr>
        <w:spacing w:line="300" w:lineRule="auto"/>
        <w:ind w:firstLine="420" w:firstLineChars="200"/>
        <w:contextualSpacing/>
        <w:rPr>
          <w:strike w:val="0"/>
        </w:rPr>
      </w:pPr>
    </w:p>
    <w:p w14:paraId="4D572638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color w:val="000000" w:themeColor="text1"/>
          <w:sz w:val="13"/>
          <w:szCs w:val="13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 xml:space="preserve">操纵检验汇总：主观评定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Condition</w:t>
      </w:r>
    </w:p>
    <w:tbl>
      <w:tblPr>
        <w:tblStyle w:val="3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1508"/>
        <w:gridCol w:w="693"/>
        <w:gridCol w:w="1508"/>
      </w:tblGrid>
      <w:tr w14:paraId="0519A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FE5001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评定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FC5BC8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b 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(95% HPD)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91D943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yes Factor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AA9E3B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hen’s d (95% HPD)</w:t>
            </w:r>
          </w:p>
        </w:tc>
      </w:tr>
      <w:tr w14:paraId="3ECAC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11706E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Fatigue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BF1E6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1.87, 95% HPD [1.55, 2.20]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69292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BF &gt; 500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913B6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 = 1.18, 95% HPD [0.90, 1.50]</w:t>
            </w:r>
          </w:p>
        </w:tc>
      </w:tr>
      <w:tr w14:paraId="15812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4386C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Effort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458CD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1.79, 95% HPD [1.48, 2.11]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9D10E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BF &gt; 500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431DD9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 = 1.12, 95% HPD [0.83, 1.39]</w:t>
            </w:r>
          </w:p>
        </w:tc>
      </w:tr>
      <w:tr w14:paraId="209DC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F609E4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Frustrate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4B245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1.56, 95% HPD [1.25, 1.87]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56113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BF &gt; 500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AF1C5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 = 1.04, 95% HPD [0.74, 1.33]</w:t>
            </w:r>
          </w:p>
        </w:tc>
      </w:tr>
      <w:tr w14:paraId="2E2F7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1FE2E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Bored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48C88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0.75, 95% HPD [0.39, 1.10]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2C4DA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BF &gt; 500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9C08C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 = 0.42, 95% HPD [0.21, 0.63]</w:t>
            </w:r>
          </w:p>
        </w:tc>
      </w:tr>
      <w:tr w14:paraId="75A47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DC7D9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MentalDemand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63F75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1.71, 95% HPD [1.40, 2.03]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4EF18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BF &gt; 500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4E471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 = 1.06, 95% HPD [0.79, 1.35]</w:t>
            </w:r>
          </w:p>
        </w:tc>
      </w:tr>
    </w:tbl>
    <w:p w14:paraId="5F731BBE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0"/>
          <w:szCs w:val="10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0"/>
          <w:szCs w:val="10"/>
          <w:shd w:val="clear" w:fill="FFFFFF"/>
          <w:lang w:val="en-US" w:eastAsia="zh-CN"/>
        </w:rPr>
        <w:t>注：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0"/>
          <w:szCs w:val="10"/>
          <w:shd w:val="clear" w:fill="FFFFFF"/>
        </w:rPr>
        <w:t>高负荷（deplete）条件下主观疲惫、努力、挫折感、心理需求均显著高于低负荷（control），操纵成功。</w:t>
      </w:r>
    </w:p>
    <w:p w14:paraId="3CC244F7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Stroop 反应时贝叶斯模型结果</w:t>
      </w:r>
    </w:p>
    <w:tbl>
      <w:tblPr>
        <w:tblStyle w:val="3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7"/>
        <w:gridCol w:w="2216"/>
      </w:tblGrid>
      <w:tr w14:paraId="45E38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08D260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效应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F71F36B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b和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d 估计 </w:t>
            </w:r>
          </w:p>
        </w:tc>
      </w:tr>
      <w:tr w14:paraId="0D3F2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86201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(deplete vs control)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4BBD5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−0.01, 95% HPD [−0.02, −0.005], d = −0.25</w:t>
            </w:r>
          </w:p>
        </w:tc>
      </w:tr>
      <w:tr w14:paraId="210C5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075EA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Congruency (incongruent vs congruent)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6A7A9B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0.12, 95% HPD [0.11, 0.13], d = 2.05</w:t>
            </w:r>
          </w:p>
        </w:tc>
      </w:tr>
      <w:tr w14:paraId="6AA7A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6AAE8B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× Congruency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C9A0A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−0.007, 95% HPD [−0.02, 0.01], d = −0.12</w:t>
            </w:r>
          </w:p>
        </w:tc>
      </w:tr>
    </w:tbl>
    <w:p w14:paraId="35DC802D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Stroop 正确率贝叶斯模型结果</w:t>
      </w:r>
    </w:p>
    <w:tbl>
      <w:tblPr>
        <w:tblStyle w:val="3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7"/>
        <w:gridCol w:w="2214"/>
      </w:tblGrid>
      <w:tr w14:paraId="6266F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58AF1E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效应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C364A8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b和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d 估计 </w:t>
            </w:r>
          </w:p>
        </w:tc>
      </w:tr>
      <w:tr w14:paraId="1FD99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9E507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(deplete vs control)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27CF2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−0.004, 95% HPD [−0.02, 0.007], d = −0.06</w:t>
            </w:r>
          </w:p>
        </w:tc>
      </w:tr>
      <w:tr w14:paraId="608C2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EAE4DE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Congruency (incongruent vs congruent)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BF130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−0.07, 95% HPD [−0.08, −0.05], d = −0.95</w:t>
            </w:r>
          </w:p>
        </w:tc>
      </w:tr>
      <w:tr w14:paraId="0ED7E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DBD5D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× Congruency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E7309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−0.001, 95% HPD [−0.02, 0.01], d = −0.02</w:t>
            </w:r>
          </w:p>
        </w:tc>
      </w:tr>
    </w:tbl>
    <w:p w14:paraId="219B1E47">
      <w:pPr>
        <w:spacing w:line="300" w:lineRule="auto"/>
        <w:contextualSpacing/>
        <w:jc w:val="center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DDM 决策边界 a 贝叶斯模型结果</w:t>
      </w:r>
    </w:p>
    <w:tbl>
      <w:tblPr>
        <w:tblStyle w:val="3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7"/>
        <w:gridCol w:w="2244"/>
      </w:tblGrid>
      <w:tr w14:paraId="43F26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5D1D5F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效应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996956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b和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d 估计 </w:t>
            </w:r>
          </w:p>
        </w:tc>
      </w:tr>
      <w:tr w14:paraId="73781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1D5E3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(deplete vs control)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06DE9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−0.006, 95% HPD [−0.01, 7e−04], d = −0.13</w:t>
            </w:r>
          </w:p>
        </w:tc>
      </w:tr>
      <w:tr w14:paraId="267FE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0435D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Congruency (incongruent vs congruent)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83732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−0.01, 95% HPD [−0.02, −0.004], d = −0.27</w:t>
            </w:r>
          </w:p>
        </w:tc>
      </w:tr>
    </w:tbl>
    <w:p w14:paraId="10089152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DDM 漂移率 v 贝叶斯模型结果</w:t>
      </w:r>
    </w:p>
    <w:tbl>
      <w:tblPr>
        <w:tblStyle w:val="3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7"/>
        <w:gridCol w:w="2214"/>
      </w:tblGrid>
      <w:tr w14:paraId="2948F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1BE2EE4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效应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BFB67E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b和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d 估计 </w:t>
            </w:r>
          </w:p>
        </w:tc>
      </w:tr>
      <w:tr w14:paraId="2878B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06F2C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(deplete vs control)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3884D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−0.003, 95% HPD [−0.01, 0.007], d = −0.05</w:t>
            </w:r>
          </w:p>
        </w:tc>
      </w:tr>
      <w:tr w14:paraId="3CE2E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F880F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Congruency (incongruent vs congruent)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50882B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−0.10, 95% HPD [−0.11, −0.09], d = −1.56</w:t>
            </w:r>
          </w:p>
        </w:tc>
      </w:tr>
    </w:tbl>
    <w:p w14:paraId="0BAAA417">
      <w:pPr>
        <w:keepNext w:val="0"/>
        <w:keepLines w:val="0"/>
        <w:widowControl/>
        <w:suppressLineNumbers w:val="0"/>
        <w:jc w:val="left"/>
      </w:pPr>
    </w:p>
    <w:p w14:paraId="13AE24BD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DDM 决策边界 a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主观评定</w:t>
      </w:r>
    </w:p>
    <w:tbl>
      <w:tblPr>
        <w:tblStyle w:val="3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1622"/>
        <w:gridCol w:w="693"/>
        <w:gridCol w:w="1564"/>
      </w:tblGrid>
      <w:tr w14:paraId="29AE1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4745149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评定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C54CC9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(95% HPD)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DDC0499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yes Factor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0EF645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hen’s d (95% HPD) </w:t>
            </w:r>
          </w:p>
        </w:tc>
      </w:tr>
      <w:tr w14:paraId="6246B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7702C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挫折感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BAFB7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−0.001, 95% HPD [−0.005, 0.002]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64E60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0.05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C7C3E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−0.04, 95% HPD [−0.12, 0.04] |</w:t>
            </w:r>
          </w:p>
        </w:tc>
      </w:tr>
      <w:tr w14:paraId="4F983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F04C5C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无聊感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1BC73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8e−04, 95% HPD [−0.003, 0.004]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827379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 0.05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5BB55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0.02, 95% HPD [−0.07, 0.11] |</w:t>
            </w:r>
          </w:p>
        </w:tc>
      </w:tr>
      <w:tr w14:paraId="0E9F6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7D8B6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疲惫感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B17AF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−0.001, 95% HPD [−0.004, 0.001]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9AEB8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0.05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26177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−0.03, 95% HPD [−0.09, 0.03] |</w:t>
            </w:r>
          </w:p>
        </w:tc>
      </w:tr>
      <w:tr w14:paraId="4C549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F9B7D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努力感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FD221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−0.002, 95% HPD [−0.004, 0.00]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A0F30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0.14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C0A55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−0.05, 95% HPD [−0.11, 0.008] |</w:t>
            </w:r>
          </w:p>
        </w:tc>
      </w:tr>
      <w:tr w14:paraId="3A091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FECB5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心理需求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3716E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−0.002, 95% HPD [−0.004, 0.00]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79C4B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0.08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C5723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−0.05, 95% HPD [−0.10, 0.01] |</w:t>
            </w:r>
          </w:p>
        </w:tc>
      </w:tr>
    </w:tbl>
    <w:p w14:paraId="6B78B150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 xml:space="preserve">DDM 漂移率 v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主观评定</w:t>
      </w:r>
    </w:p>
    <w:tbl>
      <w:tblPr>
        <w:tblStyle w:val="3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1622"/>
        <w:gridCol w:w="693"/>
        <w:gridCol w:w="1564"/>
      </w:tblGrid>
      <w:tr w14:paraId="4AB7B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516CA6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评定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B02F0FE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(95% HPD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441706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yes Factor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33CDF7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hen’s d (95% HPD) |</w:t>
            </w:r>
          </w:p>
        </w:tc>
      </w:tr>
      <w:tr w14:paraId="61258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41A964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挫折感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2B94D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−0.002, 95% HPD [−0.006, 0.003]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A04A7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= 0.05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986B4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−0.03, 95% HPD [−0.11, 0.05] |</w:t>
            </w:r>
          </w:p>
        </w:tc>
      </w:tr>
      <w:tr w14:paraId="4C85C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6FD82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无聊感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2482D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−0.005, 95% HPD [−0.009, 0.00]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3FEED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= 0.21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86CD2B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−0.09, 95% HPD [−0.17, 0.00] |</w:t>
            </w:r>
          </w:p>
        </w:tc>
      </w:tr>
      <w:tr w14:paraId="08494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BCB09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疲惫感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76349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0.00, 95% HPD [−0.004, 0.003]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B59D8C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= 0.03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DDFDD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−0.006, 95% HPD [−0.07, 0.06] |</w:t>
            </w:r>
          </w:p>
        </w:tc>
      </w:tr>
      <w:tr w14:paraId="13ACD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940F239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努力感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F52E5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0.00, 95% HPD [−0.003, 0.003]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354CC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= 0.02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C1C19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0.002, 95% HPD [−0.06, 0.06] |</w:t>
            </w:r>
          </w:p>
        </w:tc>
      </w:tr>
      <w:tr w14:paraId="2D5DF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BF909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心理需求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BEAFE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0.00, 95% HPD [−0.003, 0.003]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E4208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0.02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B2DC6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−0.002, 95% HPD [−0.06, 0.06] |</w:t>
            </w:r>
          </w:p>
        </w:tc>
      </w:tr>
    </w:tbl>
    <w:p w14:paraId="51EDA133">
      <w:pPr>
        <w:keepNext w:val="0"/>
        <w:keepLines w:val="0"/>
        <w:widowControl/>
        <w:suppressLineNumbers w:val="0"/>
        <w:jc w:val="left"/>
      </w:pPr>
    </w:p>
    <w:p w14:paraId="4106481A">
      <w:pPr>
        <w:keepNext w:val="0"/>
        <w:keepLines w:val="0"/>
        <w:widowControl/>
        <w:suppressLineNumbers w:val="0"/>
        <w:jc w:val="center"/>
        <w:rPr>
          <w:rFonts w:hint="default" w:ascii="Helvetica" w:hAnsi="Helvetica" w:eastAsia="Helvetica" w:cs="Helvetica"/>
          <w:i w:val="0"/>
          <w:iCs w:val="0"/>
          <w:caps w:val="0"/>
          <w:color w:val="777777"/>
          <w:spacing w:val="0"/>
          <w:sz w:val="10"/>
          <w:szCs w:val="10"/>
          <w:shd w:val="clear" w:fill="FFFFFF"/>
        </w:rPr>
      </w:pPr>
      <w:r>
        <w:drawing>
          <wp:inline distT="0" distB="0" distL="114300" distR="114300">
            <wp:extent cx="3703320" cy="3068955"/>
            <wp:effectExtent l="0" t="0" r="19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9F9E">
      <w:pPr>
        <w:spacing w:line="300" w:lineRule="auto"/>
        <w:rPr>
          <w:rFonts w:ascii="Helvetica" w:hAnsi="Helvetica" w:eastAsia="Helvetica" w:cs="Helvetica"/>
          <w:i w:val="0"/>
          <w:iCs w:val="0"/>
          <w:caps w:val="0"/>
          <w:color w:val="777777"/>
          <w:spacing w:val="0"/>
          <w:sz w:val="10"/>
          <w:szCs w:val="10"/>
          <w:shd w:val="clear" w:fill="FFFFFF"/>
        </w:rPr>
      </w:pPr>
    </w:p>
    <w:p w14:paraId="35DC802E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使用与原文献不同方法的推断性统计</w:t>
      </w:r>
    </w:p>
    <w:p w14:paraId="01674B18">
      <w:pPr>
        <w:spacing w:line="300" w:lineRule="auto"/>
        <w:ind w:firstLine="420" w:firstLineChars="200"/>
        <w:contextualSpacing/>
        <w:jc w:val="left"/>
        <w:rPr>
          <w:rFonts w:hint="eastAsia" w:ascii="Times New Roman" w:hAnsi="Times New Roman" w:eastAsia="宋体" w:cs="Times New Roman"/>
          <w:szCs w:val="24"/>
          <w:lang w:eastAsia="zh-CN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增设一套lme4+lmerTest 频率派多层线性模型作为替代分析方案，基于传统显著性检验框架完成推断统计，两种模型均匹配完全一致的数据分层结构、固定效应与随机截距设定。</w:t>
      </w:r>
    </w:p>
    <w:p w14:paraId="724E8C9E">
      <w:pPr>
        <w:pStyle w:val="2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75050" cy="1021080"/>
            <wp:effectExtent l="0" t="0" r="6350" b="762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b="51770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F225F4">
      <w:pPr>
        <w:pStyle w:val="2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793365" cy="880745"/>
            <wp:effectExtent l="0" t="0" r="6985" b="508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b="31429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880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289B83">
      <w:pPr>
        <w:spacing w:line="300" w:lineRule="auto"/>
        <w:jc w:val="center"/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drawing>
          <wp:inline distT="0" distB="0" distL="114300" distR="114300">
            <wp:extent cx="4035425" cy="890905"/>
            <wp:effectExtent l="0" t="0" r="3175" b="444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b="50858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890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7D0E4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94A05"/>
    <w:rsid w:val="09C9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2026-06-24T03:51:00Z</dcterms:created>
  <dc:creator>实木</dc:creator>
  <cp:lastModifiedBy>实木</cp:lastModifiedBy>
  <dcterms:modified xsi:type="dcterms:W3CDTF">2026-06-24T03:54:38Z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60CBA657DDCA420BA38DB419D996DC69_11</vt:lpwstr>
  </property>
  <property fmtid="{D5CDD505-2E9C-101B-9397-08002B2CF9AE}" pid="4" name="KSOTemplateDocerSaveRecord">
    <vt:lpwstr>eyJoZGlkIjoiNTUxZGM1NTk4OGVmNTA2OTkxODZjOThmMmZmZTdjZGUiLCJ1c2VySWQiOiIxMjMwMTI3Nzg5In0=</vt:lpwstr>
  </property>
</Properties>
</file>