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F-DQ-009 · 自动返修与重验</w:t>
      </w:r>
    </w:p>
    <w:p>
      <w:pPr>
        <w:ind w:left="360"/>
      </w:pPr>
      <w:r>
        <w:rPr>
          <w:i/>
          <w:color w:val="555555"/>
        </w:rPr>
        <w:t>这是一份 WorkPackage 交接文件，不是总账。 只装 F-DQ-009 自己那一份。13 个功能的完整总账在 [Matbox_代码持续质检与安全自检_开发文档_FINAL.md](../../Matbox_代码持续质检与安全自检_开发文档_FINAL.md)，本文件不重复它，也不要求你读它。</w:t>
      </w:r>
    </w:p>
    <w:p>
      <w:r>
        <w:t>生成于 2026-09-09 19:32（仓库 73c96cb）· 由 python docs/_build_workpackages.py 生成，不要手改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0 · 派工身份（RC5 字段）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字段</w:t>
            </w:r>
          </w:p>
        </w:tc>
        <w:tc>
          <w:tcPr>
            <w:tcW w:type="dxa" w:w="4320"/>
          </w:tcPr>
          <w:p>
            <w:r>
              <w:rPr>
                <w:b/>
              </w:rPr>
              <w:t>值</w:t>
            </w:r>
          </w:p>
        </w:tc>
      </w:tr>
      <w:tr>
        <w:tc>
          <w:tcPr>
            <w:tcW w:type="dxa" w:w="4320"/>
          </w:tcPr>
          <w:p>
            <w:r>
              <w:t>FeatureID</w:t>
            </w:r>
          </w:p>
        </w:tc>
        <w:tc>
          <w:tcPr>
            <w:tcW w:type="dxa" w:w="4320"/>
          </w:tcPr>
          <w:p>
            <w:r>
              <w:t>F-DQ-009</w:t>
            </w:r>
          </w:p>
        </w:tc>
      </w:tr>
      <w:tr>
        <w:tc>
          <w:tcPr>
            <w:tcW w:type="dxa" w:w="4320"/>
          </w:tcPr>
          <w:p>
            <w:r>
              <w:t>名称</w:t>
            </w:r>
          </w:p>
        </w:tc>
        <w:tc>
          <w:tcPr>
            <w:tcW w:type="dxa" w:w="4320"/>
          </w:tcPr>
          <w:p>
            <w:r>
              <w:t>自动返修与重验（Auto Repair / Revalidation Controller）</w:t>
            </w:r>
          </w:p>
        </w:tc>
      </w:tr>
      <w:tr>
        <w:tc>
          <w:tcPr>
            <w:tcW w:type="dxa" w:w="4320"/>
          </w:tcPr>
          <w:p>
            <w:r>
              <w:t>归属</w:t>
            </w:r>
          </w:p>
        </w:tc>
        <w:tc>
          <w:tcPr>
            <w:tcW w:type="dxa" w:w="4320"/>
          </w:tcPr>
          <w:p>
            <w:r>
              <w:t>Platform Core Quality / DevCodeQuality</w:t>
            </w:r>
          </w:p>
        </w:tc>
      </w:tr>
      <w:tr>
        <w:tc>
          <w:tcPr>
            <w:tcW w:type="dxa" w:w="4320"/>
          </w:tcPr>
          <w:p>
            <w:r>
              <w:t>DocID</w:t>
            </w:r>
          </w:p>
        </w:tc>
        <w:tc>
          <w:tcPr>
            <w:tcW w:type="dxa" w:w="4320"/>
          </w:tcPr>
          <w:p>
            <w:r>
              <w:t>MATBOX-DEVQUALITY-GATE-20260819-V1.1-RC</w:t>
            </w:r>
          </w:p>
        </w:tc>
      </w:tr>
      <w:tr>
        <w:tc>
          <w:tcPr>
            <w:tcW w:type="dxa" w:w="4320"/>
          </w:tcPr>
          <w:p>
            <w:r>
              <w:t>Stage 9 状态</w:t>
            </w:r>
          </w:p>
        </w:tc>
        <w:tc>
          <w:tcPr>
            <w:tcW w:type="dxa" w:w="4320"/>
          </w:tcPr>
          <w:p>
            <w:r>
              <w:t>READY_FOR_STAGE10_BINDING</w:t>
            </w:r>
          </w:p>
        </w:tc>
      </w:tr>
      <w:tr>
        <w:tc>
          <w:tcPr>
            <w:tcW w:type="dxa" w:w="4320"/>
          </w:tcPr>
          <w:p>
            <w:r>
              <w:t>阻塞 Gate</w:t>
            </w:r>
          </w:p>
        </w:tc>
        <w:tc>
          <w:tcPr>
            <w:tcW w:type="dxa" w:w="4320"/>
          </w:tcPr>
          <w:p>
            <w:r>
              <w:t>G-STAGE10-REPO-001</w:t>
            </w:r>
          </w:p>
        </w:tc>
      </w:tr>
      <w:tr>
        <w:tc>
          <w:tcPr>
            <w:tcW w:type="dxa" w:w="4320"/>
          </w:tcPr>
          <w:p>
            <w:r>
              <w:t>建议 WorkPackage 批次</w:t>
            </w:r>
          </w:p>
        </w:tc>
        <w:tc>
          <w:tcPr>
            <w:tcW w:type="dxa" w:w="4320"/>
          </w:tcPr>
          <w:p>
            <w:r>
              <w:t>WP-DQ-07（同批：F009 + F010）—— repair/revalidation + suppression governance。</w:t>
            </w:r>
          </w:p>
        </w:tc>
      </w:tr>
      <w:tr>
        <w:tc>
          <w:tcPr>
            <w:tcW w:type="dxa" w:w="4320"/>
          </w:tcPr>
          <w:p>
            <w:r>
              <w:t>WorkPackageID</w:t>
            </w:r>
          </w:p>
        </w:tc>
        <w:tc>
          <w:tcPr>
            <w:tcW w:type="dxa" w:w="4320"/>
          </w:tcPr>
          <w:p>
            <w:r>
              <w:t>⚪ 待生成（Stage 10 派工时由 RC5 Registry 分配）</w:t>
            </w:r>
          </w:p>
        </w:tc>
      </w:tr>
      <w:tr>
        <w:tc>
          <w:tcPr>
            <w:tcW w:type="dxa" w:w="4320"/>
          </w:tcPr>
          <w:p>
            <w:r>
              <w:t>Base Commit</w:t>
            </w:r>
          </w:p>
        </w:tc>
        <w:tc>
          <w:tcPr>
            <w:tcW w:type="dxa" w:w="4320"/>
          </w:tcPr>
          <w:p>
            <w:r>
              <w:t>⚪ 待绑定（G-STAGE10-REPO-001）</w:t>
            </w:r>
          </w:p>
        </w:tc>
      </w:tr>
      <w:tr>
        <w:tc>
          <w:tcPr>
            <w:tcW w:type="dxa" w:w="4320"/>
          </w:tcPr>
          <w:p>
            <w:r>
              <w:t>Worktree / Branch / PR</w:t>
            </w:r>
          </w:p>
        </w:tc>
        <w:tc>
          <w:tcPr>
            <w:tcW w:type="dxa" w:w="4320"/>
          </w:tcPr>
          <w:p>
            <w:r>
              <w:t>⚪ 待创建（QUEUE-F006 绑定独立 worktree）</w:t>
            </w:r>
          </w:p>
        </w:tc>
      </w:tr>
      <w:tr>
        <w:tc>
          <w:tcPr>
            <w:tcW w:type="dxa" w:w="4320"/>
          </w:tcPr>
          <w:p>
            <w:r>
              <w:t>ParallelReadiness</w:t>
            </w:r>
          </w:p>
        </w:tc>
        <w:tc>
          <w:tcPr>
            <w:tcW w:type="dxa" w:w="4320"/>
          </w:tcPr>
          <w:p>
            <w:r>
              <w:t>⚪ 不适用 —— RC5 第22节明确：必须由 Base Commit 有效性等规则化派生，禁止人工随意填写。Stage 10 未启动，禁止提前派生</w:t>
            </w:r>
          </w:p>
        </w:tc>
      </w:tr>
    </w:tbl>
    <w:p>
      <w:r>
        <w:t>Owner：Feature Owner: Dev Productivity/Quality Owner；Implementer: UNASSIGNED_STAGE10；Source Reviewer: independent Source/Security Reviewer；Acceptance Owner: QA Owner</w:t>
      </w:r>
    </w:p>
    <w:p>
      <w:r>
        <w:t>Implementer：opencode（2026-09-09 用户指定）。RC5 第19条硬条件「所有适用施工面必须全部有人负责」已满足——上面 Owner 行里若仍写着UNASSIGNED_STAGE10，以本行为准，那是 .docx 源文件里 Stage 9 时的旧值。</w:t>
      </w:r>
    </w:p>
    <w:p>
      <w:pPr>
        <w:pStyle w:val="Heading2"/>
      </w:pPr>
      <w:r>
        <w:t>0.5 · 开工五步（照这个做就行，不用再问）</w:t>
      </w:r>
    </w:p>
    <w:p>
      <w:pPr>
        <w:ind w:left="360"/>
      </w:pPr>
      <w:r>
        <w:rPr>
          <w:i/>
          <w:color w:val="555555"/>
        </w:rPr>
        <w:t>这一节是 2026-09-09 补的。当时假装成 opencode 只拿着这一份文件走一遍，发现连去哪个仓库、切哪个分支、怎么编译、包名叫什么都没写——而这四样是它第一分钟就要用的。</w:t>
      </w:r>
    </w:p>
    <w:p>
      <w:r>
        <w:rPr>
          <w:rFonts w:ascii="Consolas" w:hAnsi="Consolas"/>
          <w:color w:val="333333"/>
          <w:sz w:val="17"/>
        </w:rPr>
        <w:t># ① 拿代码（这是真实代码仓库，不是文档仓库）</w:t>
        <w:br/>
        <w:t>git clone https://github.com/xyhzai/matbox.git</w:t>
        <w:br/>
        <w:t>cd matbox</w:t>
        <w:br/>
        <w:br/>
        <w:t># ② 从 main 切自己的分支，分支名用自己的 FeatureID</w:t>
        <w:br/>
        <w:t>git checkout main &amp;&amp; git pull</w:t>
        <w:br/>
        <w:t>git checkout -b wp/F-DQ-009</w:t>
        <w:br/>
        <w:br/>
        <w:t># ③ 起一个 PostgreSQL（本地或容器都行），连接串走环境变量</w:t>
        <w:br/>
        <w:t>export MATBOX_DB_URL=jdbc:postgresql://localhost:5432/matbox</w:t>
        <w:br/>
        <w:t>export MATBOX_DB_USER=matbox</w:t>
        <w:br/>
        <w:t>export MATBOX_DB_PASSWORD=你的密码</w:t>
        <w:br/>
        <w:br/>
        <w:t># ④ 先确认基线是好的，再动手——编不过就不是你改坏的</w:t>
        <w:br/>
        <w:t>cd backend &amp;&amp; mvn -B verify</w:t>
        <w:br/>
        <w:br/>
        <w:t># ⑤ 写完再跑一次，绿了才提 PR</w:t>
        <w:br/>
        <w:t>mvn -B verify</w:t>
      </w:r>
    </w:p>
    <w:p>
      <w:r>
        <w:t>Java 包名：com.matbox.devquality（下面第 2 节的路径就是它对应的目录）。你的代码放 com.matbox.devquality.&lt;你那一块&gt;，不要另起包名。</w:t>
      </w:r>
    </w:p>
    <w:p>
      <w:r>
        <w:t>提 PR 后 CI 会自动跑 .github/workflows/backend-build.yml：起真 postgres:16 → Flyway 迁移 → 全部测试。CI 不绿不合并。</w:t>
      </w:r>
    </w:p>
    <w:p>
      <w:pPr>
        <w:pStyle w:val="Heading2"/>
      </w:pPr>
      <w:r>
        <w:t>1 · 你要做什么</w:t>
      </w:r>
    </w:p>
    <w:p>
      <w:r>
        <w:t>目标：把可修问题自动交给 deterministic fixer 或 Implementer AI 返修，并保证每次修复都重新检查且不能自我批准。</w:t>
      </w:r>
    </w:p>
    <w:p>
      <w:r>
        <w:t>In Scope：repair eligibility、attempt policy、patch isolation、impact expansion、same+affected checks rerun、manual escalation。</w:t>
      </w:r>
    </w:p>
    <w:p>
      <w:r>
        <w:t>Out of Scope：不自动批准 waiver；不自动改高风险权限/迁移/加密/secret/production policy。</w:t>
      </w:r>
    </w:p>
    <w:p>
      <w:r>
        <w:t>入口 / Route：Backend + Implementer/agent integration</w:t>
      </w:r>
    </w:p>
    <w:p>
      <w:r>
        <w:t>依赖：F-DQ-001~008；RC5 WorkPackage/Worktree/PR</w:t>
      </w:r>
    </w:p>
    <w:p>
      <w:pPr>
        <w:pStyle w:val="Heading2"/>
      </w:pPr>
      <w:r>
        <w:t>2 · 你能改哪里，不能碰哪里</w:t>
      </w:r>
    </w:p>
    <w:p>
      <w:r>
        <w:t>允许写入：</w:t>
      </w:r>
    </w:p>
    <w:p>
      <w:pPr>
        <w:pStyle w:val="ListBullet"/>
      </w:pPr>
      <w:r>
        <w:t>backend/modules/dev-quality/src/main/java/com/matbox/devquality/repair/</w:t>
      </w:r>
    </w:p>
    <w:p>
      <w:r>
        <w:t>禁止（违反即判越界，由 F-DQ-007 施工时校验）：</w:t>
      </w:r>
    </w:p>
    <w:p>
      <w:pPr>
        <w:pStyle w:val="ListBullet"/>
      </w:pPr>
      <w:r>
        <w:t>不得写 backend/modules/dev-quality/src/main/java/com/matbox/devquality/ 之外的任何路径（resources 例外：SQL/Rego/规则包放 src/main/resources/）</w:t>
      </w:r>
    </w:p>
    <w:p>
      <w:pPr>
        <w:pStyle w:val="ListBullet"/>
      </w:pPr>
      <w:r>
        <w:t>backend/modules/shared-clients/ 只读——那是 RC5 / F-OBS-001 / F-RELEASE-001 / F-CRED-001 / F-TENANT-001 的事实源，只能调用不能改</w:t>
      </w:r>
    </w:p>
    <w:p>
      <w:pPr>
        <w:pStyle w:val="ListBullet"/>
      </w:pPr>
      <w:r>
        <w:t>backend/modules/dev-quality/src/main/java/com/matbox/devquality/shared/contracts/ 是六个冻结 Contract，改动要走 Change Register，不能直接提交</w:t>
      </w:r>
    </w:p>
    <w:p>
      <w:pPr>
        <w:pStyle w:val="ListBullet"/>
      </w:pPr>
      <w:r>
        <w:t>adapters/* 之间禁止互相依赖——每个 Adapter 独立可插拔</w:t>
      </w:r>
    </w:p>
    <w:p>
      <w:pPr>
        <w:pStyle w:val="ListBullet"/>
      </w:pPr>
      <w:r>
        <w:t>不得创建第二套 Quality / Evidence / Release / Registry / Queue / Tenant / RBAC / Secret / Provider 系统</w:t>
      </w:r>
    </w:p>
    <w:p>
      <w:pPr>
        <w:ind w:left="360"/>
      </w:pPr>
      <w:r>
        <w:rPr>
          <w:i/>
          <w:color w:val="555555"/>
        </w:rPr>
        <w:t>完整机器可读版：[dq_protected_scope.yml](../../dq_protected_scope.yml)</w:t>
      </w:r>
    </w:p>
    <w:p>
      <w:pPr>
        <w:pStyle w:val="Heading2"/>
      </w:pPr>
      <w:r>
        <w:t>3 · 七类施工面（RC5 硬条件，少一个不能派发）</w:t>
      </w:r>
    </w:p>
    <w:p>
      <w:pPr>
        <w:pStyle w:val="Heading3"/>
      </w:pPr>
      <w:r>
        <w:t>Frontend/UI｜Applicable · Ops FE</w:t>
      </w:r>
    </w:p>
    <w:p>
      <w:pPr>
        <w:pStyle w:val="ListBullet"/>
      </w:pPr>
      <w:r>
        <w:t>Allowed / N/A：显示 repair attempt、diff、blocked reason</w:t>
      </w:r>
    </w:p>
    <w:p>
      <w:pPr>
        <w:pStyle w:val="ListBullet"/>
      </w:pPr>
      <w:r>
        <w:t>Protected：不提供“一键无审跳过 P0”</w:t>
      </w:r>
    </w:p>
    <w:p>
      <w:pPr>
        <w:pStyle w:val="ListBullet"/>
      </w:pPr>
      <w:r>
        <w:t>Contract / Dependency：Repair API</w:t>
      </w:r>
    </w:p>
    <w:p>
      <w:pPr>
        <w:pStyle w:val="ListBullet"/>
      </w:pPr>
      <w:r>
        <w:t>Acceptance / Test / Evidence：每次 attempt 可追到 source finding/patch/result run。</w:t>
      </w:r>
    </w:p>
    <w:p>
      <w:pPr>
        <w:pStyle w:val="Heading3"/>
      </w:pPr>
      <w:r>
        <w:t>Backend/API/Service｜Applicable · Repair Owner</w:t>
      </w:r>
    </w:p>
    <w:p>
      <w:pPr>
        <w:pStyle w:val="ListBullet"/>
      </w:pPr>
      <w:r>
        <w:t>Allowed / N/A：RepairPlanner/Controller；创建新 patch/commit/ref</w:t>
      </w:r>
    </w:p>
    <w:p>
      <w:pPr>
        <w:pStyle w:val="ListBullet"/>
      </w:pPr>
      <w:r>
        <w:t>Protected：修复者不得写 final approval</w:t>
      </w:r>
    </w:p>
    <w:p>
      <w:pPr>
        <w:pStyle w:val="ListBullet"/>
      </w:pPr>
      <w:r>
        <w:t>Contract / Dependency：RepairRequest/RepairResult</w:t>
      </w:r>
    </w:p>
    <w:p>
      <w:pPr>
        <w:pStyle w:val="ListBullet"/>
      </w:pPr>
      <w:r>
        <w:t>Acceptance / Test / Evidence：repair 后必创建新 QualityRun；旧 PASS 不复用。</w:t>
      </w:r>
    </w:p>
    <w:p>
      <w:pPr>
        <w:pStyle w:val="ListBullet"/>
      </w:pPr>
      <w:r>
        <w:t>Transaction / Idempotency / Retry / Recovery：每次 RepairAttempt 绑定 parentQualityRun+finding set+attemptNo，重复调度不得生成并行自相矛盾修复；patch 只在隔离 Worktree 应用，成功后形成新 commit；失败/冲突可回滚 worktree；retry 有上限，超限进入 BLOCKED_MANUAL；新 commit 必须从三个 Gate 第一关重跑。</w:t>
      </w:r>
    </w:p>
    <w:p>
      <w:pPr>
        <w:pStyle w:val="Heading3"/>
      </w:pPr>
      <w:r>
        <w:t>Data/DB/Migration｜Applicable · Quality BE</w:t>
      </w:r>
    </w:p>
    <w:p>
      <w:pPr>
        <w:pStyle w:val="ListBullet"/>
      </w:pPr>
      <w:r>
        <w:t>Allowed / N/A：repair attempt refs</w:t>
      </w:r>
    </w:p>
    <w:p>
      <w:pPr>
        <w:pStyle w:val="ListBullet"/>
      </w:pPr>
      <w:r>
        <w:t>Protected：不复制 git patch/PR truth</w:t>
      </w:r>
    </w:p>
    <w:p>
      <w:pPr>
        <w:pStyle w:val="ListBullet"/>
      </w:pPr>
      <w:r>
        <w:t>Contract / Dependency：patchCommit/diffRef</w:t>
      </w:r>
    </w:p>
    <w:p>
      <w:pPr>
        <w:pStyle w:val="ListBullet"/>
      </w:pPr>
      <w:r>
        <w:t>Acceptance / Test / Evidence：attempt 序号幂等、不可覆盖历史。</w:t>
      </w:r>
    </w:p>
    <w:p>
      <w:pPr>
        <w:pStyle w:val="Heading3"/>
      </w:pPr>
      <w:r>
        <w:t>Async/Runtime｜Applicable · Shared Agent Runtime</w:t>
      </w:r>
    </w:p>
    <w:p>
      <w:pPr>
        <w:pStyle w:val="ListBullet"/>
      </w:pPr>
      <w:r>
        <w:t>Allowed / N/A：Implementer AI repair job、retry/timeout/cancel</w:t>
      </w:r>
    </w:p>
    <w:p>
      <w:pPr>
        <w:pStyle w:val="ListBullet"/>
      </w:pPr>
      <w:r>
        <w:t>Protected：不建第二 AI task runtime</w:t>
      </w:r>
    </w:p>
    <w:p>
      <w:pPr>
        <w:pStyle w:val="ListBullet"/>
      </w:pPr>
      <w:r>
        <w:t>Contract / Dependency：Task/WorkPackage ref</w:t>
      </w:r>
    </w:p>
    <w:p>
      <w:pPr>
        <w:pStyle w:val="ListBullet"/>
      </w:pPr>
      <w:r>
        <w:t>Acceptance / Test / Evidence：agent crash 可恢复；重复提交不重复 patch。</w:t>
      </w:r>
    </w:p>
    <w:p>
      <w:pPr>
        <w:pStyle w:val="Heading3"/>
      </w:pPr>
      <w:r>
        <w:t>Provider/External｜Applicable · Implementer/SCM Adapter</w:t>
      </w:r>
    </w:p>
    <w:p>
      <w:pPr>
        <w:pStyle w:val="ListBullet"/>
      </w:pPr>
      <w:r>
        <w:t>Allowed / N/A：deterministic fixer or Implementer AI patch</w:t>
      </w:r>
    </w:p>
    <w:p>
      <w:pPr>
        <w:pStyle w:val="ListBullet"/>
      </w:pPr>
      <w:r>
        <w:t>Protected：禁止 provider 直接 merge/main write</w:t>
      </w:r>
    </w:p>
    <w:p>
      <w:pPr>
        <w:pStyle w:val="ListBullet"/>
      </w:pPr>
      <w:r>
        <w:t>Contract / Dependency：RepairProvider contract</w:t>
      </w:r>
    </w:p>
    <w:p>
      <w:pPr>
        <w:pStyle w:val="ListBullet"/>
      </w:pPr>
      <w:r>
        <w:t>Acceptance / Test / Evidence：只在 isolated worktree/branch 写。</w:t>
      </w:r>
    </w:p>
    <w:p>
      <w:pPr>
        <w:pStyle w:val="Heading3"/>
      </w:pPr>
      <w:r>
        <w:t>Infra/Config｜Applicable · Quality Config</w:t>
      </w:r>
    </w:p>
    <w:p>
      <w:pPr>
        <w:pStyle w:val="ListBullet"/>
      </w:pPr>
      <w:r>
        <w:t>Allowed / N/A：repairable class、attempt limit、high-risk denylist</w:t>
      </w:r>
    </w:p>
    <w:p>
      <w:pPr>
        <w:pStyle w:val="ListBullet"/>
      </w:pPr>
      <w:r>
        <w:t>Protected：禁止硬编码无限自动循环</w:t>
      </w:r>
    </w:p>
    <w:p>
      <w:pPr>
        <w:pStyle w:val="ListBullet"/>
      </w:pPr>
      <w:r>
        <w:t>Contract / Dependency：RepairPolicyVersion</w:t>
      </w:r>
    </w:p>
    <w:p>
      <w:pPr>
        <w:pStyle w:val="ListBullet"/>
      </w:pPr>
      <w:r>
        <w:t>Acceptance / Test / Evidence：attempt 超限 → BLOCKED_MANUAL。</w:t>
      </w:r>
    </w:p>
    <w:p>
      <w:pPr>
        <w:pStyle w:val="Heading3"/>
      </w:pPr>
      <w:r>
        <w:t>Tests/Observability｜Applicable · QA</w:t>
      </w:r>
    </w:p>
    <w:p>
      <w:pPr>
        <w:pStyle w:val="ListBullet"/>
      </w:pPr>
      <w:r>
        <w:t>Allowed / N/A：fix success/fix fails/fix introduces new issue/base changed fixtures</w:t>
      </w:r>
    </w:p>
    <w:p>
      <w:pPr>
        <w:pStyle w:val="ListBullet"/>
      </w:pPr>
      <w:r>
        <w:t>Protected：无</w:t>
      </w:r>
    </w:p>
    <w:p>
      <w:pPr>
        <w:pStyle w:val="ListBullet"/>
      </w:pPr>
      <w:r>
        <w:t>Contract / Dependency：RepairChallengeSet</w:t>
      </w:r>
    </w:p>
    <w:p>
      <w:pPr>
        <w:pStyle w:val="ListBullet"/>
      </w:pPr>
      <w:r>
        <w:t>Acceptance / Test / Evidence：新问题能阻断；修复不越 Protected Scope。</w:t>
      </w:r>
    </w:p>
    <w:p>
      <w:pPr>
        <w:ind w:left="360"/>
      </w:pPr>
      <w:r>
        <w:rPr>
          <w:i/>
          <w:color w:val="555555"/>
        </w:rPr>
        <w:t>出处：.docx 第10节原文，一字未改</w:t>
      </w:r>
    </w:p>
    <w:p>
      <w:pPr>
        <w:pStyle w:val="Heading2"/>
      </w:pPr>
      <w:r>
        <w:t>4 · 你的验收标准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TestID</w:t>
            </w:r>
          </w:p>
        </w:tc>
        <w:tc>
          <w:tcPr>
            <w:tcW w:type="dxa" w:w="2880"/>
          </w:tcPr>
          <w:p>
            <w:r>
              <w:rPr>
                <w:b/>
              </w:rPr>
              <w:t>场景</w:t>
            </w:r>
          </w:p>
        </w:tc>
        <w:tc>
          <w:tcPr>
            <w:tcW w:type="dxa" w:w="2880"/>
          </w:tcPr>
          <w:p>
            <w:r>
              <w:rPr>
                <w:b/>
              </w:rPr>
              <w:t>PASS 标准</w:t>
            </w:r>
          </w:p>
        </w:tc>
      </w:tr>
      <w:tr>
        <w:tc>
          <w:tcPr>
            <w:tcW w:type="dxa" w:w="2880"/>
          </w:tcPr>
          <w:p>
            <w:r>
              <w:t>DQ-T009</w:t>
            </w:r>
          </w:p>
        </w:tc>
        <w:tc>
          <w:tcPr>
            <w:tcW w:type="dxa" w:w="2880"/>
          </w:tcPr>
          <w:p>
            <w:r>
              <w:t>Fixable lint/static finding → Implementer AI repair</w:t>
            </w:r>
          </w:p>
        </w:tc>
        <w:tc>
          <w:tcPr>
            <w:tcW w:type="dxa" w:w="2880"/>
          </w:tcPr>
          <w:p>
            <w:r>
              <w:t>生成新 RepairAttempt+patch；重跑后才能 PASS。</w:t>
            </w:r>
          </w:p>
        </w:tc>
      </w:tr>
      <w:tr>
        <w:tc>
          <w:tcPr>
            <w:tcW w:type="dxa" w:w="2880"/>
          </w:tcPr>
          <w:p>
            <w:r>
              <w:t>DQ-T010</w:t>
            </w:r>
          </w:p>
        </w:tc>
        <w:tc>
          <w:tcPr>
            <w:tcW w:type="dxa" w:w="2880"/>
          </w:tcPr>
          <w:p>
            <w:r>
              <w:t>修复 A 时引入新 vulnerable dependency</w:t>
            </w:r>
          </w:p>
        </w:tc>
        <w:tc>
          <w:tcPr>
            <w:tcW w:type="dxa" w:w="2880"/>
          </w:tcPr>
          <w:p>
            <w:r>
              <w:t>Trivy/affected checks 发现并 DENY。</w:t>
            </w:r>
          </w:p>
        </w:tc>
      </w:tr>
    </w:tbl>
    <w:p>
      <w:pPr>
        <w:ind w:left="360"/>
      </w:pPr>
      <w:r>
        <w:rPr>
          <w:i/>
          <w:color w:val="555555"/>
        </w:rPr>
        <w:t>⚠️ 哪几条归你，是推导出来的，不是原文。.docx 第13节给了 24 条Given-When-Then，但没有给「哪条属于哪个功能」的对应表；上表是按每条测试的主语（工具名/动作/状态）判断的。Stage 10 真跑起来时必须回头确认，不得当成原文引用。完整 24 条见 [FINAL 文档 ⑦](../../Matbox_代码持续质检与安全自检_开发文档_FINAL.md)。</w:t>
      </w:r>
    </w:p>
    <w:p>
      <w:pPr>
        <w:pStyle w:val="Heading3"/>
      </w:pPr>
      <w:r>
        <w:t>4.1 测试方法名必须带 TestID —— 这是硬要求</w:t>
      </w:r>
    </w:p>
    <w:p>
      <w:r>
        <w:t>上表每一条 TestID，都要有至少一个测试方法，方法名以该编号开头：</w:t>
      </w:r>
    </w:p>
    <w:p>
      <w:r>
        <w:rPr>
          <w:rFonts w:ascii="Consolas" w:hAnsi="Consolas"/>
          <w:color w:val="333333"/>
          <w:sz w:val="17"/>
        </w:rPr>
        <w:t>@Test</w:t>
        <w:br/>
        <w:t>@Tag("DQ-T009")                       // 方便单独跑：mvn test -Dgroups=DQ-T009</w:t>
        <w:br/>
        <w:t>void dqT009_describeWhatThisCriterionVerifies() {   // ← 后半段换成「这条在验什么」，英文小驼峰</w:t>
        <w:br/>
        <w:t xml:space="preserve">    // Given / When / Then 三段照上表那一条写，不要自己发挥</w:t>
        <w:br/>
        <w:t>}</w:t>
      </w:r>
    </w:p>
    <w:p>
      <w:r>
        <w:t>为什么是方法名，不是只打 @Tag：@Tag 不会写进 Maven Surefire 的 XML 报告（Surefire 至今不导出 JUnit 5 的 tag），CI 那边读不到，等于没标。而 &lt;testcase name="..."&gt; 里一定有方法名——方法名是唯一不依赖任何插件、任何配置就能从 CI 读回来的载体。@Tag 仍然建议加，但它只用来筛选要跑哪些，不承担追溯。</w:t>
      </w:r>
    </w:p>
    <w:p>
      <w:r>
        <w:t>规则就三条：</w:t>
      </w:r>
    </w:p>
    <w:p>
      <w:r>
        <w:t>1. 方法名 必须以 dqTxxx_ 开头，xxx 是三位数字，与上表编号一一对应</w:t>
      </w:r>
    </w:p>
    <w:p>
      <w:r>
        <w:t>2. 一条 TestID 可以有多个测试方法（dqT009_a、dqT009_b…），但不能一条都没有</w:t>
      </w:r>
    </w:p>
    <w:p>
      <w:r>
        <w:t>3. 不要给上表以外的编号写测试 —— 那条不归你，写了会在反向核查里被判成孤儿测试</w:t>
      </w:r>
    </w:p>
    <w:p>
      <w:pPr>
        <w:pStyle w:val="Heading3"/>
      </w:pPr>
      <w:r>
        <w:t>4.2 测试上的三条红线（会被自动查）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#</w:t>
            </w:r>
          </w:p>
        </w:tc>
        <w:tc>
          <w:tcPr>
            <w:tcW w:type="dxa" w:w="2880"/>
          </w:tcPr>
          <w:p>
            <w:r>
              <w:rPr>
                <w:b/>
              </w:rPr>
              <w:t>红线</w:t>
            </w:r>
          </w:p>
        </w:tc>
        <w:tc>
          <w:tcPr>
            <w:tcW w:type="dxa" w:w="2880"/>
          </w:tcPr>
          <w:p>
            <w:r>
              <w:rPr>
                <w:b/>
              </w:rPr>
              <w:t>会被怎么发现</w:t>
            </w:r>
          </w:p>
        </w:tc>
      </w:tr>
      <w:tr>
        <w:tc>
          <w:tcPr>
            <w:tcW w:type="dxa" w:w="2880"/>
          </w:tcPr>
          <w:p>
            <w:r>
              <w:t>1</w:t>
            </w:r>
          </w:p>
        </w:tc>
        <w:tc>
          <w:tcPr>
            <w:tcW w:type="dxa" w:w="2880"/>
          </w:tcPr>
          <w:p>
            <w:r>
              <w:t>不许碰不归你的 dqTxxx_ 测试</w:t>
            </w:r>
          </w:p>
        </w:tc>
        <w:tc>
          <w:tcPr>
            <w:tcW w:type="dxa" w:w="2880"/>
          </w:tcPr>
          <w:p>
            <w:r>
              <w:t>你的 diff 里出现了上表以外的编号</w:t>
            </w:r>
          </w:p>
        </w:tc>
      </w:tr>
      <w:tr>
        <w:tc>
          <w:tcPr>
            <w:tcW w:type="dxa" w:w="2880"/>
          </w:tcPr>
          <w:p>
            <w:r>
              <w:t>2</w:t>
            </w:r>
          </w:p>
        </w:tc>
        <w:tc>
          <w:tcPr>
            <w:tcW w:type="dxa" w:w="2880"/>
          </w:tcPr>
          <w:p>
            <w:r>
              <w:t>不许删掉或禁用已经存在的 dqTxxx_ 测试</w:t>
            </w:r>
          </w:p>
        </w:tc>
        <w:tc>
          <w:tcPr>
            <w:tcW w:type="dxa" w:w="2880"/>
          </w:tcPr>
          <w:p>
            <w:r>
              <w:t>方法在 base 里有、在你这版没了；或者多了 @Disabled / @Ignore</w:t>
            </w:r>
          </w:p>
        </w:tc>
      </w:tr>
      <w:tr>
        <w:tc>
          <w:tcPr>
            <w:tcW w:type="dxa" w:w="2880"/>
          </w:tcPr>
          <w:p>
            <w:r>
              <w:t>3</w:t>
            </w:r>
          </w:p>
        </w:tc>
        <w:tc>
          <w:tcPr>
            <w:tcW w:type="dxa" w:w="2880"/>
          </w:tcPr>
          <w:p>
            <w:r>
              <w:t>不许把测试掏空留个壳</w:t>
            </w:r>
          </w:p>
        </w:tc>
        <w:tc>
          <w:tcPr>
            <w:tcW w:type="dxa" w:w="2880"/>
          </w:tcPr>
          <w:p>
            <w:r>
              <w:t>同一个方法的断言条数变少</w:t>
            </w:r>
          </w:p>
        </w:tc>
      </w:tr>
    </w:tbl>
    <w:p>
      <w:pPr>
        <w:ind w:left="360"/>
      </w:pPr>
      <w:r>
        <w:rPr>
          <w:i/>
          <w:color w:val="555555"/>
        </w:rPr>
        <w:t>这三条是按 diff 自动查的，跑在 CI 里，不看你怎么说。</w:t>
      </w:r>
    </w:p>
    <w:p>
      <w:pPr>
        <w:ind w:left="360"/>
      </w:pPr>
      <w:r>
        <w:rPr>
          <w:i/>
          <w:color w:val="555555"/>
        </w:rPr>
        <w:t>测起来有困难就说出来——把困难写进交付说明，比把测试改成能过要好得多。改测试让它过，在这套流程里是当作作弊处理的。</w:t>
      </w:r>
    </w:p>
    <w:p>
      <w:pPr>
        <w:ind w:left="360"/>
      </w:pPr>
      <w:r>
        <w:rPr>
          <w:i/>
          <w:color w:val="555555"/>
        </w:rPr>
        <w:t>顺带说清楚一件事：验收标准的原文不在代码仓库里，它在文档仓库的 FINAL 文档里。所以你改不到它，这是故意的——不是不信任你，是任何人都不该能一边写代码一边改考题。</w:t>
      </w:r>
    </w:p>
    <w:p>
      <w:pPr>
        <w:ind w:left="360"/>
      </w:pPr>
      <w:r>
        <w:rPr>
          <w:i/>
          <w:color w:val="555555"/>
        </w:rPr>
        <w:t>开工第一件事，先做反向确认：上表说这几条归你，但那是推导的（见上面 ⚠️）。动手写代码之前，先照 [FINAL 文档 ⑦](../../Matbox_代码持续质检与安全自检_开发文档_FINAL.md) 把这几条原文读一遍，确认确实是你这个功能该验的。发现对不上，先报出来再动手，不要自己改表——改了表就没人知道原始推导错在哪了。</w:t>
      </w:r>
    </w:p>
    <w:p>
      <w:pPr>
        <w:pStyle w:val="Heading2"/>
      </w:pPr>
      <w:r>
        <w:t>5 · 代码怎么写（接口 / 建表 / 目录 / 任务）</w:t>
      </w:r>
    </w:p>
    <w:p>
      <w:pPr>
        <w:ind w:left="360"/>
      </w:pPr>
      <w:r>
        <w:rPr>
          <w:i/>
          <w:color w:val="555555"/>
        </w:rPr>
        <w:t>这一节是印在这里的，不是链接。 一个 AI 一边看两份文件就会漏——所以属于你的那部分接口、表、目录，全部摘在下面。</w:t>
      </w:r>
    </w:p>
    <w:p>
      <w:pPr>
        <w:pStyle w:val="Heading3"/>
      </w:pPr>
      <w:r>
        <w:t>5.1 你要实现的 API 端点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方法</w:t>
            </w:r>
          </w:p>
        </w:tc>
        <w:tc>
          <w:tcPr>
            <w:tcW w:type="dxa" w:w="2160"/>
          </w:tcPr>
          <w:p>
            <w:r>
              <w:rPr>
                <w:b/>
              </w:rPr>
              <w:t>路径</w:t>
            </w:r>
          </w:p>
        </w:tc>
        <w:tc>
          <w:tcPr>
            <w:tcW w:type="dxa" w:w="2160"/>
          </w:tcPr>
          <w:p>
            <w:r>
              <w:rPr>
                <w:b/>
              </w:rPr>
              <w:t>说明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对应Feature</w:t>
            </w:r>
          </w:p>
        </w:tc>
      </w:tr>
      <w:tr>
        <w:tc>
          <w:tcPr>
            <w:tcW w:type="dxa" w:w="2160"/>
          </w:tcPr>
          <w:p>
            <w:r>
              <w:t>POST</w:t>
            </w:r>
          </w:p>
        </w:tc>
        <w:tc>
          <w:tcPr>
            <w:tcW w:type="dxa" w:w="2160"/>
          </w:tcPr>
          <w:p>
            <w:r>
              <w:t>/dq/repair-attempts</w:t>
            </w:r>
          </w:p>
        </w:tc>
        <w:tc>
          <w:tcPr>
            <w:tcW w:type="dxa" w:w="2160"/>
          </w:tcPr>
          <w:p>
            <w:r>
              <w:t>触发一次RepairAttempt（内部服务调用，由GateDecision=DENY自动触发或F-VIZ-005手动触发）</w:t>
            </w:r>
          </w:p>
        </w:tc>
        <w:tc>
          <w:tcPr>
            <w:tcW w:type="dxa" w:w="2160"/>
          </w:tcPr>
          <w:p>
            <w:r>
              <w:t>F-DQ-009</w:t>
            </w:r>
          </w:p>
        </w:tc>
      </w:tr>
      <w:tr>
        <w:tc>
          <w:tcPr>
            <w:tcW w:type="dxa" w:w="2160"/>
          </w:tcPr>
          <w:p>
            <w:r>
              <w:t>GET</w:t>
            </w:r>
          </w:p>
        </w:tc>
        <w:tc>
          <w:tcPr>
            <w:tcW w:type="dxa" w:w="2160"/>
          </w:tcPr>
          <w:p>
            <w:r>
              <w:t>/dq/repair-attempts/{repairAttemptId}</w:t>
            </w:r>
          </w:p>
        </w:tc>
        <w:tc>
          <w:tcPr>
            <w:tcW w:type="dxa" w:w="2160"/>
          </w:tcPr>
          <w:p>
            <w:r>
              <w:t>查询修复尝试详情+resultQualityRunId</w:t>
            </w:r>
          </w:p>
        </w:tc>
        <w:tc>
          <w:tcPr>
            <w:tcW w:type="dxa" w:w="2160"/>
          </w:tcPr>
          <w:p>
            <w:r>
              <w:t>F-DQ-009</w:t>
            </w:r>
          </w:p>
        </w:tc>
      </w:tr>
    </w:tbl>
    <w:p>
      <w:r>
        <w:t>统一前缀 /dq；Ops 界面路由 /ops/dev-quality/* 是同一后端的前端友好别名。</w:t>
      </w:r>
    </w:p>
    <w:p>
      <w:pPr>
        <w:pStyle w:val="Heading3"/>
      </w:pPr>
      <w:r>
        <w:t>5.2 你要建的表</w:t>
      </w:r>
    </w:p>
    <w:p>
      <w:r>
        <w:rPr>
          <w:rFonts w:ascii="Consolas" w:hAnsi="Consolas"/>
          <w:color w:val="333333"/>
          <w:sz w:val="17"/>
        </w:rPr>
        <w:t>CREATE TABLE dq_repair_attempt (</w:t>
        <w:br/>
        <w:t xml:space="preserve">    repair_attempt_id UUID PRIMARY KEY DEFAULT gen_random_uuid(),</w:t>
        <w:br/>
        <w:t xml:space="preserve">    tenant_id UUID NOT NULL,</w:t>
        <w:br/>
        <w:t xml:space="preserve">    parent_quality_run_id UUID NOT NULL REFERENCES dq_quality_run(quality_run_id),</w:t>
        <w:br/>
        <w:t xml:space="preserve">    work_package_id VARCHAR(64) NOT NULL,</w:t>
        <w:br/>
        <w:t xml:space="preserve">    attempt_no INT NOT NULL,</w:t>
        <w:br/>
        <w:t xml:space="preserve">    strategy VARCHAR(32) NOT NULL, -- deterministic|codex|manual</w:t>
        <w:br/>
        <w:t xml:space="preserve">    source_finding_refs UUID[],</w:t>
        <w:br/>
        <w:t xml:space="preserve">    patch_commit VARCHAR(64),</w:t>
        <w:br/>
        <w:t xml:space="preserve">    diff_ref VARCHAR(128),</w:t>
        <w:br/>
        <w:t xml:space="preserve">    impacted_scope_ref JSONB,</w:t>
        <w:br/>
        <w:t xml:space="preserve">    result_quality_run_id UUID REFERENCES dq_quality_run(quality_run_id),</w:t>
        <w:br/>
        <w:t xml:space="preserve">    evidence_ref VARCHAR(128),</w:t>
        <w:br/>
        <w:t xml:space="preserve">    created_at TIMESTAMPTZ NOT NULL DEFAULT now(),</w:t>
        <w:br/>
        <w:t xml:space="preserve">    UNIQUE (parent_quality_run_id, attempt_no)</w:t>
        <w:br/>
        <w:t>);</w:t>
      </w:r>
    </w:p>
    <w:p>
      <w:r>
        <w:t>迁移工具 Flyway，从 V1__dq_core_tables.sql 起；共享表 + tenant_id 模式（TENANT-F004）。</w:t>
      </w:r>
    </w:p>
    <w:p>
      <w:pPr>
        <w:pStyle w:val="Heading3"/>
      </w:pPr>
      <w:r>
        <w:t>5.3 你的代码放哪</w:t>
      </w:r>
    </w:p>
    <w:p>
      <w:r>
        <w:rPr>
          <w:rFonts w:ascii="Consolas" w:hAnsi="Consolas"/>
          <w:color w:val="333333"/>
          <w:sz w:val="17"/>
        </w:rPr>
        <w:t xml:space="preserve">      repair/                 # F-DQ-009（依赖 shared/agent-runtime-client 即 F-TASK-001客户端）</w:t>
      </w:r>
    </w:p>
    <w:p>
      <w:r>
        <w:t>依赖方向铁律：dev-quality/* 只允许依赖 shared-clients/* 和自己内部子模块；adapters/* 之间禁止互相依赖。</w:t>
      </w:r>
    </w:p>
    <w:p>
      <w:pPr>
        <w:pStyle w:val="Heading3"/>
      </w:pPr>
      <w:r>
        <w:t>5.4 拆好的开发任务</w:t>
      </w:r>
    </w:p>
    <w:p>
      <w:pPr>
        <w:pStyle w:val="ListBullet"/>
      </w:pPr>
      <w:r>
        <w:t>BE-09 RepairController（Temporal Workflow集成）（F-DQ-009）</w:t>
      </w:r>
    </w:p>
    <w:p>
      <w:pPr>
        <w:pStyle w:val="ListBullet"/>
      </w:pPr>
      <w:r>
        <w:t>FE-03 RepairAttempt diff预览/审批界面（F-DQ-009）</w:t>
      </w:r>
    </w:p>
    <w:p>
      <w:pPr>
        <w:pStyle w:val="Heading3"/>
      </w:pPr>
      <w:r>
        <w:t>5.5 技术栈（不用再查）</w:t>
      </w:r>
    </w:p>
    <w:p>
      <w:pPr>
        <w:pStyle w:val="ListBullet"/>
      </w:pPr>
      <w:r>
        <w:t>后端：Java + Spring Boot，RuoYi-Vue-Pro 基座</w:t>
      </w:r>
    </w:p>
    <w:p>
      <w:pPr>
        <w:pStyle w:val="ListBullet"/>
      </w:pPr>
      <w:r>
        <w:t>数据库：PostgreSQL（DDL 用 UUID/JSONB/gen_random_uuid()；RuoYi-Vue-Pro 官方支持 PostgreSQL，已核实不冲突）</w:t>
      </w:r>
    </w:p>
    <w:p>
      <w:pPr>
        <w:pStyle w:val="ListBullet"/>
      </w:pPr>
      <w:r>
        <w:t>迁移：Flyway</w:t>
      </w:r>
    </w:p>
    <w:p>
      <w:pPr>
        <w:pStyle w:val="ListBullet"/>
      </w:pPr>
      <w:r>
        <w:t>多租户：共享表 + tenant_id</w:t>
      </w:r>
    </w:p>
    <w:p>
      <w:pPr>
        <w:pStyle w:val="Heading3"/>
      </w:pPr>
      <w:r>
        <w:t>5.6 鉴权、权限与多租户（全局规范，每个功能都适用）</w:t>
      </w:r>
    </w:p>
    <w:p>
      <w:r>
        <w:t>不新建平行鉴权体系——完全复用 F-TENANT-001（TENANT-F001~F006）与 F-CRED-001（CRED-F001~F009）已冻结的模式：</w:t>
      </w:r>
    </w:p>
    <w:p>
      <w:r>
        <w:t>1. 人类用户访问：走 POST /tenant/sessions 登录获得带 tenantId claim 的 JWT；DQ模块所有 /dq/* 端点用同一套 JWT 校验，不单独发一套 DQ token。角色沿用 TENANT-F002 已定义的7个具名角色（TenantOwner/TenantAdmin/EmployeeOwner/Operator/Reviewer/Viewer/PlatformAdmin）——F-DQ-010 的 Suppression 批准动作要求操作者角色为 Reviewer 且 reviewerId != requesterId（禁止自批准，对应原设计不可变原则）。</w:t>
      </w:r>
    </w:p>
    <w:p>
      <w:r>
        <w:t>2. AI员工（Codex/Claude）访问：F-DQ-009 Auto Repair Controller 触发的每次Codex修复任务，必须先经 POST /cred/agent-grants 领取本次WorkPackage范围的短期Token（CRED-F003），DQ模块内部调用 POST /tenant/authz/check 做ABAC判断，resource_type=dev_quality_run, action=repair；权限范围不得超过当前WorkPackage的Allowed/Protected Scope。修复完成/超时后授权立即失效，不残留"僵尸权限"（TENANT-F003强制拒绝规则第4条）。</w:t>
      </w:r>
    </w:p>
    <w:p>
      <w:r>
        <w:t>3. 多租户隔离：所有DQ表（第20节）强制带 tenant_id 字段，遵循 TENANT-F004 "共享表+租户ID字段"模式，查询层禁止绕过租户过滤（数据层拦截，不能只靠应用层"记得加条件"）。QualityRun/Finding/GateDecision 全部继承触发它的 WorkPackage 所属租户。</w:t>
      </w:r>
    </w:p>
    <w:p>
      <w:r>
        <w:t>4. 凭据（Sonar Token/Betterleaks live-validation凭据/AI Review Provider Key）：一律通过 GET /cred/secrets/{secretRefId} 走 CRED-F001 Infisical适配层读取，运行时代理注入，禁止出现在DQ模块自己的配置文件、日志、Prompt中（CRED-F004"运行时代理注入"原则）。</w:t>
      </w:r>
    </w:p>
    <w:p>
      <w:r>
        <w:t>5. PlatformAdmin访问租户DQ数据：必须走 TENANT-F002 定义的 break-glass 流程（时限+理由+不可篡改审计），不能用平台管理员身份静默查看某租户的Finding/GateDecision详情（Finding可能包含敏感代码片段/文件路径）。</w:t>
      </w:r>
    </w:p>
    <w:p>
      <w:r>
        <w:t>6. F-DQ-010批准闭环的强制拒绝：与TENANT-F003强制拒绝规则第3条（"Risk 4/5的有副作用动作没有Approval默认DENY"）对齐——P0类false-positive suppression本身被视为高风险有副作用操作，必须双人（申请人+独立Reviewer）才能生效，符合口径。</w:t>
      </w:r>
    </w:p>
    <w:p>
      <w:pPr>
        <w:pStyle w:val="Heading3"/>
      </w:pPr>
      <w:r>
        <w:t>5.7 错误码、重试、超时与降级（全局规范）</w:t>
      </w:r>
    </w:p>
    <w:p>
      <w:r>
        <w:t>完全复用 Matbox_错误码规范_正式开发文档_V1.0-RC.md 定义的17个跨模块错误码，不新造平行错误码体系。DQ模块的典型映射：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场景</w:t>
            </w:r>
          </w:p>
        </w:tc>
        <w:tc>
          <w:tcPr>
            <w:tcW w:type="dxa" w:w="2160"/>
          </w:tcPr>
          <w:p>
            <w:r>
              <w:rPr>
                <w:b/>
              </w:rPr>
              <w:t>错误码</w:t>
            </w:r>
          </w:p>
        </w:tc>
        <w:tc>
          <w:tcPr>
            <w:tcW w:type="dxa" w:w="2160"/>
          </w:tcPr>
          <w:p>
            <w:r>
              <w:rPr>
                <w:b/>
              </w:rPr>
              <w:t>HTTP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可重试</w:t>
            </w:r>
          </w:p>
        </w:tc>
      </w:tr>
      <w:tr>
        <w:tc>
          <w:tcPr>
            <w:tcW w:type="dxa" w:w="2160"/>
          </w:tcPr>
          <w:p>
            <w:r>
              <w:t>提交QualityRun缺少必需字段/未知WorkPackageID</w:t>
            </w:r>
          </w:p>
        </w:tc>
        <w:tc>
          <w:tcPr>
            <w:tcW w:type="dxa" w:w="2160"/>
          </w:tcPr>
          <w:p>
            <w:r>
              <w:t>RESOURCE_NOT_FOUND</w:t>
            </w:r>
          </w:p>
        </w:tc>
        <w:tc>
          <w:tcPr>
            <w:tcW w:type="dxa" w:w="2160"/>
          </w:tcPr>
          <w:p>
            <w:r>
              <w:t>404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同idempotencyKey但payload不同</w:t>
            </w:r>
          </w:p>
        </w:tc>
        <w:tc>
          <w:tcPr>
            <w:tcW w:type="dxa" w:w="2160"/>
          </w:tcPr>
          <w:p>
            <w:r>
              <w:t>IDEMPOTENCY_CONFLICT</w:t>
            </w:r>
          </w:p>
        </w:tc>
        <w:tc>
          <w:tcPr>
            <w:tcW w:type="dxa" w:w="2160"/>
          </w:tcPr>
          <w:p>
            <w:r>
              <w:t>409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QualityRun状态非法转移（如已PASS的Run再次CREATED）</w:t>
            </w:r>
          </w:p>
        </w:tc>
        <w:tc>
          <w:tcPr>
            <w:tcW w:type="dxa" w:w="2160"/>
          </w:tcPr>
          <w:p>
            <w:r>
              <w:t>INVALID_STATE_TRANSITION</w:t>
            </w:r>
          </w:p>
        </w:tc>
        <w:tc>
          <w:tcPr>
            <w:tcW w:type="dxa" w:w="2160"/>
          </w:tcPr>
          <w:p>
            <w:r>
              <w:t>409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Suppression申请人尝试自批准</w:t>
            </w:r>
          </w:p>
        </w:tc>
        <w:tc>
          <w:tcPr>
            <w:tcW w:type="dxa" w:w="2160"/>
          </w:tcPr>
          <w:p>
            <w:r>
              <w:t>AUTH_FORBIDDEN</w:t>
            </w:r>
          </w:p>
        </w:tc>
        <w:tc>
          <w:tcPr>
            <w:tcW w:type="dxa" w:w="2160"/>
          </w:tcPr>
          <w:p>
            <w:r>
              <w:t>403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跨租户查询他人WorkPackage的Finding</w:t>
            </w:r>
          </w:p>
        </w:tc>
        <w:tc>
          <w:tcPr>
            <w:tcW w:type="dxa" w:w="2160"/>
          </w:tcPr>
          <w:p>
            <w:r>
              <w:t>TENANT_BOUNDARY_VIOLATION</w:t>
            </w:r>
          </w:p>
        </w:tc>
        <w:tc>
          <w:tcPr>
            <w:tcW w:type="dxa" w:w="2160"/>
          </w:tcPr>
          <w:p>
            <w:r>
              <w:t>403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Scanner Job遭遇引擎/配置/解析错误</w:t>
            </w:r>
          </w:p>
        </w:tc>
        <w:tc>
          <w:tcPr>
            <w:tcW w:type="dxa" w:w="2160"/>
          </w:tcPr>
          <w:p>
            <w:r>
              <w:t>INTERNAL_ERROR（细分errorClass在details字段）</w:t>
            </w:r>
          </w:p>
        </w:tc>
        <w:tc>
          <w:tcPr>
            <w:tcW w:type="dxa" w:w="2160"/>
          </w:tcPr>
          <w:p>
            <w:r>
              <w:t>500</w:t>
            </w:r>
          </w:p>
        </w:tc>
        <w:tc>
          <w:tcPr>
            <w:tcW w:type="dxa" w:w="2160"/>
          </w:tcPr>
          <w:p>
            <w:r>
              <w:t>是（有界）</w:t>
            </w:r>
          </w:p>
        </w:tc>
      </w:tr>
      <w:tr>
        <w:tc>
          <w:tcPr>
            <w:tcW w:type="dxa" w:w="2160"/>
          </w:tcPr>
          <w:p>
            <w:r>
              <w:t>Scanner/CE/OPA评估超时</w:t>
            </w:r>
          </w:p>
        </w:tc>
        <w:tc>
          <w:tcPr>
            <w:tcW w:type="dxa" w:w="2160"/>
          </w:tcPr>
          <w:p>
            <w:r>
              <w:t>复用错误码规范中语义相近的PROVIDER_TIMEOUT模式（原码面向Provider Router，DQ场景类比复用，细分至details.scannerErrorClass=TIMEOUT）</w:t>
            </w:r>
          </w:p>
        </w:tc>
        <w:tc>
          <w:tcPr>
            <w:tcW w:type="dxa" w:w="2160"/>
          </w:tcPr>
          <w:p>
            <w:r>
              <w:t>504</w:t>
            </w:r>
          </w:p>
        </w:tc>
        <w:tc>
          <w:tcPr>
            <w:tcW w:type="dxa" w:w="2160"/>
          </w:tcPr>
          <w:p>
            <w:r>
              <w:t>是</w:t>
            </w:r>
          </w:p>
        </w:tc>
      </w:tr>
      <w:tr>
        <w:tc>
          <w:tcPr>
            <w:tcW w:type="dxa" w:w="2160"/>
          </w:tcPr>
          <w:p>
            <w:r>
              <w:t>AI Review Provider限流</w:t>
            </w:r>
          </w:p>
        </w:tc>
        <w:tc>
          <w:tcPr>
            <w:tcW w:type="dxa" w:w="2160"/>
          </w:tcPr>
          <w:p>
            <w:r>
              <w:t>RATE_LIMITED</w:t>
            </w:r>
          </w:p>
        </w:tc>
        <w:tc>
          <w:tcPr>
            <w:tcW w:type="dxa" w:w="2160"/>
          </w:tcPr>
          <w:p>
            <w:r>
              <w:t>429</w:t>
            </w:r>
          </w:p>
        </w:tc>
        <w:tc>
          <w:tcPr>
            <w:tcW w:type="dxa" w:w="2160"/>
          </w:tcPr>
          <w:p>
            <w:r>
              <w:t>是</w:t>
            </w:r>
          </w:p>
        </w:tc>
      </w:tr>
      <w:tr>
        <w:tc>
          <w:tcPr>
            <w:tcW w:type="dxa" w:w="2160"/>
          </w:tcPr>
          <w:p>
            <w:r>
              <w:t>F-DQ-012成本预算触发</w:t>
            </w:r>
          </w:p>
        </w:tc>
        <w:tc>
          <w:tcPr>
            <w:tcW w:type="dxa" w:w="2160"/>
          </w:tcPr>
          <w:p>
            <w:r>
              <w:t>BUDGET_EXCEEDED</w:t>
            </w:r>
          </w:p>
        </w:tc>
        <w:tc>
          <w:tcPr>
            <w:tcW w:type="dxa" w:w="2160"/>
          </w:tcPr>
          <w:p>
            <w:r>
              <w:t>402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Gate输出结果未通过（业务DENY，非HTTP层错误）</w:t>
            </w:r>
          </w:p>
        </w:tc>
        <w:tc>
          <w:tcPr>
            <w:tcW w:type="dxa" w:w="2160"/>
          </w:tcPr>
          <w:p>
            <w:r>
              <w:t>QUALITY_GATE_FAILED</w:t>
            </w:r>
          </w:p>
        </w:tc>
        <w:tc>
          <w:tcPr>
            <w:tcW w:type="dxa" w:w="2160"/>
          </w:tcPr>
          <w:p>
            <w:r>
              <w:t>422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</w:tbl>
    <w:p>
      <w:r>
        <w:t>唯一需要补充说明的缺口：现有17码里没有专门覆盖"Scanner部分完成/INCOMPLETE"这一DQ模块高频状态的错误码——这不是要新造一个平行码，而是采用规范第4条明确允许的方式：复用 QUALITY_GATE_FAILED（422）作为HTTP层错误码，把 INCOMPLETE/SCANNER_ERROR/POLICY_ERROR/TIMEOUT等DQ域内部状态机的精确语义放进 details 结构化字段，而不是在跨模块错误码规范里新增4个DQ专属码——这与"新增错误码必须先判断是否已有语义相近码可复用"的原则一致。</w:t>
      </w:r>
    </w:p>
    <w:p>
      <w:r>
        <w:t>降级规范：任何Scanner/Policy错误一律fail-closed（不得因为无法判断而放行），与原设计P0规则完全一致，本报告不改变这条。</w:t>
      </w:r>
    </w:p>
    <w:p>
      <w:pPr>
        <w:pStyle w:val="Heading2"/>
      </w:pPr>
      <w:r>
        <w:t>6 · 开工前必读的架构禁令（QUEUE-F009 要求随包附带）</w:t>
      </w:r>
    </w:p>
    <w:p>
      <w:pPr>
        <w:ind w:left="360"/>
      </w:pPr>
      <w:r>
        <w:rPr>
          <w:i/>
          <w:color w:val="555555"/>
        </w:rPr>
        <w:t>查证的真实痛点：编码 Agent「跨会话不记事」，架构决策「活在 commit 历史和聊天记录里」，不主动告诉它，它会重新踩一遍坑。所以这一段是多给的，不是让你少看。</w:t>
      </w:r>
    </w:p>
    <w:p>
      <w:pPr>
        <w:pStyle w:val="ListBullet"/>
      </w:pPr>
      <w:r>
        <w:t>架构原则第31条：动笔前必须先查有没有已经存在的模块，不能凭空重新定义。新建任何东西之前先在 Feature Register 里搜一遍。</w:t>
      </w:r>
    </w:p>
    <w:p>
      <w:pPr>
        <w:pStyle w:val="ListBullet"/>
      </w:pPr>
      <w:r>
        <w:t>架构原则第57条：FeatureID 格式统一为 F-模块-序号。模块内部多功能编号（如 ACTION-F005）与模块 ID（F-ACTION-001）是两套，不要混写。</w:t>
      </w:r>
    </w:p>
    <w:p>
      <w:pPr>
        <w:pStyle w:val="ListBullet"/>
      </w:pPr>
      <w:r>
        <w:t>架构原则第58条：不新建调度器模块。自认领/worktree 隔离/运行时资源队列全部并入 F-QUEUE-001 的 QUEUE-F005~F010，不要在 DQ 里自己造。</w:t>
      </w:r>
    </w:p>
    <w:p>
      <w:pPr>
        <w:pStyle w:val="ListBullet"/>
      </w:pPr>
      <w:r>
        <w:t>架构原则第59条：AI 该不该停下来问人，按动作后果四级分类，不按 AI 自报的把握度。只读/查资料不问；改草稿留痕；碰外部系统排队；上线/删数据/改权限必须问人。</w:t>
      </w:r>
    </w:p>
    <w:p>
      <w:pPr>
        <w:pStyle w:val="ListBullet"/>
      </w:pPr>
      <w:r>
        <w:t>架构原则第74条：要检验一个测试是不是真的，就把被测代码拿掉看它还通不通过。换坏了还能 PASS 的测试不算测试。</w:t>
      </w:r>
    </w:p>
    <w:p>
      <w:pPr>
        <w:pStyle w:val="ListBullet"/>
      </w:pPr>
      <w:r>
        <w:t>架构原则第76条：引用别的模块的枚举/字段时，不要抄一份下来写「固定为」，要写明「以某文档某节为唯一来源」。抄下来那一刻它就开始过期，而且过期没有任何提示。</w:t>
      </w:r>
    </w:p>
    <w:p>
      <w:pPr>
        <w:pStyle w:val="Heading2"/>
      </w:pPr>
      <w:r>
        <w:t>7 · 完工时必须交出什么</w:t>
      </w:r>
    </w:p>
    <w:p>
      <w:pPr>
        <w:pStyle w:val="ListBullet"/>
      </w:pPr>
      <w:r>
        <w:t>QualityRun + 各 ScannerRun 记录</w:t>
      </w:r>
    </w:p>
    <w:p>
      <w:pPr>
        <w:pStyle w:val="ListBullet"/>
      </w:pPr>
      <w:r>
        <w:t>Evidence 包：NormalizedFinding / GateDecision，绑定 EvidenceBundleID，不可变</w:t>
      </w:r>
    </w:p>
    <w:p>
      <w:pPr>
        <w:pStyle w:val="ListBullet"/>
      </w:pPr>
      <w:r>
        <w:t>返修记录（如涉及）：RepairAttempt，绑父 QualityRun + 第几次尝试</w:t>
      </w:r>
    </w:p>
    <w:p>
      <w:pPr>
        <w:pStyle w:val="ListBullet"/>
      </w:pPr>
      <w:r>
        <w:t>最终验收结论：AcceptanceRunID（MANUAL_ACCEPTANCE），由独立 Acceptance Owner 出具——修复者不能自我批准</w:t>
      </w:r>
    </w:p>
    <w:p>
      <w:pPr>
        <w:pStyle w:val="Heading2"/>
      </w:pPr>
      <w:r>
        <w:t>8 · 怎么起本地环境</w:t>
      </w:r>
    </w:p>
    <w:p>
      <w:r>
        <w:t>见 [FINAL 文档 §4.18](../../Matbox_代码持续质检与安全自检_开发文档_FINAL.md)：技术栈（Java/Spring Boot + PostgreSQL + Flyway）、四步起环境、三条冒烟验证。注意那一节是规格不是实测——Matbox 真代码库还没有第一行代码，你是第一个跑它的人，跑通后请把真实耗时回填。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r>
        <w:t>出处：派工身份/Scope/依赖/Owner 来自 .docx 第9节表23；七类施工面来自第10节；验收标准来自第13节（归属为推导）；可写路径来自 dq_protected_scope.yml；架构禁令来自 Matbox_架构设计原则.md。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