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F-DQ-001 · 质检调度器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F-DQ-001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2026-09-11 06:14（仓库 c4baab5）·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F-DQ-001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质检调度器（Dev Quality Run Orchestrator）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WP-DQ-01（同批：F001 + F002）—— 先建立 QualityRun/ScannerRun/NormalizedFinding/GateDecision contract 与 F-OBS evidence 接口。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Owner；Release Owner: Release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# ① 拿代码（这是真实代码仓库，不是文档仓库）</w:t>
        <w:br/>
        <w:t>git clone https://github.com/felixapex/matbox.git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wp/F-DQ-001</w:t>
        <w:br/>
        <w:br/>
        <w:t># ✅ wp/dq-contracts 已经做完并合进 main（2d280073b1da，PR felixapex/matbox#1）</w:t>
        <w:br/>
        <w:t>#    shared/contracts 下 8 个契约类已在 main 上并冻结。</w:t>
        <w:br/>
        <w:t>#    直接从下面 §0.7 那个基线切你自己的分支就行，不用再等。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#    本地不起库（用户 2026-09-11 拍板），所以这里只保证编得过</w:t>
        <w:br/>
        <w:t>cd backend &amp;&amp; mvn -B -DskipTests verify</w:t>
        <w:br/>
        <w:br/>
        <w:t># ⑤ 写完再编一次，然后推上去</w:t>
        <w:br/>
        <w:t>mvn -B -DskipTests verify</w:t>
        <w:br/>
        <w:t>git push -u origin HEAD</w:t>
        <w:br/>
        <w:br/>
        <w:t># ⑥ 真正的验证在这里：GitHub Actions 真起 postgres:16 跑完整的 mvn -B verify</w:t>
        <w:br/>
        <w:t>#    **绿了才算完**。本地那两遍连库都没连，证明不了 Schema 对不对。</w:t>
        <w:br/>
        <w:t>gh run watch   # 或者去 Actions 页面看 backend build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pPr>
        <w:ind w:left="360"/>
      </w:pPr>
      <w:r>
        <w:rPr>
          <w:i/>
          <w:color w:val="555555"/>
        </w:rPr>
        <w:t>⚠️ 跑这些检查器时别用管道接 tail/head 再读 $?。 管道里 $? 拿到的是最后一个命令（tail）的退出码，永远是 0，红绿就这么被吃掉了。要么 set -o pipefail，要么先把输出存成文件再看。</w:t>
      </w:r>
    </w:p>
    <w:p>
      <w:pPr>
        <w:pStyle w:val="Heading3"/>
      </w:pPr>
      <w:r>
        <w:t>0.6 · shared/contracts 的约定（建那 8 个类之前先读这一节）</w:t>
      </w:r>
    </w:p>
    <w:p>
      <w:pPr>
        <w:ind w:left="360"/>
      </w:pPr>
      <w:r>
        <w:rPr>
          <w:i/>
          <w:color w:val="555555"/>
        </w:rPr>
        <w:t>2026-09-11 opencode 读完材料、准备建那 8 个契约类时停住，报了三条 0 命中的缺口：SQL→Java 类型怎么映射、可空性怎么表达、用 record 还是 class。三条都落在 shared/contracts 上，而它是 frozen_contract、13 个功能包全踩在上面。它按承诺停在这里没有发明 —— 停得对。查证之后发现：这三条不需要我发明，仓库里已经有先例 —— LOC 模块的 shared/contracts/ 下有三个契约类，它们不是 DQ 那 8 个，不碰比对基线。所以下面每一条都标了依据，以及依据的等级。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依据等级：「仓库先例」= 抄的，不是判的（标准 §5.4 第 ① 档），传错的可能性最低；「材料侧定」= 我定的，没有先例可抄，我必须写清理由，你可以质疑。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约定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定成什么</w:t>
            </w:r>
          </w:p>
        </w:tc>
        <w:tc>
          <w:tcPr>
            <w:tcW w:type="dxa" w:w="2160"/>
          </w:tcPr>
          <w:p>
            <w:r>
              <w:rPr>
                <w:b/>
              </w:rPr>
              <w:t>依据</w:t>
            </w:r>
          </w:p>
        </w:tc>
        <w:tc>
          <w:tcPr>
            <w:tcW w:type="dxa" w:w="2160"/>
          </w:tcPr>
          <w:p>
            <w:r>
              <w:rPr>
                <w:b/>
              </w:rPr>
              <w:t>等级</w:t>
            </w:r>
          </w:p>
        </w:tc>
      </w:tr>
      <w:tr>
        <w:tc>
          <w:tcPr>
            <w:tcW w:type="dxa" w:w="2160"/>
          </w:tcPr>
          <w:p>
            <w:r>
              <w:t>1 · 用 record，不用 class</w:t>
            </w:r>
          </w:p>
        </w:tc>
        <w:tc>
          <w:tcPr>
            <w:tcW w:type="dxa" w:w="2160"/>
          </w:tcPr>
          <w:p>
            <w:r>
              <w:t>8 个契约类全部是 public record，包名 com.matbox.devquality.shared.contracts</w:t>
            </w:r>
          </w:p>
        </w:tc>
        <w:tc>
          <w:tcPr>
            <w:tcW w:type="dxa" w:w="2160"/>
          </w:tcPr>
          <w:p>
            <w:r>
              <w:t>仓库先例：LOC 的 CatalogRelease / LanguagePolicyProfile / BusinessContentTranslation 三个全是 record；而且 LOC 的 ContractMatchesSchemaTest 用的是 getRecordComponents() 取字段 —— 写成 class 那个测试就取不到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 · SQL → Java 类型对应</w:t>
            </w:r>
          </w:p>
        </w:tc>
        <w:tc>
          <w:tcPr>
            <w:tcW w:type="dxa" w:w="2160"/>
          </w:tcPr>
          <w:p>
            <w:r>
              <w:t>uuid→java.util.UUID；varchar(n)/text→String（不带任何长度注解）；timestamptz→java.time.OffsetDateTime；integer→Integer（包装类型，不是 int）；bigint→Long；numeric(p,s)→BigDecimal；boolean→Boolean</w:t>
            </w:r>
          </w:p>
        </w:tc>
        <w:tc>
          <w:tcPr>
            <w:tcW w:type="dxa" w:w="2160"/>
          </w:tcPr>
          <w:p>
            <w:r>
              <w:t>仓库先例：LOC 契约类逐字段对着 V1__loc_core_tables.sql —— id uuid→UUID、catalog_version varchar(64)→String（无 @Size）、published_at timestamptz→OffsetDateTime、version_no integer→Integer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2b · jsonb 怎么映射</w:t>
            </w:r>
          </w:p>
        </w:tc>
        <w:tc>
          <w:tcPr>
            <w:tcW w:type="dxa" w:w="2160"/>
          </w:tcPr>
          <w:p>
            <w:r>
              <w:t>jsonb → String（原样存取，不在契约层解析）</w:t>
            </w:r>
          </w:p>
        </w:tc>
        <w:tc>
          <w:tcPr>
            <w:tcW w:type="dxa" w:w="2160"/>
          </w:tcPr>
          <w:p>
            <w:r>
              <w:t>LOC 三张表里没有 jsonb 列，无先例可抄，这一条是我定的。理由两条：① 契约是冻结的数据形状，映射成 Map&lt;String,Object&gt; 会让它依赖一个序列化语义，而冻结的东西不该有这种依赖；② DQ 那列是 result JSONB NOT NULL，材料里没有给出这个 JSON 内部的结构，映射成 Map 也只能是无类型的，不比 String 多提供任何保证。有异议就提，这条我改得动。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3 · 可空性怎么表达（答案是：不表达）</w:t>
            </w:r>
          </w:p>
        </w:tc>
        <w:tc>
          <w:tcPr>
            <w:tcW w:type="dxa" w:w="2160"/>
          </w:tcPr>
          <w:p>
            <w:r>
              <w:t>契约字段一律裸类型，不加 @Nullable / @NotNull，也不用 Optional&lt;T&gt; 做字段。可空性这一维不进契约、不进契约测试。</w:t>
            </w:r>
          </w:p>
        </w:tc>
        <w:tc>
          <w:tcPr>
            <w:tcW w:type="dxa" w:w="2160"/>
          </w:tcPr>
          <w:p>
            <w:r>
              <w:t>仓库先例，而且是个反直觉的先例，所以写清楚：loc_catalog_release 里 release_ref 和 published_at 是可空列（DDL 里没写 NOT NULL），而 CatalogRelease 里对应的 releaseRef / publishedAt 就是裸的 String / OffsetDateTime，没有任何标记。也就是说房内约定是「契约只表达有哪些字段、什么 Java 类型」。这跟 ContractMatchesSchemaTest 只比列名是自洽的。</w:t>
            </w:r>
          </w:p>
        </w:tc>
        <w:tc>
          <w:tcPr>
            <w:tcW w:type="dxa" w:w="2160"/>
          </w:tcPr>
          <w:p>
            <w:r>
              <w:t>仓库先例（抄的）</w:t>
            </w:r>
          </w:p>
        </w:tc>
      </w:tr>
      <w:tr>
        <w:tc>
          <w:tcPr>
            <w:tcW w:type="dxa" w:w="2160"/>
          </w:tcPr>
          <w:p>
            <w:r>
              <w:t>4 · 数组列怎么映射</w:t>
            </w:r>
          </w:p>
        </w:tc>
        <w:tc>
          <w:tcPr>
            <w:tcW w:type="dxa" w:w="2160"/>
          </w:tcPr>
          <w:p>
            <w:r>
              <w:t>UUID[]→List&lt;UUID&gt;，TEXT[]→List&lt;String&gt;。不要用 Java 数组，也不要用 Set。 全 DDL 共 4 列：dq_gate_decision 的 blocking_finding_refs(UUID[])、incomplete_check_refs(TEXT[])、reason_codes(TEXT[])，dq_repair_attempt 的 source_finding_refs(UUID[])。契约层不做去重、不排序、不把 null 规范化成空列表 —— 规范化会让契约跟库对不上。</w:t>
            </w:r>
          </w:p>
        </w:tc>
        <w:tc>
          <w:tcPr>
            <w:tcW w:type="dxa" w:w="2160"/>
          </w:tcPr>
          <w:p>
            <w:r>
              <w:t>LOC 三张表里没有数组列（我按大小写不敏感重扫过 DDL，含 [] 的行 0 条），无先例可抄，这一条是我定的。 理由两条，都不是偏好：① record 的自动 equals/hashCode 对 Java 数组是按引用比的 —— 两个内容完全相同的契约对象会判不相等。冻结契约是当值对象用的，放数组进去是个陷阱，而且这个坑要到有人写比较才炸；② PostgreSQL 数组是有序、允许重复的，Set 会悄悄丢掉顺序和重复，是有损映射；List 两样都保留，是忠实映射。契约的职责就是忠实。</w:t>
            </w:r>
          </w:p>
        </w:tc>
        <w:tc>
          <w:tcPr>
            <w:tcW w:type="dxa" w:w="2160"/>
          </w:tcPr>
          <w:p>
            <w:r>
              <w:t>材料侧定（我定的，可质疑）</w:t>
            </w:r>
          </w:p>
        </w:tc>
      </w:tr>
      <w:tr>
        <w:tc>
          <w:tcPr>
            <w:tcW w:type="dxa" w:w="2160"/>
          </w:tcPr>
          <w:p>
            <w:r>
              <w:t>5 · 8 个类各叫什么名字</w:t>
            </w:r>
          </w:p>
        </w:tc>
        <w:tc>
          <w:tcPr>
            <w:tcW w:type="dxa" w:w="2160"/>
          </w:tcPr>
          <w:p>
            <w:r>
              <w:t>规则：表名去掉模块前缀 dq_，转 PascalCase。 8 个全列出来，不用推：dq_quality_run→QualityRun；dq_scanner_run→ScannerRun；dq_normalized_finding→NormalizedFinding；dq_gate_decision→GateDecision；dq_repair_attempt→RepairAttempt；dq_suppression→Suppression；dq_tool_health_check→ToolHealthCheck；dq_challenge_run→ChallengeRun</w:t>
            </w:r>
          </w:p>
        </w:tc>
        <w:tc>
          <w:tcPr>
            <w:tcW w:type="dxa" w:w="2160"/>
          </w:tcPr>
          <w:p>
            <w:r>
              <w:t>仓库先例，而且是规则不是逐个挑：LOC 的 ContractMatchesSchemaTest 里那张类↔表对照表就是这个规则 —— loc_catalog_release→CatalogRelease、loc_language_policy_profile→LanguagePolicyProfile、loc_business_content_translation→BusinessContentTranslation。套到 DQ 之后跟材料里的主流写法逐个吻合（这是印证，不是依据）：FINAL 正文 QualityRun 出现 51 次、DevQualityRun 只 2 次 → 规则给 QualityRun；裸 Suppression 25 次、SuppressionRef 只 2 次 → 规则给 Suppression。两个材料里几乎不存在的（ToolHealthCheck 0 次、ChallengeRun 1 次）由同一条规则确定地给出，不用任何人挑。</w:t>
            </w:r>
          </w:p>
        </w:tc>
        <w:tc>
          <w:tcPr>
            <w:tcW w:type="dxa" w:w="2160"/>
          </w:tcPr>
          <w:p>
            <w:r>
              <w:t>仓库先例（抄的 —— 抄的是规则，不是名单）</w:t>
            </w:r>
          </w:p>
        </w:tc>
      </w:tr>
    </w:tbl>
    <w:p>
      <w:pPr>
        <w:ind w:left="360"/>
      </w:pPr>
      <w:r>
        <w:rPr>
          <w:i/>
          <w:color w:val="555555"/>
        </w:rPr>
        <w:t>⚠️ 3 · 可空性怎么表达（答案是：不表达） —— 这一维没人守着，必须在测试里点名说出来（假绿 F21 的对策）：你写的契约测试，名字和注释要写清它比的是列名这一维，类型、可空性、枚举取值它不比 —— 不许让名字替它兜底。可空性要不要单独立一条守，是后面的事，不在这一趟里发明。</w:t>
      </w:r>
    </w:p>
    <w:p>
      <w:pPr>
        <w:ind w:left="360"/>
      </w:pPr>
      <w:r>
        <w:rPr>
          <w:i/>
          <w:color w:val="555555"/>
        </w:rPr>
        <w:t>⚠️ 5 · 8 个类各叫什么名字 —— 材料里 DevQualityRun / SuppressionRef 那几处是旧写法，以本规则为准。我这边会把材料改齐；你按规则写，不要跟着正文里的少数派走。</w:t>
      </w:r>
    </w:p>
    <w:p>
      <w:r>
        <w:t>这三条对「两方独立比对」的影响，明着记一笔：照 opencode 自己的分维度声明：这三条落地之后，「用 record 还是 class」「类型怎么映射」这两维不再是独立的第二意见（它是照材料抄的）；「每个类有哪些字段、字段名对不对、DDL 里那 6 处注释式枚举取值抄没抄错」这几维仍然独立 —— 而后者本来就是会传错的地方。这笔账要明着记，不许含糊过去。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felixapex/matbox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wp/f-dq-001，从下面那个基线切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2d280073b1da99dbb18a929b438563ab97c53a39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F-DQ-001：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目标：把每个 WorkPackage 的开发节点转成可追溯 QualityRun，并派生 required checks；任何 Gate 结果绑定具体 Baseline/Commit/Scope。</w:t>
      </w:r>
    </w:p>
    <w:p>
      <w:r>
        <w:t>In Scope：trigger plan、check applicability、run lifecycle、retry budget、impact expansion、quality status check。</w:t>
      </w:r>
    </w:p>
    <w:p>
      <w:r>
        <w:t>Out of Scope：不拥有 WorkPackage/PR/Merge/Release truth；不自建 CI 平台。</w:t>
      </w:r>
    </w:p>
    <w:p>
      <w:r>
        <w:t>入口 / Route：Backend + /ops/dev-quality/runs</w:t>
      </w:r>
    </w:p>
    <w:p>
      <w:r>
        <w:t>依赖：RC5 Registry；F-OBS-001；F-RELEASE-001；SCM/CI adapter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backend/modules/dev-quality/src/main/java/com/matbox/devquality/orchestrator/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N/A：run/timeline/status/retry link</w:t>
      </w:r>
    </w:p>
    <w:p>
      <w:pPr>
        <w:pStyle w:val="ListBullet"/>
      </w:pPr>
      <w:r>
        <w:t>Protected：不做第二 audit UI</w:t>
      </w:r>
    </w:p>
    <w:p>
      <w:pPr>
        <w:pStyle w:val="ListBullet"/>
      </w:pPr>
      <w:r>
        <w:t>Contract / Dependency：Evidence query + QualityRun API</w:t>
      </w:r>
    </w:p>
    <w:p>
      <w:pPr>
        <w:pStyle w:val="ListBullet"/>
      </w:pPr>
      <w:r>
        <w:t>Acceptance / Test / Evidence：同 WorkPackage 可看每次 run、状态原因与 evidence。</w:t>
      </w:r>
    </w:p>
    <w:p>
      <w:pPr>
        <w:pStyle w:val="Heading3"/>
      </w:pPr>
      <w:r>
        <w:t>Backend/API/Service｜Applicable · Platform Quality</w:t>
      </w:r>
    </w:p>
    <w:p>
      <w:pPr>
        <w:pStyle w:val="ListBullet"/>
      </w:pPr>
      <w:r>
        <w:t>Allowed / N/A：QualityRunService/CheckPlanResolver/GateTriggerService</w:t>
      </w:r>
    </w:p>
    <w:p>
      <w:pPr>
        <w:pStyle w:val="ListBullet"/>
      </w:pPr>
      <w:r>
        <w:t>Protected：禁止自行改 RC5/Release 状态</w:t>
      </w:r>
    </w:p>
    <w:p>
      <w:pPr>
        <w:pStyle w:val="ListBullet"/>
      </w:pPr>
      <w:r>
        <w:t>Contract / Dependency：WorkPackageRef + BaselineRef + CheckSetVersion</w:t>
      </w:r>
    </w:p>
    <w:p>
      <w:pPr>
        <w:pStyle w:val="ListBullet"/>
      </w:pPr>
      <w:r>
        <w:t>Acceptance / Test / Evidence：trigger 幂等；同 event 重放不重复创建有效 run。</w:t>
      </w:r>
    </w:p>
    <w:p>
      <w:pPr>
        <w:pStyle w:val="ListBullet"/>
      </w:pPr>
      <w:r>
        <w:t>Transaction / Idempotency / Retry / Recovery：QualityRun 创建以 WorkPackageID+BaselineID+trigger/phase 形成幂等键；先提交 run 记录再经既有 Outbox/Job 派发 Scanner；重复 trigger/callback 不产生第二有效 run；retry 有上限；进程崩溃后从持久化 run/scanner 状态恢复。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N/A：quality_run/scanner_run 逻辑记录或现有 shared schema extension</w:t>
      </w:r>
    </w:p>
    <w:p>
      <w:pPr>
        <w:pStyle w:val="ListBullet"/>
      </w:pPr>
      <w:r>
        <w:t>Protected：不复制 Feature/PR/Baseline 主表</w:t>
      </w:r>
    </w:p>
    <w:p>
      <w:pPr>
        <w:pStyle w:val="ListBullet"/>
      </w:pPr>
      <w:r>
        <w:t>Contract / Dependency：refs only + optimistic/version guard</w:t>
      </w:r>
    </w:p>
    <w:p>
      <w:pPr>
        <w:pStyle w:val="ListBullet"/>
      </w:pPr>
      <w:r>
        <w:t>Acceptance / Test / Evidence：migration 可升级/回滚；所有 refs 可追溯。</w:t>
      </w:r>
    </w:p>
    <w:p>
      <w:pPr>
        <w:pStyle w:val="Heading3"/>
      </w:pPr>
      <w:r>
        <w:t>Async/Runtime｜Applicable · Shared Reliable Runtime</w:t>
      </w:r>
    </w:p>
    <w:p>
      <w:pPr>
        <w:pStyle w:val="ListBullet"/>
      </w:pPr>
      <w:r>
        <w:t>Allowed / N/A：并发派发 scanner jobs、timeout/retry/cancel</w:t>
      </w:r>
    </w:p>
    <w:p>
      <w:pPr>
        <w:pStyle w:val="ListBullet"/>
      </w:pPr>
      <w:r>
        <w:t>Protected：不建第二 queue/worker system</w:t>
      </w:r>
    </w:p>
    <w:p>
      <w:pPr>
        <w:pStyle w:val="ListBullet"/>
      </w:pPr>
      <w:r>
        <w:t>Contract / Dependency：Job/Outbox contract</w:t>
      </w:r>
    </w:p>
    <w:p>
      <w:pPr>
        <w:pStyle w:val="ListBullet"/>
      </w:pPr>
      <w:r>
        <w:t>Acceptance / Test / Evidence：crash/retry 不丢 run；重复 callback 幂等。</w:t>
      </w:r>
    </w:p>
    <w:p>
      <w:pPr>
        <w:pStyle w:val="Heading3"/>
      </w:pPr>
      <w:r>
        <w:t>Provider/External｜Applicable · Adapter Registry</w:t>
      </w:r>
    </w:p>
    <w:p>
      <w:pPr>
        <w:pStyle w:val="ListBullet"/>
      </w:pPr>
      <w:r>
        <w:t>Allowed / N/A：选择 required adapters</w:t>
      </w:r>
    </w:p>
    <w:p>
      <w:pPr>
        <w:pStyle w:val="ListBullet"/>
      </w:pPr>
      <w:r>
        <w:t>Protected：Provider ID 不成为 core status</w:t>
      </w:r>
    </w:p>
    <w:p>
      <w:pPr>
        <w:pStyle w:val="ListBullet"/>
      </w:pPr>
      <w:r>
        <w:t>Contract / Dependency：ScannerAdapter interface</w:t>
      </w:r>
    </w:p>
    <w:p>
      <w:pPr>
        <w:pStyle w:val="ListBullet"/>
      </w:pPr>
      <w:r>
        <w:t>Acceptance / Test / Evidence：missing adapter =&gt; INCOMPLETE，不可 PASS。</w:t>
      </w:r>
    </w:p>
    <w:p>
      <w:pPr>
        <w:pStyle w:val="Heading3"/>
      </w:pPr>
      <w:r>
        <w:t>Infra/Config｜Applicable · Platform Infra</w:t>
      </w:r>
    </w:p>
    <w:p>
      <w:pPr>
        <w:pStyle w:val="ListBullet"/>
      </w:pPr>
      <w:r>
        <w:t>Allowed / N/A：timeout/concurrency/feature flag/check-set config</w:t>
      </w:r>
    </w:p>
    <w:p>
      <w:pPr>
        <w:pStyle w:val="ListBullet"/>
      </w:pPr>
      <w:r>
        <w:t>Protected：禁止 hardcode prod bypass</w:t>
      </w:r>
    </w:p>
    <w:p>
      <w:pPr>
        <w:pStyle w:val="ListBullet"/>
      </w:pPr>
      <w:r>
        <w:t>Contract / Dependency：versioned CheckSet config</w:t>
      </w:r>
    </w:p>
    <w:p>
      <w:pPr>
        <w:pStyle w:val="ListBullet"/>
      </w:pPr>
      <w:r>
        <w:t>Acceptance / Test / Evidence：配置变化触发 REVALIDATION_REQUIRED。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N/A：orchestrator unit/integration/failure injection</w:t>
      </w:r>
    </w:p>
    <w:p>
      <w:pPr>
        <w:pStyle w:val="ListBullet"/>
      </w:pPr>
      <w:r>
        <w:t>Protected：禁止 mock-only 冒充最终验收</w:t>
      </w:r>
    </w:p>
    <w:p>
      <w:pPr>
        <w:pStyle w:val="ListBullet"/>
      </w:pPr>
      <w:r>
        <w:t>Contract / Dependency：Golden run fixtures</w:t>
      </w:r>
    </w:p>
    <w:p>
      <w:pPr>
        <w:pStyle w:val="ListBullet"/>
      </w:pPr>
      <w:r>
        <w:t>Acceptance / Test / Evidence：重复事件、超时、缺 scanner、重启均可复现。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DQ-T001</w:t>
            </w:r>
          </w:p>
        </w:tc>
        <w:tc>
          <w:tcPr>
            <w:tcW w:type="dxa" w:w="2880"/>
          </w:tcPr>
          <w:p>
            <w:r>
              <w:t>正常 WorkPackage：required checks 全完成且无 blocking finding</w:t>
            </w:r>
          </w:p>
        </w:tc>
        <w:tc>
          <w:tcPr>
            <w:tcW w:type="dxa" w:w="2880"/>
          </w:tcPr>
          <w:p>
            <w:r>
              <w:t>GateDecision=PASS；只允许进入下一开发关，不标 ACCEPTED。</w:t>
            </w:r>
          </w:p>
        </w:tc>
      </w:tr>
      <w:tr>
        <w:tc>
          <w:tcPr>
            <w:tcW w:type="dxa" w:w="2880"/>
          </w:tcPr>
          <w:p>
            <w:r>
              <w:t>DQ-T011</w:t>
            </w:r>
          </w:p>
        </w:tc>
        <w:tc>
          <w:tcPr>
            <w:tcW w:type="dxa" w:w="2880"/>
          </w:tcPr>
          <w:p>
            <w:r>
              <w:t>WorkPackage Base Commit 变化</w:t>
            </w:r>
          </w:p>
        </w:tc>
        <w:tc>
          <w:tcPr>
            <w:tcW w:type="dxa" w:w="2880"/>
          </w:tcPr>
          <w:p>
            <w:r>
              <w:t>旧 Quality PASS 失效，REVALIDATION_REQUIRED。</w:t>
            </w:r>
          </w:p>
        </w:tc>
      </w:tr>
      <w:tr>
        <w:tc>
          <w:tcPr>
            <w:tcW w:type="dxa" w:w="2880"/>
          </w:tcPr>
          <w:p>
            <w:r>
              <w:t>DQ-T014</w:t>
            </w:r>
          </w:p>
        </w:tc>
        <w:tc>
          <w:tcPr>
            <w:tcW w:type="dxa" w:w="2880"/>
          </w:tcPr>
          <w:p>
            <w:r>
              <w:t>Scanner binary missing/adapter unavailable</w:t>
            </w:r>
          </w:p>
        </w:tc>
        <w:tc>
          <w:tcPr>
            <w:tcW w:type="dxa" w:w="2880"/>
          </w:tcPr>
          <w:p>
            <w:r>
              <w:t>INCOMPLETE/SCANNER_ERROR；fail-closed。</w:t>
            </w:r>
          </w:p>
        </w:tc>
      </w:tr>
      <w:tr>
        <w:tc>
          <w:tcPr>
            <w:tcW w:type="dxa" w:w="2880"/>
          </w:tcPr>
          <w:p>
            <w:r>
              <w:t>DQ-T023</w:t>
            </w:r>
          </w:p>
        </w:tc>
        <w:tc>
          <w:tcPr>
            <w:tcW w:type="dxa" w:w="2880"/>
          </w:tcPr>
          <w:p>
            <w:r>
              <w:t>代码与安全均 PASS，但 unit/contract/integration/regression 任一 required test FAIL</w:t>
            </w:r>
          </w:p>
        </w:tc>
        <w:tc>
          <w:tcPr>
            <w:tcW w:type="dxa" w:w="2880"/>
          </w:tcPr>
          <w:p>
            <w:r>
              <w:t>AUTOMATED_TEST_GATE=DENY；返修后从 CODE_QUALITY_GATE 起重新执行三 Gate，不能只重跑失败测试。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@Tag("DQ-T001")                       // 方便单独跑：mvn test -Dgroups=DQ-T001</w:t>
        <w:br/>
        <w:t>void dqT001_describeWhatThisCriterionVerifies()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可以有多个测试方法（dqT001_a、dqT001_b…），但不能一条都没有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</w:t>
            </w:r>
          </w:p>
        </w:tc>
        <w:tc>
          <w:tcPr>
            <w:tcW w:type="dxa" w:w="2160"/>
          </w:tcPr>
          <w:p>
            <w:r>
              <w:t>创建QualityRun（幂等键：WorkPackageID+BaselineID+trigger/phase）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/dq/quality-runs/{qualityRunId}</w:t>
            </w:r>
          </w:p>
        </w:tc>
        <w:tc>
          <w:tcPr>
            <w:tcW w:type="dxa" w:w="2160"/>
          </w:tcPr>
          <w:p>
            <w:r>
              <w:t>查询QualityRun详情+状态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/dq/quality-runs/{qualityRunId}/cancel</w:t>
            </w:r>
          </w:p>
        </w:tc>
        <w:tc>
          <w:tcPr>
            <w:tcW w:type="dxa" w:w="2160"/>
          </w:tcPr>
          <w:p>
            <w:r>
              <w:t>取消进行中的QualityRun</w:t>
            </w:r>
          </w:p>
        </w:tc>
        <w:tc>
          <w:tcPr>
            <w:tcW w:type="dxa" w:w="2160"/>
          </w:tcPr>
          <w:p>
            <w:r>
              <w:t>F-DQ-001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dq_quality_run (</w:t>
        <w:br/>
        <w:t xml:space="preserve">    quality_run_id UUID PRIMARY KEY DEFAULT gen_random_uuid(),</w:t>
        <w:br/>
        <w:t xml:space="preserve">    tenant_id UUID NOT NULL,</w:t>
        <w:br/>
        <w:t xml:space="preserve">    trigger_type VARCHAR(32) NOT NULL,</w:t>
        <w:br/>
        <w:t xml:space="preserve">    phase VARCHAR(32) NOT NULL,</w:t>
        <w:br/>
        <w:t xml:space="preserve">    feature_id VARCHAR(64) NOT NULL,</w:t>
        <w:br/>
        <w:t xml:space="preserve">    work_package_id VARCHAR(64) NOT NULL,</w:t>
        <w:br/>
        <w:t xml:space="preserve">    baseline_id VARCHAR(64),</w:t>
        <w:br/>
        <w:t xml:space="preserve">    base_commit VARCHAR(64) NOT NULL,</w:t>
        <w:br/>
        <w:t xml:space="preserve">    head_commit VARCHAR(64),</w:t>
        <w:br/>
        <w:t xml:space="preserve">    integration_commit VARCHAR(64),</w:t>
        <w:br/>
        <w:t xml:space="preserve">    release_artifact_ref VARCHAR(64),</w:t>
        <w:br/>
        <w:t xml:space="preserve">    required_check_set_version VARCHAR(32) NOT NULL,</w:t>
        <w:br/>
        <w:t xml:space="preserve">    policy_version VARCHAR(32) NOT NULL,</w:t>
        <w:br/>
        <w:t xml:space="preserve">    parent_quality_run_id UUID REFERENCES dq_quality_run(quality_run_id),</w:t>
        <w:br/>
        <w:t xml:space="preserve">    impact_scope JSONB,</w:t>
        <w:br/>
        <w:t xml:space="preserve">    status VARCHAR(32) NOT NULL DEFAULT 'CREATED',</w:t>
        <w:br/>
        <w:t xml:space="preserve">    idempotency_key VARCHAR(256) NOT NULL,</w:t>
        <w:br/>
        <w:t xml:space="preserve">    triggered_by VARCHAR(128) NOT NULL,</w:t>
        <w:br/>
        <w:t xml:space="preserve">    evidence_bundle_ref VARCHAR(128),</w:t>
        <w:br/>
        <w:t xml:space="preserve">    created_at TIMESTAMPTZ NOT NULL DEFAULT now(),</w:t>
        <w:br/>
        <w:t xml:space="preserve">    started_at TIMESTAMPTZ,</w:t>
        <w:br/>
        <w:t xml:space="preserve">    finished_at TIMESTAMPTZ,</w:t>
        <w:br/>
        <w:t xml:space="preserve">    UNIQUE (tenant_id, work_package_id, baseline_id, trigger_type, phase, idempotency_key)</w:t>
        <w:br/>
        <w:t>);</w:t>
        <w:br/>
        <w:br/>
        <w:t>CREATE TABLE dq_scanner_run (</w:t>
        <w:br/>
        <w:t xml:space="preserve">    scanner_run_id UUID PRIMARY KEY DEFAULT gen_random_uuid(),</w:t>
        <w:br/>
        <w:t xml:space="preserve">    tenant_id UUID NOT NULL,</w:t>
        <w:br/>
        <w:t xml:space="preserve">    quality_run_id UUID NOT NULL REFERENCES dq_quality_run(quality_run_id),</w:t>
        <w:br/>
        <w:t xml:space="preserve">    adapter_type VARCHAR(32) NOT NULL, -- SONARQUBE|OPENGREP|BETTERLEAKS|GITLEAKS|TRIVY|ARCH_GUARD|OPA|AI_REVIEW</w:t>
        <w:br/>
        <w:t xml:space="preserve">    tool_version VARCHAR(64) NOT NULL,</w:t>
        <w:br/>
        <w:t xml:space="preserve">    tool_commit_or_digest VARCHAR(128) NOT NULL,</w:t>
        <w:br/>
        <w:t xml:space="preserve">    config_digest VARCHAR(128) NOT NULL,</w:t>
        <w:br/>
        <w:t xml:space="preserve">    target_scope JSONB,</w:t>
        <w:br/>
        <w:t xml:space="preserve">    status VARCHAR(32) NOT NULL,</w:t>
        <w:br/>
        <w:t xml:space="preserve">    exit_code INT,</w:t>
        <w:br/>
        <w:t xml:space="preserve">    error_class VARCHAR(64),</w:t>
        <w:br/>
        <w:t xml:space="preserve">    is_partial BOOLEAN NOT NULL DEFAULT false,</w:t>
        <w:br/>
        <w:t xml:space="preserve">    started_at TIMESTAMPTZ,</w:t>
        <w:br/>
        <w:t xml:space="preserve">    completed_at TIMESTAMPTZ,</w:t>
        <w:br/>
        <w:t xml:space="preserve">    raw_evidence_ref VARCHAR(128),</w:t>
        <w:br/>
        <w:t xml:space="preserve">    normalized_finding_count INT NOT NULL DEFAULT 0</w:t>
        <w:br/>
        <w:t>);</w:t>
      </w:r>
    </w:p>
    <w:p>
      <w:pPr>
        <w:ind w:left="360"/>
      </w:pPr>
      <w:r>
        <w:rPr>
          <w:i/>
          <w:color w:val="555555"/>
        </w:rPr>
        <w:t>⚠️ 上面这些表已经在 V1__dq_core_tables.sql 里建好了，不要再写一份重复的迁移——Flyway 会直接失败。这里印出来是给你对照字段用的：你的代码里的实体/契约必须跟它逐列一致，ContractMatchesSchemaTest 会双向比对，多一列少一列都红。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确实需要新增列或表时，写 V2__…、V3__… 递增，不许改已发布的 V1（改了校验和就对不上，别人的库会 Validate failed）。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orchestrator/         # F-DQ-001：QualityRunService, CheckPlanResolver, GateTriggerService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BE-01 QualityRunService + CheckPlanResolver + GateTriggerService（F-DQ-001）</w:t>
      </w:r>
    </w:p>
    <w:p>
      <w:pPr>
        <w:pStyle w:val="ListBullet"/>
      </w:pPr>
      <w:r>
        <w:t>FE-01 QualityRun时间线/状态/重试链路视图（F-DQ-001）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第9节表15；七类施工面来自第10节；验收标准来自第13节（归属为推导）；可写路径来自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