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LOC-F013 · Locale Formatting / ICU-CLDR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LOC-F013 —— Locale Formatting / ICU-CLDR。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LOC-F013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