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LOC-F016 · Observability / Cost / Audit / Secret Integration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LOC-F016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LOC-F016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https://github.com/felixapex/matbox.git</w:t>
        <w:br/>
        <w:t>cd matbox</w:t>
        <w:br/>
        <w:t>git checkout -b wp/loc-f016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LOC-F016 —— Observability / Cost / Audit / Secret Integration。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felixapex/matbox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wp/loc-f016，从下面那个基线切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2d280073b1da99dbb18a929b438563ab97c53a39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LOC-F016：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LOC-F016 Owner</w:t>
      </w:r>
    </w:p>
    <w:p>
      <w:pPr>
        <w:pStyle w:val="Heading3"/>
      </w:pPr>
      <w:r>
        <w:t>Data/DB/Migration｜Applicable · 见 5.2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AC-LOC-013（归属来源：关键词推导）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Translation Provider 超时/限流时：bounded retry 或切换 provider</w:t>
      </w:r>
    </w:p>
    <w:p>
      <w:pPr>
        <w:pStyle w:val="ListBullet"/>
      </w:pPr>
      <w:r>
        <w:t>Then UI 不被阻塞；同 idempotency 不重复计费。</w:t>
      </w:r>
    </w:p>
    <w:p>
      <w:pPr>
        <w:pStyle w:val="ListBullet"/>
      </w:pPr>
      <w:r>
        <w:t>原文（DEV.docx §9，一字未改）：Translation Provider 超时/限流时：bounded retry 或切换 provider；UI 不被阻塞；同 idempotency 不重复计费。</w:t>
      </w:r>
    </w:p>
    <w:p>
      <w:r>
        <w:t>AC-LOC-016（归属来源：关键词推导）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日志、trace、Evidence、错误消息中 0 明文 Provider/TMS secret。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§9，一字未改）：日志、trace、Evidence、错误消息中 0 明文 Provider/TMS secret。</w:t>
      </w:r>
    </w:p>
    <w:p>
      <w:r>
        <w:t>AC-LOC-017（归属来源：关键词推导）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每次付费翻译产生 usage/cost ref</w:t>
      </w:r>
    </w:p>
    <w:p>
      <w:pPr>
        <w:pStyle w:val="ListBullet"/>
      </w:pPr>
      <w:r>
        <w:t>Then 重复 cache hit/已存在译文不新增 provider cost。</w:t>
      </w:r>
    </w:p>
    <w:p>
      <w:pPr>
        <w:pStyle w:val="ListBullet"/>
      </w:pPr>
      <w:r>
        <w:t>原文（DEV.docx §9，一字未改）：每次付费翻译产生 usage/cost ref；重复 cache hit/已存在译文不新增 provider cost。</w:t>
      </w:r>
    </w:p>
    <w:p>
      <w:r>
        <w:t>AC-LOC-030（归属来源：关键词推导）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Agent 通过 MCP/Tool 调语言资产时必须使用 Matbox service credential + least privilege</w:t>
      </w:r>
    </w:p>
    <w:p>
      <w:pPr>
        <w:pStyle w:val="ListBullet"/>
      </w:pPr>
      <w:r>
        <w:t>Then 日志/prompt/evidence 中 0 明文 secret。</w:t>
      </w:r>
    </w:p>
    <w:p>
      <w:pPr>
        <w:pStyle w:val="ListBullet"/>
      </w:pPr>
      <w:r>
        <w:t>原文（DEV.docx §9，一字未改）：Agent 通过 MCP/Tool 调语言资产时必须使用 Matbox service credential + least privilege；日志/prompt/evidence 中 0 明文 secret。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@Tag("AC-LOC-013")                    // 方便单独跑：mvn test -Dgroups=AC-LOC-013</w:t>
        <w:br/>
        <w:t>void locT013_describeWhatThisCriterionVerifies()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/loc/providers/health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f016/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