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LOC-F020 · Realtime Multilingual Chat &amp; Mobile AI Command Bridge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LOC-F020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LOC-F020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 / RELEASE_GATE_OPEN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  <w:tr>
        <w:tc>
          <w:tcPr>
            <w:tcW w:type="dxa" w:w="4320"/>
          </w:tcPr>
          <w:p>
            <w:r>
              <w:t>⚠️ 阻塞</w:t>
            </w:r>
          </w:p>
        </w:tc>
        <w:tc>
          <w:tcPr>
            <w:tcW w:type="dxa" w:w="4320"/>
          </w:tcPr>
          <w:p>
            <w:r>
              <w:t>被 G-LOC-MATBOX-002 阻塞：依赖的 Messaging Owner 模块在本图中不存在</w:t>
            </w:r>
          </w:p>
        </w:tc>
      </w:tr>
    </w:tbl>
    <w:p>
      <w:pPr>
        <w:ind w:left="360"/>
      </w:pPr>
      <w:r>
        <w:rPr>
          <w:i/>
          <w:color w:val="555555"/>
        </w:rPr>
        <w:t>⛔ 这个功能现在不要动。 被 G-LOC-MATBOX-002 阻塞：依赖的 Messaging Owner 模块在本图中不存在</w:t>
      </w:r>
    </w:p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wp/loc-f020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LOC-F020 —— Realtime Multilingual Chat &amp; Mobile AI Command Bridge。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LOC-F020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AC-LOC-033（归属来源：关键词推导）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越南客户在在线聊天用 vi-VN 连续多轮沟通：每条原始 Message 保留，AI 默认 vi-VN</w:t>
      </w:r>
    </w:p>
    <w:p>
      <w:pPr>
        <w:pStyle w:val="ListBullet"/>
      </w:pPr>
      <w:r>
        <w:t>Then 人工坐席若切中文查看，只生成 derived translation view，不覆盖原消息。</w:t>
      </w:r>
    </w:p>
    <w:p>
      <w:pPr>
        <w:pStyle w:val="ListBullet"/>
      </w:pPr>
      <w:r>
        <w:t>原文（DEV.docx §9，一字未改）：越南客户在在线聊天用 vi-VN 连续多轮沟通：每条原始 Message 保留，AI 默认 vi-VN；人工坐席若切中文查看，只生成 derived translation view，不覆盖原消息。</w:t>
      </w:r>
    </w:p>
    <w:p>
      <w:r>
        <w:t>AC-LOC-034（归属来源：关键词推导、端点表）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同一 Conversation 从 Web 切到手机/小程序后继续指挥 AI：language context revision、conversation_ref、task_ref 连续</w:t>
      </w:r>
    </w:p>
    <w:p>
      <w:pPr>
        <w:pStyle w:val="ListBullet"/>
      </w:pPr>
      <w:r>
        <w:t>Then 不得因端切换回平台默认语言。</w:t>
      </w:r>
    </w:p>
    <w:p>
      <w:pPr>
        <w:pStyle w:val="ListBullet"/>
      </w:pPr>
      <w:r>
        <w:t>原文（DEV.docx §9，一字未改）：同一 Conversation 从 Web 切到手机/小程序后继续指挥 AI：language context revision、conversation_ref、task_ref 连续；不得因端切换回平台默认语言。</w:t>
      </w:r>
    </w:p>
    <w:p>
      <w:r>
        <w:t>AC-LOC-035（归属来源：关键词推导、端点表）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用户手机用中文下令“把产品发布到美国独立站”：command_language=zh-CN，但 target_output_language=en、target_locale=en-US</w:t>
      </w:r>
    </w:p>
    <w:p>
      <w:pPr>
        <w:pStyle w:val="ListBullet"/>
      </w:pPr>
      <w:r>
        <w:t>Then 最终客户内容按美国语境输出，不能把中文指令语言误当发布语言。</w:t>
      </w:r>
    </w:p>
    <w:p>
      <w:pPr>
        <w:pStyle w:val="ListBullet"/>
      </w:pPr>
      <w:r>
        <w:t>原文（DEV.docx §9，一字未改）：用户手机用中文下令“把产品发布到美国独立站”：command_language=zh-CN，但 target_output_language=en、target_locale=en-US；最终客户内容按美国语境输出，不能把中文指令语言误当发布语言。</w:t>
      </w:r>
    </w:p>
    <w:p>
      <w:r>
        <w:t>AC-LOC-036（归属来源：关键词推导）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手机文字命令与语音命令进入同一 Command Contract</w:t>
      </w:r>
    </w:p>
    <w:p>
      <w:pPr>
        <w:pStyle w:val="ListBullet"/>
      </w:pPr>
      <w:r>
        <w:t>Then ASR 低置信度/语言不确定时必须澄清，不能猜测后执行高风险动作。</w:t>
      </w:r>
    </w:p>
    <w:p>
      <w:pPr>
        <w:pStyle w:val="ListBullet"/>
      </w:pPr>
      <w:r>
        <w:t>原文（DEV.docx §9，一字未改）：手机文字命令与语音命令进入同一 Command Contract；ASR 低置信度/语言不确定时必须澄清，不能猜测后执行高风险动作。</w:t>
      </w:r>
    </w:p>
    <w:p>
      <w:r>
        <w:t>AC-LOC-037（归属来源：关键词推导）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网络断开/手机重连/重复点击发送相同 command_id 或 idempotency_key：AI Task/外发动作只执行一次</w:t>
      </w:r>
    </w:p>
    <w:p>
      <w:pPr>
        <w:pStyle w:val="ListBullet"/>
      </w:pPr>
      <w:r>
        <w:t>Then 聊天消息/任务状态不重复。</w:t>
      </w:r>
    </w:p>
    <w:p>
      <w:pPr>
        <w:pStyle w:val="ListBullet"/>
      </w:pPr>
      <w:r>
        <w:t>原文（DEV.docx §9，一字未改）：网络断开/手机重连/重复点击发送相同 command_id 或 idempotency_key：AI Task/外发动作只执行一次；聊天消息/任务状态不重复。</w:t>
      </w:r>
    </w:p>
    <w:p>
      <w:r>
        <w:t>AC-LOC-038（归属来源：关键词推导）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客户在线聊天的翻译服务/TMS/MCP 宕机时：原始聊天和 AI 原生多语言主链仍可运行</w:t>
      </w:r>
    </w:p>
    <w:p>
      <w:pPr>
        <w:pStyle w:val="ListBullet"/>
      </w:pPr>
      <w:r>
        <w:t>Then 人工坐席译文进入 degraded/暂不可用，不阻断 Message SoT。</w:t>
      </w:r>
    </w:p>
    <w:p>
      <w:pPr>
        <w:pStyle w:val="ListBullet"/>
      </w:pPr>
      <w:r>
        <w:t>原文（DEV.docx §9，一字未改）：客户在线聊天的翻译服务/TMS/MCP 宕机时：原始聊天和 AI 原生多语言主链仍可运行；人工坐席译文进入 degraded/暂不可用，不阻断 Message SoT。</w:t>
      </w:r>
    </w:p>
    <w:p>
      <w:r>
        <w:t>AC-LOC-039（归属来源：关键词推导）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在线聊天/手机指挥过程中切换语言不得改变 ProductID/SKU/Quantity/Price/Order/Task 等 canonical facts</w:t>
      </w:r>
    </w:p>
    <w:p>
      <w:pPr>
        <w:pStyle w:val="ListBullet"/>
      </w:pPr>
      <w:r>
        <w:t>Then 任何事实写入必须经过原 Domain Action/权限/审批。</w:t>
      </w:r>
    </w:p>
    <w:p>
      <w:pPr>
        <w:pStyle w:val="ListBullet"/>
      </w:pPr>
      <w:r>
        <w:t>原文（DEV.docx §9，一字未改）：在线聊天/手机指挥过程中切换语言不得改变 ProductID/SKU/Quantity/Price/Order/Task 等 canonical facts；任何事实写入必须经过原 Domain Action/权限/审批。</w:t>
      </w:r>
    </w:p>
    <w:p>
      <w:r>
        <w:t>AC-LOC-040（归属来源：关键词推导）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同一客户从在线聊天提出需求→手机指挥销售 AI→AI员工协作执行：Message/Conversation/Command/Task refs 可追溯</w:t>
      </w:r>
    </w:p>
    <w:p>
      <w:pPr>
        <w:pStyle w:val="ListBullet"/>
      </w:pPr>
      <w:r>
        <w:t>Then Agent 间传 structured facts，语言文本不得成为 Task/Product/Order SoT。</w:t>
      </w:r>
    </w:p>
    <w:p>
      <w:pPr>
        <w:pStyle w:val="ListBullet"/>
      </w:pPr>
      <w:r>
        <w:t>原文（DEV.docx §9，一字未改）：同一客户从在线聊天提出需求→手机指挥销售 AI→AI员工协作执行：Message/Conversation/Command/Task refs 可追溯，Agent 间传 structured facts，语言文本不得成为 Task/Product/Order SoT。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@Tag("AC-LOC-033")                    // 方便单独跑：mvn test -Dgroups=AC-LOC-033</w:t>
        <w:br/>
        <w:t>void locT033_describeWhatThisCriterionVerifies()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p>
      <w:r>
        <w:t>_本功能不直接暴露端点（属内部能力/适配层）。_</w:t>
      </w:r>
    </w:p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f020/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