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F-DQ-013 · 工具健康与回归台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F-DQ-013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2026-09-11 05:26（仓库 6ca4009）·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F-DQ-013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工具健康与回归台（Dev Quality Ops / Tool Health / Regression Harness）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WP-DQ-10（同批：F013）—— Ops/tool health/challenge regression。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Quality/Observability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# ① 拿代码（这是真实代码仓库，不是文档仓库）</w:t>
        <w:br/>
        <w:t>git clone https://github.com/felixapex/matbox.git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wp/F-DQ-013</w:t>
        <w:br/>
        <w:br/>
        <w:t># ⚠️ 等一下 —— 这一步之前必须先有 wp/dq-contracts</w:t>
        <w:br/>
        <w:t>#    按网站文档从零建 shared/contracts/ 下的 8 个契约类，并重建对它们的测试</w:t>
        <w:br/>
        <w:t>#    它不属于任何一个功能：13 份工作包**全部**声明要用 shared/contracts/，它不归任何单个 F-DQ-NNN</w:t>
        <w:br/>
        <w:t>#    合进 main 之后再从新的 main 切你自己的分支。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#    本地不起库（用户 2026-09-11 拍板），所以这里只保证编得过</w:t>
        <w:br/>
        <w:t>cd backend &amp;&amp; mvn -B -DskipTests verify</w:t>
        <w:br/>
        <w:br/>
        <w:t># ⑤ 写完再编一次，然后推上去</w:t>
        <w:br/>
        <w:t>mvn -B -DskipTests verify</w:t>
        <w:br/>
        <w:t>git push -u origin HEAD</w:t>
        <w:br/>
        <w:br/>
        <w:t># ⑥ 真正的验证在这里：GitHub Actions 真起 postgres:16 跑完整的 mvn -B verify</w:t>
        <w:br/>
        <w:t>#    **绿了才算完**。本地那两遍连库都没连，证明不了 Schema 对不对。</w:t>
        <w:br/>
        <w:t>gh run watch   # 或者去 Actions 页面看 backend build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数据库：用户 2026-09-11 已拍板 —— 本地不起库，真库测试交给 CI。</w:t>
      </w:r>
    </w:p>
    <w:p>
      <w:pPr>
        <w:ind w:left="360"/>
      </w:pPr>
      <w:r>
        <w:rPr>
          <w:i/>
          <w:color w:val="555555"/>
        </w:rPr>
        <w:t>契约/Schema 测试是 @SpringBootTest，启动就要连真库（没有库不是跳过，是直接失败），所以本地跑 mvn -B -DskipTests verify，只保证编得过；推上分支之后由 GitHub Actions 真起 postgres:16 跑完整的 mvn -B verify。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⚠️ 本地绿 ≠ 交付绿。 交付一律以 CI 的红绿为准 —— 本地那两遍连库都没连，它证明不了 Schema 对不对。</w:t>
      </w:r>
    </w:p>
    <w:p>
      <w:pPr>
        <w:pStyle w:val="Heading3"/>
      </w:pPr>
      <w:r>
        <w:t>0.6 · shared/contracts 的约定（建那 8 个类之前先读这一节）</w:t>
      </w:r>
    </w:p>
    <w:p>
      <w:pPr>
        <w:ind w:left="360"/>
      </w:pPr>
      <w:r>
        <w:rPr>
          <w:i/>
          <w:color w:val="555555"/>
        </w:rPr>
        <w:t>2026-09-11 opencode 读完材料、准备建那 8 个契约类时停住，报了三条 0 命中的缺口：SQL→Java 类型怎么映射、可空性怎么表达、用 record 还是 class。三条都落在 shared/contracts 上，而它是 frozen_contract、13 个功能包全踩在上面。它按承诺停在这里没有发明 —— 停得对。查证之后发现：这三条不需要我发明，仓库里已经有先例 —— LOC 模块的 shared/contracts/ 下有三个契约类，它们不是 DQ 那 8 个，不碰比对基线。所以下面每一条都标了依据，以及依据的等级。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依据等级：「仓库先例」= 抄的，不是判的（标准 §5.4 第 ① 档），传错的可能性最低；「材料侧定」= 我定的，没有先例可抄，我必须写清理由，你可以质疑。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约定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定成什么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等级</w:t>
            </w:r>
          </w:p>
        </w:tc>
      </w:tr>
      <w:tr>
        <w:tc>
          <w:tcPr>
            <w:tcW w:type="dxa" w:w="2160"/>
          </w:tcPr>
          <w:p>
            <w:r>
              <w:t>1 · 用 record，不用 class</w:t>
            </w:r>
          </w:p>
        </w:tc>
        <w:tc>
          <w:tcPr>
            <w:tcW w:type="dxa" w:w="2160"/>
          </w:tcPr>
          <w:p>
            <w:r>
              <w:t>8 个契约类全部是 public record，包名 com.matbox.devquality.shared.contracts</w:t>
            </w:r>
          </w:p>
        </w:tc>
        <w:tc>
          <w:tcPr>
            <w:tcW w:type="dxa" w:w="2160"/>
          </w:tcPr>
          <w:p>
            <w:r>
              <w:t>仓库先例：LOC 的 CatalogRelease / LanguagePolicyProfile / BusinessContentTranslation 三个全是 record；而且 LOC 的 ContractMatchesSchemaTest 用的是 getRecordComponents() 取字段 —— 写成 class 那个测试就取不到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 · SQL → Java 类型对应</w:t>
            </w:r>
          </w:p>
        </w:tc>
        <w:tc>
          <w:tcPr>
            <w:tcW w:type="dxa" w:w="2160"/>
          </w:tcPr>
          <w:p>
            <w:r>
              <w:t>uuid→java.util.UUID；varchar(n)/text→String（不带任何长度注解）；timestamptz→java.time.OffsetDateTime；integer→Integer（包装类型，不是 int）；bigint→Long；numeric(p,s)→BigDecimal；boolean→Boolean</w:t>
            </w:r>
          </w:p>
        </w:tc>
        <w:tc>
          <w:tcPr>
            <w:tcW w:type="dxa" w:w="2160"/>
          </w:tcPr>
          <w:p>
            <w:r>
              <w:t>仓库先例：LOC 契约类逐字段对着 V1__loc_core_tables.sql —— id uuid→UUID、catalog_version varchar(64)→String（无 @Size）、published_at timestamptz→OffsetDateTime、version_no integer→Integer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2b · jsonb 怎么映射</w:t>
            </w:r>
          </w:p>
        </w:tc>
        <w:tc>
          <w:tcPr>
            <w:tcW w:type="dxa" w:w="2160"/>
          </w:tcPr>
          <w:p>
            <w:r>
              <w:t>jsonb → String（原样存取，不在契约层解析）</w:t>
            </w:r>
          </w:p>
        </w:tc>
        <w:tc>
          <w:tcPr>
            <w:tcW w:type="dxa" w:w="2160"/>
          </w:tcPr>
          <w:p>
            <w:r>
              <w:t>LOC 三张表里没有 jsonb 列，无先例可抄，这一条是我定的。理由两条：① 契约是冻结的数据形状，映射成 Map&lt;String,Object&gt; 会让它依赖一个序列化语义，而冻结的东西不该有这种依赖；② DQ 那列是 result JSONB NOT NULL，材料里没有给出这个 JSON 内部的结构，映射成 Map 也只能是无类型的，不比 String 多提供任何保证。有异议就提，这条我改得动。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3 · 可空性怎么表达（答案是：不表达）</w:t>
            </w:r>
          </w:p>
        </w:tc>
        <w:tc>
          <w:tcPr>
            <w:tcW w:type="dxa" w:w="2160"/>
          </w:tcPr>
          <w:p>
            <w:r>
              <w:t>契约字段一律裸类型，不加 @Nullable / @NotNull，也不用 Optional&lt;T&gt; 做字段。可空性这一维不进契约、不进契约测试。</w:t>
            </w:r>
          </w:p>
        </w:tc>
        <w:tc>
          <w:tcPr>
            <w:tcW w:type="dxa" w:w="2160"/>
          </w:tcPr>
          <w:p>
            <w:r>
              <w:t>仓库先例，而且是个反直觉的先例，所以写清楚：loc_catalog_release 里 release_ref 和 published_at 是可空列（DDL 里没写 NOT NULL），而 CatalogRelease 里对应的 releaseRef / publishedAt 就是裸的 String / OffsetDateTime，没有任何标记。也就是说房内约定是「契约只表达有哪些字段、什么 Java 类型」。这跟 ContractMatchesSchemaTest 只比列名是自洽的。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4 · 数组列怎么映射</w:t>
            </w:r>
          </w:p>
        </w:tc>
        <w:tc>
          <w:tcPr>
            <w:tcW w:type="dxa" w:w="2160"/>
          </w:tcPr>
          <w:p>
            <w:r>
              <w:t>UUID[]→List&lt;UUID&gt;，TEXT[]→List&lt;String&gt;。不要用 Java 数组，也不要用 Set。 全 DDL 共 4 列：dq_gate_decision 的 blocking_finding_refs(UUID[])、incomplete_check_refs(TEXT[])、reason_codes(TEXT[])，dq_repair_attempt 的 source_finding_refs(UUID[])。契约层不做去重、不排序、不把 null 规范化成空列表 —— 规范化会让契约跟库对不上。</w:t>
            </w:r>
          </w:p>
        </w:tc>
        <w:tc>
          <w:tcPr>
            <w:tcW w:type="dxa" w:w="2160"/>
          </w:tcPr>
          <w:p>
            <w:r>
              <w:t>LOC 三张表里没有数组列（我按大小写不敏感重扫过 DDL，含 [] 的行 0 条），无先例可抄，这一条是我定的。 理由两条，都不是偏好：① record 的自动 equals/hashCode 对 Java 数组是按引用比的 —— 两个内容完全相同的契约对象会判不相等。冻结契约是当值对象用的，放数组进去是个陷阱，而且这个坑要到有人写比较才炸；② PostgreSQL 数组是有序、允许重复的，Set 会悄悄丢掉顺序和重复，是有损映射；List 两样都保留，是忠实映射。契约的职责就是忠实。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5 · 8 个类各叫什么名字</w:t>
            </w:r>
          </w:p>
        </w:tc>
        <w:tc>
          <w:tcPr>
            <w:tcW w:type="dxa" w:w="2160"/>
          </w:tcPr>
          <w:p>
            <w:r>
              <w:t>规则：表名去掉模块前缀 dq_，转 PascalCase。 8 个全列出来，不用推：dq_quality_run→QualityRun；dq_scanner_run→ScannerRun；dq_normalized_finding→NormalizedFinding；dq_gate_decision→GateDecision；dq_repair_attempt→RepairAttempt；dq_suppression→Suppression；dq_tool_health_check→ToolHealthCheck；dq_challenge_run→ChallengeRun</w:t>
            </w:r>
          </w:p>
        </w:tc>
        <w:tc>
          <w:tcPr>
            <w:tcW w:type="dxa" w:w="2160"/>
          </w:tcPr>
          <w:p>
            <w:r>
              <w:t>仓库先例，而且是规则不是逐个挑：LOC 的 ContractMatchesSchemaTest 里那张类↔表对照表就是这个规则 —— loc_catalog_release→CatalogRelease、loc_language_policy_profile→LanguagePolicyProfile、loc_business_content_translation→BusinessContentTranslation。套到 DQ 之后跟材料里的主流写法逐个吻合（这是印证，不是依据）：FINAL 正文 QualityRun 出现 51 次、DevQualityRun 只 2 次 → 规则给 QualityRun；裸 Suppression 25 次、SuppressionRef 只 2 次 → 规则给 Suppression。两个材料里几乎不存在的（ToolHealthCheck 0 次、ChallengeRun 1 次）由同一条规则确定地给出，不用任何人挑。</w:t>
            </w:r>
          </w:p>
        </w:tc>
        <w:tc>
          <w:tcPr>
            <w:tcW w:type="dxa" w:w="2160"/>
          </w:tcPr>
          <w:p>
            <w:r>
              <w:t>仓库先例（抄的 —— 抄的是规则，不是名单）</w:t>
            </w:r>
          </w:p>
        </w:tc>
      </w:tr>
    </w:tbl>
    <w:p>
      <w:pPr>
        <w:ind w:left="360"/>
      </w:pPr>
      <w:r>
        <w:rPr>
          <w:i/>
          <w:color w:val="555555"/>
        </w:rPr>
        <w:t>⚠️ 3 · 可空性怎么表达（答案是：不表达） —— 这一维没人守着，必须在测试里点名说出来（假绿 F21 的对策）：你写的契约测试，名字和注释要写清它比的是列名这一维，类型、可空性、枚举取值它不比 —— 不许让名字替它兜底。可空性要不要单独立一条守，是后面的事，不在这一趟里发明。</w:t>
      </w:r>
    </w:p>
    <w:p>
      <w:pPr>
        <w:ind w:left="360"/>
      </w:pPr>
      <w:r>
        <w:rPr>
          <w:i/>
          <w:color w:val="555555"/>
        </w:rPr>
        <w:t>⚠️ 5 · 8 个类各叫什么名字 —— 材料里 DevQualityRun / SuppressionRef 那几处是旧写法，以本规则为准。我这边会把材料改齐；你按规则写，不要跟着正文里的少数派走。</w:t>
      </w:r>
    </w:p>
    <w:p>
      <w:r>
        <w:t>这三条对「两方独立比对」的影响，明着记一笔：照 opencode 自己的分维度声明：这三条落地之后，「用 record 还是 class」「类型怎么映射」这两维不再是独立的第二意见（它是照材料抄的）；「每个类有哪些字段、字段名对不对、DDL 里那 6 处注释式枚举取值抄没抄错」这几维仍然独立 —— 而后者本来就是会传错的地方。这笔账要明着记，不许含糊过去。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wp/f-dq-013，从下面那个基线切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F-DQ-013：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目标：让 Quality Owner 能看到扫描器健康、运行趋势、失败分布、返修次数和 Gate Evidence，并用固定 challenge set 防工具升级回退。</w:t>
      </w:r>
    </w:p>
    <w:p>
      <w:r>
        <w:t>2026-09-04实测发现（场景推演：生产环境 Gate 判定分布中 BLOCKED_MANUAL 占比突然从平时 5% 飙升到 40%，这件事从“仪表盘数字变了”到“真的有人去处理”这条链路推不下去）：本条目标原文只写了“让 Quality Owner 能看到”，动词是“看到”，不是“被通知”——与 F-QUEUE-001 QUEUE-F010、F-TASK-001 TASK-F006 最初犯的是同一类错，只是这次发生在 DQ 自己的运行指标层面。当前没有任何机制保证 BLOCKED_MANUAL 占比/scanner_error_rate 等异常会主动推送给任何人，完全依赖某个人自己想起来去看这个页面。</w:t>
      </w:r>
    </w:p>
    <w:p>
      <w:r>
        <w:t>修正：本条关键运行指标（BLOCKED_MANUAL占比、scanner_error_rate、工具升级回归检出率下降等）异常时，必须调用 F-OBS-001 的 OBS-F004（高信号告警规则）生成可行动告警，不能只是在本看板上被动展示。</w:t>
      </w:r>
    </w:p>
    <w:p>
      <w:r>
        <w:t>In Scope：ops dashboard、tool health、metrics、Golden/Challenge set、upgrade canary、rollback evidence。</w:t>
      </w:r>
    </w:p>
    <w:p>
      <w:r>
        <w:t>Out of Scope：不重建 F-OBS dashboard/metrics backend；不把生产业务 Quality 与 DevCodeQuality 混为同一指标。</w:t>
      </w:r>
    </w:p>
    <w:p>
      <w:r>
        <w:t>入口 / Route：/ops/dev-quality；复用 /ops/audit /ops/evals</w:t>
      </w:r>
    </w:p>
    <w:p>
      <w:r>
        <w:t>依赖：F-OBS-001；F-DQ-001~012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backend/modules/dev-quality/src/main/java/com/matbox/devquality/ops/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N/A：runs/findings/tool health/policy/version/repair trend</w:t>
      </w:r>
    </w:p>
    <w:p>
      <w:pPr>
        <w:pStyle w:val="ListBullet"/>
      </w:pPr>
      <w:r>
        <w:t>Protected：不复制 audit store UI backend</w:t>
      </w:r>
    </w:p>
    <w:p>
      <w:pPr>
        <w:pStyle w:val="ListBullet"/>
      </w:pPr>
      <w:r>
        <w:t>Contract / Dependency：Evidence query APIs</w:t>
      </w:r>
    </w:p>
    <w:p>
      <w:pPr>
        <w:pStyle w:val="ListBullet"/>
      </w:pPr>
      <w:r>
        <w:t>Acceptance / Test / Evidence：从 FeatureID/WorkPackageID 一跳追到 QualityRun/Evidence。</w:t>
      </w:r>
    </w:p>
    <w:p>
      <w:pPr>
        <w:pStyle w:val="Heading3"/>
      </w:pPr>
      <w:r>
        <w:t>Backend/API/Service｜Applicable · Obs/Quality</w:t>
      </w:r>
    </w:p>
    <w:p>
      <w:pPr>
        <w:pStyle w:val="ListBullet"/>
      </w:pPr>
      <w:r>
        <w:t>Allowed / N/A：metrics aggregation/health/status</w:t>
      </w:r>
    </w:p>
    <w:p>
      <w:pPr>
        <w:pStyle w:val="ListBullet"/>
      </w:pPr>
      <w:r>
        <w:t>Protected：不修改 scanner truth</w:t>
      </w:r>
    </w:p>
    <w:p>
      <w:pPr>
        <w:pStyle w:val="ListBullet"/>
      </w:pPr>
      <w:r>
        <w:t>Contract / Dependency：metrics contract</w:t>
      </w:r>
    </w:p>
    <w:p>
      <w:pPr>
        <w:pStyle w:val="ListBullet"/>
      </w:pPr>
      <w:r>
        <w:t>Acceptance / Test / Evidence：scanner unavailable/slow/error rate 可告警。</w:t>
      </w:r>
    </w:p>
    <w:p>
      <w:pPr>
        <w:pStyle w:val="ListBullet"/>
      </w:pPr>
      <w:r>
        <w:t>Transaction / Idempotency / Retry / Recovery：Ops/metrics 不拥有 Quality/Evidence SoT；聚合写入以 event/run id 幂等，使用 F-OBS/outbox 既有可靠路径；metric/dashboard 失败不反向修改 GateDecision；challenge run 可重试但必须保留失败 Evidence；恢复后按 immutable Evidence 重建视图。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N/A：metrics/evidence 存 F-OBS shared</w:t>
      </w:r>
    </w:p>
    <w:p>
      <w:pPr>
        <w:pStyle w:val="ListBullet"/>
      </w:pPr>
      <w:r>
        <w:t>Protected：不建 local observability DB</w:t>
      </w:r>
    </w:p>
    <w:p>
      <w:pPr>
        <w:pStyle w:val="ListBullet"/>
      </w:pPr>
      <w:r>
        <w:t>Contract / Dependency：Evidence/Metric refs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N/A：scheduled canary/nightly regression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Dependency：scheduled task ref</w:t>
      </w:r>
    </w:p>
    <w:p>
      <w:pPr>
        <w:pStyle w:val="ListBullet"/>
      </w:pPr>
      <w:r>
        <w:t>Acceptance / Test / Evidence：任务失败可见且不静默。</w:t>
      </w:r>
    </w:p>
    <w:p>
      <w:pPr>
        <w:pStyle w:val="Heading3"/>
      </w:pPr>
      <w:r>
        <w:t>Provider/External｜Applicable · All tool adapters</w:t>
      </w:r>
    </w:p>
    <w:p>
      <w:pPr>
        <w:pStyle w:val="ListBullet"/>
      </w:pPr>
      <w:r>
        <w:t>Allowed / N/A：version health probe</w:t>
      </w:r>
    </w:p>
    <w:p>
      <w:pPr>
        <w:pStyle w:val="ListBullet"/>
      </w:pPr>
      <w:r>
        <w:t>Protected：不自动升级 latest</w:t>
      </w:r>
    </w:p>
    <w:p>
      <w:pPr>
        <w:pStyle w:val="ListBullet"/>
      </w:pPr>
      <w:r>
        <w:t>Contract / Dependency：ToolManifest</w:t>
      </w:r>
    </w:p>
    <w:p>
      <w:pPr>
        <w:pStyle w:val="ListBullet"/>
      </w:pPr>
      <w:r>
        <w:t>Acceptance / Test / Evidence：每次升级先固定 challenge set 再推广。</w:t>
      </w:r>
    </w:p>
    <w:p>
      <w:pPr>
        <w:pStyle w:val="Heading3"/>
      </w:pPr>
      <w:r>
        <w:t>Infra/Config｜Applicable · Infra/Obs</w:t>
      </w:r>
    </w:p>
    <w:p>
      <w:pPr>
        <w:pStyle w:val="ListBullet"/>
      </w:pPr>
      <w:r>
        <w:t>Allowed / N/A：alerts/retention/redaction/tool mirrors</w:t>
      </w:r>
    </w:p>
    <w:p>
      <w:pPr>
        <w:pStyle w:val="ListBullet"/>
      </w:pPr>
      <w:r>
        <w:t>Protected：禁止公网 dashboard/secret logs</w:t>
      </w:r>
    </w:p>
    <w:p>
      <w:pPr>
        <w:pStyle w:val="ListBullet"/>
      </w:pPr>
      <w:r>
        <w:t>Contract / Dependency：observability config</w:t>
      </w:r>
    </w:p>
    <w:p>
      <w:pPr>
        <w:pStyle w:val="ListBullet"/>
      </w:pPr>
      <w:r>
        <w:t>Acceptance / Test / Evidence：P95、error、timeout、queue backlog 有阈值配置。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N/A：20+ fixed failure tests + tool upgrade regression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Dependency：DevQualityChallengeSetVersion</w:t>
      </w:r>
    </w:p>
    <w:p>
      <w:pPr>
        <w:pStyle w:val="ListBullet"/>
      </w:pPr>
      <w:r>
        <w:t>Acceptance / Test / Evidence：candidate tool/version 不低于 previous stable 的 hard-gate recall；失败可 rollback。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DQ-T018</w:t>
            </w:r>
          </w:p>
        </w:tc>
        <w:tc>
          <w:tcPr>
            <w:tcW w:type="dxa" w:w="2880"/>
          </w:tcPr>
          <w:p>
            <w:r>
              <w:t>Evidence export/logging</w:t>
            </w:r>
          </w:p>
        </w:tc>
        <w:tc>
          <w:tcPr>
            <w:tcW w:type="dxa" w:w="2880"/>
          </w:tcPr>
          <w:p>
            <w:r>
              <w:t>0 usable secret；敏感源码按 RBAC/redaction。</w:t>
            </w:r>
          </w:p>
        </w:tc>
      </w:tr>
      <w:tr>
        <w:tc>
          <w:tcPr>
            <w:tcW w:type="dxa" w:w="2880"/>
          </w:tcPr>
          <w:p>
            <w:r>
              <w:t>DQ-T020</w:t>
            </w:r>
          </w:p>
        </w:tc>
        <w:tc>
          <w:tcPr>
            <w:tcW w:type="dxa" w:w="2880"/>
          </w:tcPr>
          <w:p>
            <w:r>
              <w:t>Tool/RulePack/Policy 升级</w:t>
            </w:r>
          </w:p>
        </w:tc>
        <w:tc>
          <w:tcPr>
            <w:tcW w:type="dxa" w:w="2880"/>
          </w:tcPr>
          <w:p>
            <w:r>
              <w:t>固定 Challenge Set 回归；候选回退则不升级，Previous Stable 可恢复。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@Tag("DQ-T018")                       // 方便单独跑：mvn test -Dgroups=DQ-T018</w:t>
        <w:br/>
        <w:t>void dqT018_describeWhatThisCriterionVerifies()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可以有多个测试方法（dqT018_a、dqT018_b…），但不能一条都没有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/dq/tool-health</w:t>
            </w:r>
          </w:p>
        </w:tc>
        <w:tc>
          <w:tcPr>
            <w:tcW w:type="dxa" w:w="2160"/>
          </w:tcPr>
          <w:p>
            <w:r>
              <w:t>工具健康看板数据（含各Adapter最近成功率/P95耗时/OPA上游社区节奏等观察指标）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/dq/challenge-runs</w:t>
            </w:r>
          </w:p>
        </w:tc>
        <w:tc>
          <w:tcPr>
            <w:tcW w:type="dxa" w:w="2160"/>
          </w:tcPr>
          <w:p>
            <w:r>
              <w:t>触发一次固定Challenge Set回归（工具/规则/策略升级前必跑）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/dq/challenge-runs/{challengeRunId}</w:t>
            </w:r>
          </w:p>
        </w:tc>
        <w:tc>
          <w:tcPr>
            <w:tcW w:type="dxa" w:w="2160"/>
          </w:tcPr>
          <w:p>
            <w:r>
              <w:t>查询Challenge回归结果，PASS/REGRESSED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dq_tool_health_check (</w:t>
        <w:br/>
        <w:t xml:space="preserve">    check_id UUID PRIMARY KEY DEFAULT gen_random_uuid(),</w:t>
        <w:br/>
        <w:t xml:space="preserve">    adapter_type VARCHAR(32) NOT NULL,</w:t>
        <w:br/>
        <w:t xml:space="preserve">    tool_version VARCHAR(64) NOT NULL,</w:t>
        <w:br/>
        <w:t xml:space="preserve">    check_type VARCHAR(32) NOT NULL, -- AVAILABILITY|UPSTREAM_VELOCITY|CHALLENGE_REGRESSION</w:t>
        <w:br/>
        <w:t xml:space="preserve">    result JSONB NOT NULL,</w:t>
        <w:br/>
        <w:t xml:space="preserve">    checked_at TIMESTAMPTZ NOT NULL DEFAULT now()</w:t>
        <w:br/>
        <w:t>);</w:t>
        <w:br/>
        <w:br/>
        <w:t>CREATE TABLE dq_challenge_run (</w:t>
        <w:br/>
        <w:t xml:space="preserve">    challenge_run_id UUID PRIMARY KEY DEFAULT gen_random_uuid(),</w:t>
        <w:br/>
        <w:t xml:space="preserve">    challenge_set_version VARCHAR(32) NOT NULL,</w:t>
        <w:br/>
        <w:t xml:space="preserve">    candidate_tool_version VARCHAR(64) NOT NULL,</w:t>
        <w:br/>
        <w:t xml:space="preserve">    baseline_tool_version VARCHAR(64) NOT NULL,</w:t>
        <w:br/>
        <w:t xml:space="preserve">    result_summary JSONB NOT NULL,</w:t>
        <w:br/>
        <w:t xml:space="preserve">    passed BOOLEAN NOT NULL,</w:t>
        <w:br/>
        <w:t xml:space="preserve">    executed_at TIMESTAMPTZ NOT NULL DEFAULT now()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ops/                    # F-DQ-013（依赖 shared/obs-client 即 F-OBS-001客户端）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BE-13 ToolHealth聚合服务 + ChallengeRunner（F-DQ-013）</w:t>
      </w:r>
    </w:p>
    <w:p>
      <w:pPr>
        <w:pStyle w:val="ListBullet"/>
      </w:pPr>
      <w:r>
        <w:t>FE-06 Tool Health仪表盘（复用F-OBS-001 SigNoz底层，DQ只做业务视图）（F-DQ-013）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第9节表27；七类施工面来自第10节；验收标准来自第13节（归属为推导）；可写路径来自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