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21"/>
          <w:szCs w:val="21"/>
          <w:vertAlign w:val="baseline"/>
        </w:rPr>
        <w:t>云宽带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21"/>
          <w:szCs w:val="21"/>
          <w:vertAlign w:val="baseline"/>
          <w:lang w:eastAsia="zh-CN"/>
        </w:rPr>
        <w:t>升级版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融合方案各关联资源规则说明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21"/>
          <w:szCs w:val="21"/>
          <w:vertAlign w:val="baseline"/>
        </w:rPr>
        <w:t>云宽带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21"/>
          <w:szCs w:val="21"/>
          <w:vertAlign w:val="baseline"/>
          <w:lang w:eastAsia="zh-CN"/>
        </w:rPr>
        <w:t>升级版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融合方案各产品档位对应不同的关联权益，具体以产品销售规则为准。各关联资源规则说明如下：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、手机通话及流量资源：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每月可获赠对应的国内通话和国内流量资源，资源可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分享、不可滚存、不可转赠，不含港澳台，当月月末失效。生效月每月享受主套餐月费减免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元（如不足整月则减免按当月生效日期计算的当月月费）。资源包失效后套餐不再享受月费减免。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、全国亲情网功能费优惠：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自宽带安装完成至合约期结束，可享全国亲情网（统付版）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元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月功能费优惠，如名下有多个全国亲情网群组，仅优惠一个群组的功能费。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、中国移动云盘：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自宽带安装完成至合约期结束，可持续使用对应档位的中国移动云盘存储空间。重要东西存中国移动云盘，上传下载不限速，客户端下载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http://r.139.com/s/appbjdxqf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。如果已存在相同权益，则无法再次办理。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plus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灵活会员兑换券：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自宽带安装完成次月至合约期结束，每月获得对应档位的北京移动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plus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灵活会员兑换券。点击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https://dx.10086.cn/jOyIGQ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进入会员页面，在“权益福袋”中兑换符合条件的权益产品。兑换券当月有效月底失效，且权益领取后无法退换。可兑换的权益及兑换次数请以会员页面实时展示为准。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5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、咪咕视频会员：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自宽带安装完成至合约期结束，可享咪咕视频钻石会员。会员权益包括免广告、专属会员片库、每月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张通看券等，打开咪咕视频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APP--&gt;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手机号码登录后即可使用会员。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、云电脑：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自宽带安装完成至合约期结束，可享云电脑入门版（配置：CUP2核、内存4GB、磁盘80GB）权益。可通过https://hy.10086.cn/s/jcdl 下载客户端，通过登录云电脑账号进行使用。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7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、云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畅看会员：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自宽带安装完成至合约期结束，可享移动云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畅看会员权益。移动云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是中国移动面向用户推出的专注于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内容线上观看、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游戏线上体验的产品，该产品依赖于搭载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Android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IOS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操作系统的设备（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VR/MR/AR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头显、手机、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TV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端），提供超高清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视频内容和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一体机体感游戏，为用户打造轻松、全场景、沉浸式、端到端 的“内容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+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产品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+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终端”的视觉新服务。 用户可通过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头显、手机设备订购并在线体验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直播、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体娱，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知识、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影视、 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VR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游戏等云化全景、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3D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特色内容。移动云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畅看会员权益包括：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）免费的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视频类内容、巨幕内容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）免费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游戏及应用（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一体机游戏、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PCVR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游戏）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）会员专享的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视频类内容、巨幕内容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用户可以通过手机端下载移动云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 APP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；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TV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端移动高清（魔百和）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咪视通专区、头显端的移动云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 Apk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、移动云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 Launcher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观看移动云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VR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业务内容。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8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、电竞加速：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自宽带安装完成至合约期结束，可享电竞加速服务权益。通过和家亲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APP-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首页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场景宽带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游戏加速使用，或访问中国移动场景化宽带官网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https://aifast.komect.com/#/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，下载“游戏加速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客户端”，使用订购手机号码登录即可使用。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9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、教育加速：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自宽带安装完成至合约期结束，可享教育加速权益。通过和家亲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APP-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首页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场景宽带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教育加速使用，或访问中国移动场景化宽带官网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https://aifast.komect.com/#/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，下载“教育加速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客户端”，使用订购手机号码登录即可使用。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10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、全家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WiFi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升级版和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FTTR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方案：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1）全家WiFi服务升级版:包含部署千兆双频路由器，含方案设计、WiFi调优服务及合约期内维保服务。如提前取消业务，需退回设备并支付违约金。24个月合约期业务违约金计算公式：违约金=12.5元/月*(合约期月份数-已交费月份数)。如无法退回设备，则需交纳设备赔偿款200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2）爱家光网：包含爱家光网部署一主一从，内含方案设计、WiFi调优服务及合约期内维保服务。如提前取消业务，需退回设备并支付违约金。1年期合约期业务违约计算公式：违约金=100元/月*(合约期月份数-主套餐已交费月份数)；2年期合约期业务违约金计算公式：违约金=45或50元/月*(合约期月份数-主套餐已交费月份数);3年期合约期业务违约金计算公式：违约金=30或33.3元/月*(合约期月份数-主套餐已交费月份数)如无法退回设备，则需交纳设备赔偿款1100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11、移动高清机顶盒及会员权益：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（1）IPTV优享趸付会员：首年趸付144元，到期后恢复按月收费12元，连续包月。有效期内，可享IPTV直播功能服务（不含醇享VIP点播会员），可收看的频道可关注微信公众号【北京IPTV电视服务】-频道列表中获取。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2）OTT优享趸付会员：首年趸付144元，到期后恢复按月收费12元，连续包月。有效期内，可享移动高清内电视剧、电影、综艺会员收视体验，不含NewTV极光、奇异果、酷喵应用中的会员内容，不含特殊版权的单点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（3）IPTV会员：有效期内，可享IPTV直播功能服务（不含醇享VIP点播会员），可收看的频道可关注微信公众号【北京IPTV电视服务】-频道列表中获取。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4）OTT四屏会员：有效期内，可领取爱奇艺、腾讯、优酷（电视/电脑/平板/手机）单月会员权益，如已有该站生效的权益则有效期顺延一个月，移动高清全家会员自动下发，可登陆订购号码在机顶盒观看会员内容。更多四屏影视会员操作说明详见https://dx.10086.cn/NUPTDw 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336" w:right="0" w:hanging="336"/>
        <w:jc w:val="both"/>
      </w:pPr>
      <w: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Ai家主机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自宽带安装完成至合约期结束，可享Ai家主机算力终端及基础服务包，合约期 36 个月，合约到期后业务自动取消。如需提前取消业务，需到营业厅取消并缴纳违约金(违约金计算规则:30元/月*（合约期月份数-已交费月份数)，缴纳违约金后智能终端无需交还。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用户通过一台Ai家主机设备，可解决家庭安防、视频通话、体感互动、影音娱乐、健康养老、智能语音、一碰投屏等多种场景需求。Ai 家主机基础服务包内容包括: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（1）移动高清全家会员:可收看移动高清内会员点播的内容。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（2）7 天事件云存:实时移动看家、7天事件云存。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（3）多媒体固话:免费 120 分钟国内主叫时长，超出部分 0.1元/分钟。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13、移动看家：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1）移动看家权益内容：合约期内包含一台智能摄像头终端（cmcc-v7B）、7天事件云存、AI基础包。合约期内若提前取消需缴纳违约金并归还设备，违约金计算公式：方案档位赔付基准额（160元）*违约金月度计算比例，具体见下表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3720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2年期合约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承诺消费执行时间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赔付款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承诺消费执行时间≤2个月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方案档位赔付基准额×100％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2个月＜承诺消费执行时间≤6个月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方案档位赔付基准额×80％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6个月＜承诺消费执行时间≤12个月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方案档位赔付基准额×60％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12个月＜承诺消费执行时间≤18个月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方案档位赔付基准额×40％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18个月＜承诺消费执行时间≤24个月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方案档位赔付基准额×20％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3年期合约</w:t>
            </w: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承诺消费执行时间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赔付款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承诺消费执行时间≤2个月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方案档位赔付基准额×100％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2个月＜承诺消费执行时间≤9个月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方案档位赔付基准额×80％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9个月＜承诺消费执行时间≤18个月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方案档位赔付基准额×60％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18个月＜承诺消费执行时间≤27个月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方案档位赔付基准额×40％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5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27个月＜承诺消费执行时间≤36个月</w:t>
            </w:r>
          </w:p>
        </w:tc>
        <w:tc>
          <w:tcPr>
            <w:tcW w:w="3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18"/>
                <w:szCs w:val="18"/>
                <w:vertAlign w:val="baseline"/>
              </w:rPr>
              <w:t>方案档位赔付基准额×20％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（2）AI基础包：包含15项AI应用，涵盖通用场景2项（时光轨迹、设备巡检）、老人看护场景3项（智能守护、出入通知、久坐提醒）、婴幼看护场景4项（啼哭安抚、小孩围栏、玩手机识别、做作业识别）、宠物看护场景2项（宠物出栏、宠物驱逐）、家门/环境看护场景4项（车辆识别、入侵检测、包裹识别、徘徊检测），需在和家亲APP中使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98DDB"/>
    <w:multiLevelType w:val="multilevel"/>
    <w:tmpl w:val="83798DDB"/>
    <w:lvl w:ilvl="0" w:tentative="0">
      <w:start w:val="1"/>
      <w:numFmt w:val="decimal"/>
      <w:lvlText w:val="%1、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)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、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)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、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)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707DB"/>
    <w:rsid w:val="063707DB"/>
    <w:rsid w:val="191F4378"/>
    <w:rsid w:val="242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北京有限公司</Company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2024-05-16T02:07:00Z</dcterms:created>
  <dc:creator>chenshuo2@bj.cmcc</dc:creator>
  <cp:lastModifiedBy>chenshuo2@bj.cmcc</cp:lastModifiedBy>
  <dcterms:modified xsi:type="dcterms:W3CDTF">2024-05-20T08:16:49Z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3AF80EAF70B34940ABCDC237BF244BC2</vt:lpwstr>
  </property>
</Properties>
</file>