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Contractile and injury-response programmes in ascending aortic aneurysm and type A dissection: a cohort-level and patient-level comparison of human aortic transcriptomes</w:t>
      </w:r>
    </w:p>
    <w:p>
      <w:r>
        <w:rPr>
          <w:b/>
        </w:rPr>
        <w:t>Journal of Translational Medicine – Research article (draft for submission)</w:t>
      </w:r>
    </w:p>
    <w:p>
      <w:r>
        <w:t>Authors: [First Author]</w:t>
      </w:r>
      <w:r>
        <w:rPr>
          <w:vertAlign w:val="superscript"/>
        </w:rPr>
        <w:t>1</w:t>
      </w:r>
      <w:r>
        <w:t>, [Co-authors]</w:t>
      </w:r>
      <w:r>
        <w:rPr>
          <w:vertAlign w:val="superscript"/>
        </w:rPr>
        <w:t>1,2</w:t>
      </w:r>
      <w:r>
        <w:t>, [Corresponding Author]</w:t>
      </w:r>
      <w:r>
        <w:rPr>
          <w:vertAlign w:val="superscript"/>
        </w:rPr>
        <w:t>1*</w:t>
      </w:r>
    </w:p>
    <w:p>
      <w:r>
        <w:rPr>
          <w:vertAlign w:val="superscript"/>
        </w:rPr>
        <w:t>1</w:t>
      </w:r>
      <w:r>
        <w:t xml:space="preserve"> [Department, Institution, City, Country]; </w:t>
      </w:r>
      <w:r>
        <w:rPr>
          <w:vertAlign w:val="superscript"/>
        </w:rPr>
        <w:t>2</w:t>
      </w:r>
      <w:r>
        <w:t xml:space="preserve"> [Department, Institution, City, Country]</w:t>
      </w:r>
    </w:p>
    <w:p>
      <w:r>
        <w:t>\* Correspondence: [name, e-mail]</w:t>
      </w:r>
    </w:p>
    <w:p>
      <w:pPr>
        <w:pStyle w:val="Heading1"/>
      </w:pPr>
      <w:r>
        <w:t>Abstract</w:t>
      </w:r>
    </w:p>
    <w:p>
      <w:r>
        <w:rPr>
          <w:b/>
        </w:rPr>
        <w:t>Background.</w:t>
      </w:r>
      <w:r>
        <w:t xml:space="preserve"> Transcriptomes of surgical aortic tissue combine the functional phenotype of wall cells, tissue composition and the stress and repair responses of the tissue. Ascending thoracic aortic aneurysm (ATAA) and acute type A aortic dissection (TAAD) could therefore differ by the intensity of the same programmes or by different combinations of contractile, remodelling and injury-response programmes. Comparing disease labels across cohorts cannot separate these possibilities; patient-level structure within cohorts can.</w:t>
      </w:r>
    </w:p>
    <w:p>
      <w:r>
        <w:rPr>
          <w:b/>
        </w:rPr>
        <w:t>Methods.</w:t>
      </w:r>
      <w:r>
        <w:t xml:space="preserve"> Ten GEO bulk cohorts (ATAA, four cohorts, 63 patients vs 52 controls; TAAD, six cohorts, 41 vs 35) were re-processed under one pipeline and combined by random-effects meta-analysis. Two externally defined programme scores were computed in every dataset without reference to labels: a smooth-muscle contractile score (C) and an injury-response composite (I; hypoxia, glycolysis, oxidative stress/NFE2L2, MYC-ribosome, p53-DNA damage and NF-κB/IL-6 modules), together with their sum R = I + C as a relative-state measure. The analysis plan was fixed after exploration: one cohort-level test family for the difference between diseases (C, I, R; Holm), one exact patient-level test per single-cell dataset (R in contractile smooth muscle cells; GSE155468, GSE213740, GSE189795), one within-patient region test (aneurysm belly versus neck, GSE140947), estimation-only reporting for stage (GSE222318) and medial-layer (GSE318877) datasets, and exploratory trend analysis across ordered dilatation (GSE26155).</w:t>
      </w:r>
    </w:p>
    <w:p>
      <w:r>
        <w:rPr>
          <w:b/>
        </w:rPr>
        <w:t>Results.</w:t>
      </w:r>
      <w:r>
        <w:t xml:space="preserve"> Contractile programme loss differed between the diseases (pooled Hedges' g −2.11 in TAAD vs −0.34 in ATAA; difference −1.77, Holm P &lt; 0.001), whereas the injury composite was higher in both and only borderline different (+1.75 vs +0.56; Holm P = 0.10) and the relative state R did not differ (+0.20 vs +0.24; P = 0.92). Glycolysis, oxidative-stress and MYC-ribosome modules were higher in TAAD (BH ≤ 0.02), and in TAAD these effects survived conditioning on three cell-signature scores. Interferon-α, MHC class II, T-cell and ECM-collagen scores were raised in ATAA but the differences from TAAD were not significant. Within contractile smooth muscle cells, point estimates of C were lower in both diseases (g −0.95 and −0.98) but the exact patient-level tests did not support a difference (P = 0.17 in each dataset), I showed no clear change, and the primary tests of R were not passed (exact P = 0.37 and 0.79). In a dissection dataset with acute, subacute and chronic stages (estimation only; sampling position differed between stages), acute-stage contractile SMC had a lower C than control and later-stage SMC (g −1.97 and −1.86) without a higher injury composite. In an external acute-dissection dataset the planned contractile-SMC test was not estimable because no contractile-SMC cluster was recovered; modulated SMC showed a lower C (exploratory, g −2.47) without a higher I. Within aneurysm patients, R did not differ between belly and neck (P = 0.19). Across ordered dilatation in one cohort, C decreased (ρ = −0.35, BH = 0.016) while interferon, MHC class II, lymphoid and ECM scores increased (BH ≤ 0.03); no trend of I was detected. A nested leave-one-cohort-out classifier separated the diseases (pooled AUC 0.90).</w:t>
      </w:r>
    </w:p>
    <w:p>
      <w:r>
        <w:rPr>
          <w:b/>
        </w:rPr>
        <w:t>Conclusions.</w:t>
      </w:r>
      <w:r>
        <w:t xml:space="preserve"> In the included public tissue transcriptome cohorts, TAAD showed a larger decrease of contractile-related expression and stronger increases of some metabolic and stress modules than ATAA. The pre-specified relative-state measure R showed no detectable difference between the diseases, and patient-level analyses within cell types and within patients gave no consistent support, so whether these tissue-level differences correspond to a different organisation of the two programmes cannot be determined from the available data. In one ordered-dilatation cohort, contractile, immune and matrix programmes showed different associations with dilatation; their generality across cohorts and their cellular source remain to be tested.</w:t>
      </w:r>
    </w:p>
    <w:p>
      <w:pPr>
        <w:spacing w:after="240"/>
      </w:pPr>
      <w:r>
        <w:rPr>
          <w:b/>
        </w:rPr>
        <w:t>Keywords:</w:t>
      </w:r>
      <w:r>
        <w:t xml:space="preserve"> ascending thoracic aortic aneurysm; type A aortic dissection; transcriptomics; meta-analysis; single-cell RNA sequencing; smooth muscle cell; injury response; interferon</w:t>
      </w:r>
    </w:p>
    <w:p>
      <w:pPr>
        <w:pStyle w:val="Heading1"/>
      </w:pPr>
      <w:r>
        <w:t>Background</w:t>
      </w:r>
    </w:p>
    <w:p>
      <w:r>
        <w:t>Ascending thoracic aortic aneurysm (ATAA) and acute Stanford type A aortic dissection (TAAD) are managed as stages of one degenerative process, yet a majority of type A dissections occur in aortas below the surgical diameter threshold and many aneurysms remain stable for decades [1–3]. Both conditions show medial degeneration with elastic-fibre fragmentation, proteoglycan accumulation and smooth muscle cell (SMC) loss [4,5]; dissection adds intimal tearing, intramural haemorrhage and an innate inflammatory infiltrate [6–9], whereas aneurysm tissue shows lymphocyte-dominant infiltrates and hyperplastic remodelling [10,11]. Shared genetic susceptibility involves SMC contractile, extracellular-matrix (ECM) and TGF-β genes [12–14], but does not explain why one aorta dilates and another dissects.</w:t>
      </w:r>
    </w:p>
    <w:p>
      <w:r>
        <w:t>The transcriptome of a surgical specimen is a composite. It reflects the functional phenotype of the resident wall cells, above all the contractile state of SMC; the cellular composition of the specimen, including the infiltrate; and the stress and repair responses active at the time of surgery, which in dissection include hypoxia, oxidative and metabolic stress and acute inflammation. When two diseases are compared through their labels, differences can arise from any of these components and from their combination. The same difference in a disease-versus-control effect is compatible with two distinct situations: the diseases may express the same programmes at different intensities, or they may combine contractile, remodelling and injury-response programmes in different ways. Distinguishing these requires structure below the disease label: the same programmes measured in the same wall cells, in the same patient at different sites, across stages of one disease, and across the range of dilatation within one cohort.</w:t>
      </w:r>
    </w:p>
    <w:p>
      <w:r>
        <w:t>Two recent studies frame the question. A single-cell atlas of 80 human ascending aortas identified a glycolytic ENO1/MIF axis in dissection and depletion of FBN1-positive fibroblasts, with an interventional component [15], and a cellular-heterogeneity comparison of aneurysm and dissection has been summarised as "erosion or explosion" [16]. Both emphasise that the two diseases differ; neither asks whether the differences are of intensity or of organisation. Meta-analyses of aortic transcriptomes have so far examined single cohorts or single diseases, and the reproducibility of published aortic signatures across cohorts is unknown [17,18].</w:t>
      </w:r>
    </w:p>
    <w:p>
      <w:r>
        <w:t>Here we re-processed all eligible public bulk transcriptomes of human ascending or thoracic aortic tissue, combined them by random-effects meta-analysis, and then asked a narrower question with externally defined programme scores: do ATAA and TAAD differ in the relative state of the SMC contractile programme and the injury-response programmes, and does that relation change within wall cells, with dissection stage, and within patients across regions and medial layers? The analysis plan, including the single primary statistic and one inferential test per patient-level dataset, was fixed after an exploratory phase and before the patient-level analyses were run.</w:t>
      </w:r>
    </w:p>
    <w:p>
      <w:pPr>
        <w:pStyle w:val="Heading1"/>
      </w:pPr>
      <w:r>
        <w:t>Methods</w:t>
      </w:r>
    </w:p>
    <w:p>
      <w:pPr>
        <w:pStyle w:val="Heading2"/>
      </w:pPr>
      <w:r>
        <w:t>Data sources and eligibility</w:t>
      </w:r>
    </w:p>
    <w:p>
      <w:r>
        <w:t>GEO DataSets was searched on 29 September 2026 for human expression profiling series (array or high-throughput sequencing) using the terms "aortic dissection", "ascending aortic aneurysm", "thoracic aortic aneurysm" and "ascending aorta AND aneurysm" (Additional file 1). Series were eligible for the cohort-level analysis if they profiled bulk ascending or thoracic aortic tissue from patients with sporadic ATAA or acute TAAD together with non-diseased aortic tissue (organ donors, heart-transplant donors, or non-dilated aorta from cardiac surgery) and provided processed expression data or raw data amenable to re-processing. Cell-culture experiments, peripheral blood, abdominal aortic aneurysm, animal models and series that pooled aneurysm and dissection without separable labels (GSE314998) were excluded. Ten disease-versus-control bulk cohorts met these criteria (Table 1). Datasets with structure below the disease label were used for patient-level analyses: single-cell RNA-seq (scRNA-seq) of ascending aorta from ATAA (GSE155468) and TAAD (GSE213740) patients and controls; scRNA-seq of acute TAAD versus control (GSE189795); scRNA-seq of dissection at acute, subacute and chronic stages with controls (GSE222318); within-patient aneurysm belly and neck samples (GSE140947); micro-regional RNA-seq of four medial layers in dissected and dilated aortas (GSE318877, three dissection and four dilatation patients) [19]; and the ordered dilatation groups of GSE26155, in which the "borderline" group was retained for the trend analysis only. GSE219204 (cultured SMC) was not analysed because gene-level data were unavailable.</w:t>
      </w:r>
    </w:p>
    <w:p>
      <w:r>
        <w:rPr>
          <w:b/>
        </w:rPr>
        <w:t xml:space="preserve">Table 1 </w:t>
      </w:r>
      <w:r>
        <w:t>Cohorts included in the study</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sz w:val="15"/>
              </w:rPr>
              <w:t>Accession</w:t>
            </w:r>
          </w:p>
        </w:tc>
        <w:tc>
          <w:tcPr>
            <w:tcW w:type="dxa" w:w="1045"/>
          </w:tcPr>
          <w:p>
            <w:r>
              <w:rPr>
                <w:sz w:val="15"/>
              </w:rPr>
              <w:t>Disease</w:t>
            </w:r>
          </w:p>
        </w:tc>
        <w:tc>
          <w:tcPr>
            <w:tcW w:type="dxa" w:w="1045"/>
          </w:tcPr>
          <w:p>
            <w:r>
              <w:rPr>
                <w:sz w:val="15"/>
              </w:rPr>
              <w:t>Design</w:t>
            </w:r>
          </w:p>
        </w:tc>
        <w:tc>
          <w:tcPr>
            <w:tcW w:type="dxa" w:w="1045"/>
          </w:tcPr>
          <w:p>
            <w:r>
              <w:rPr>
                <w:sz w:val="15"/>
              </w:rPr>
              <w:t>Platform</w:t>
            </w:r>
          </w:p>
        </w:tc>
        <w:tc>
          <w:tcPr>
            <w:tcW w:type="dxa" w:w="1045"/>
          </w:tcPr>
          <w:p>
            <w:r>
              <w:rPr>
                <w:sz w:val="15"/>
              </w:rPr>
              <w:t>Cases</w:t>
            </w:r>
          </w:p>
        </w:tc>
        <w:tc>
          <w:tcPr>
            <w:tcW w:type="dxa" w:w="1045"/>
          </w:tcPr>
          <w:p>
            <w:r>
              <w:rPr>
                <w:sz w:val="15"/>
              </w:rPr>
              <w:t>Controls</w:t>
            </w:r>
          </w:p>
        </w:tc>
        <w:tc>
          <w:tcPr>
            <w:tcW w:type="dxa" w:w="1045"/>
          </w:tcPr>
          <w:p>
            <w:r>
              <w:rPr>
                <w:sz w:val="15"/>
              </w:rPr>
              <w:t>DE method</w:t>
            </w:r>
          </w:p>
        </w:tc>
        <w:tc>
          <w:tcPr>
            <w:tcW w:type="dxa" w:w="1045"/>
          </w:tcPr>
          <w:p>
            <w:r>
              <w:rPr>
                <w:sz w:val="15"/>
              </w:rPr>
              <w:t>DEGs FDR05</w:t>
            </w:r>
          </w:p>
        </w:tc>
        <w:tc>
          <w:tcPr>
            <w:tcW w:type="dxa" w:w="1045"/>
          </w:tcPr>
          <w:p>
            <w:r>
              <w:rPr>
                <w:sz w:val="15"/>
              </w:rPr>
              <w:t>Role</w:t>
            </w:r>
          </w:p>
        </w:tc>
      </w:tr>
      <w:tr>
        <w:tc>
          <w:tcPr>
            <w:tcW w:type="dxa" w:w="1045"/>
          </w:tcPr>
          <w:p>
            <w:r>
              <w:rPr>
                <w:sz w:val="15"/>
              </w:rPr>
              <w:t>GSE26155</w:t>
            </w:r>
          </w:p>
        </w:tc>
        <w:tc>
          <w:tcPr>
            <w:tcW w:type="dxa" w:w="1045"/>
          </w:tcPr>
          <w:p>
            <w:r>
              <w:rPr>
                <w:sz w:val="15"/>
              </w:rPr>
              <w:t>ATAA</w:t>
            </w:r>
          </w:p>
        </w:tc>
        <w:tc>
          <w:tcPr>
            <w:tcW w:type="dxa" w:w="1045"/>
          </w:tcPr>
          <w:p>
            <w:r>
              <w:rPr>
                <w:sz w:val="15"/>
              </w:rPr>
              <w:t>Ascending aorta intima-media (TAV patients); dilated (&gt;45 mm) vs non-dilated (&lt;40 mm); borderline group (n=6) used only in the ordered-dilatation trend</w:t>
            </w:r>
          </w:p>
        </w:tc>
        <w:tc>
          <w:tcPr>
            <w:tcW w:type="dxa" w:w="1045"/>
          </w:tcPr>
          <w:p>
            <w:r>
              <w:rPr>
                <w:sz w:val="15"/>
              </w:rPr>
              <w:t>Affymetrix Human Exon 1.0 ST</w:t>
            </w:r>
          </w:p>
        </w:tc>
        <w:tc>
          <w:tcPr>
            <w:tcW w:type="dxa" w:w="1045"/>
          </w:tcPr>
          <w:p>
            <w:r>
              <w:rPr>
                <w:sz w:val="15"/>
              </w:rPr>
              <w:t>ATAA=22</w:t>
            </w:r>
          </w:p>
        </w:tc>
        <w:tc>
          <w:tcPr>
            <w:tcW w:type="dxa" w:w="1045"/>
          </w:tcPr>
          <w:p>
            <w:r>
              <w:rPr>
                <w:sz w:val="15"/>
              </w:rPr>
              <w:t>31</w:t>
            </w:r>
          </w:p>
        </w:tc>
        <w:tc>
          <w:tcPr>
            <w:tcW w:type="dxa" w:w="1045"/>
          </w:tcPr>
          <w:p>
            <w:r>
              <w:rPr>
                <w:sz w:val="15"/>
              </w:rPr>
              <w:t>limma-trend</w:t>
            </w:r>
          </w:p>
        </w:tc>
        <w:tc>
          <w:tcPr>
            <w:tcW w:type="dxa" w:w="1045"/>
          </w:tcPr>
          <w:p>
            <w:r>
              <w:rPr>
                <w:sz w:val="15"/>
              </w:rPr>
              <w:t>1966</w:t>
            </w:r>
          </w:p>
        </w:tc>
        <w:tc>
          <w:tcPr>
            <w:tcW w:type="dxa" w:w="1045"/>
          </w:tcPr>
          <w:p>
            <w:r>
              <w:rPr>
                <w:sz w:val="15"/>
              </w:rPr>
              <w:t>ATAA cohort-level analysis; ordered dilatation (exploratory)</w:t>
            </w:r>
          </w:p>
        </w:tc>
      </w:tr>
      <w:tr>
        <w:tc>
          <w:tcPr>
            <w:tcW w:type="dxa" w:w="1045"/>
          </w:tcPr>
          <w:p>
            <w:r>
              <w:rPr>
                <w:sz w:val="15"/>
              </w:rPr>
              <w:t>GSE140947</w:t>
            </w:r>
          </w:p>
        </w:tc>
        <w:tc>
          <w:tcPr>
            <w:tcW w:type="dxa" w:w="1045"/>
          </w:tcPr>
          <w:p>
            <w:r>
              <w:rPr>
                <w:sz w:val="15"/>
              </w:rPr>
              <w:t>ATAA</w:t>
            </w:r>
          </w:p>
        </w:tc>
        <w:tc>
          <w:tcPr>
            <w:tcW w:type="dxa" w:w="1045"/>
          </w:tcPr>
          <w:p>
            <w:r>
              <w:rPr>
                <w:sz w:val="15"/>
              </w:rPr>
              <w:t>Ascending aortic media; aneurysm neck + belly per patient vs organ-donor mid + distal ascending aorta</w:t>
            </w:r>
          </w:p>
        </w:tc>
        <w:tc>
          <w:tcPr>
            <w:tcW w:type="dxa" w:w="1045"/>
          </w:tcPr>
          <w:p>
            <w:r>
              <w:rPr>
                <w:sz w:val="15"/>
              </w:rPr>
              <w:t>RNA-seq (NextSeq 500)</w:t>
            </w:r>
          </w:p>
        </w:tc>
        <w:tc>
          <w:tcPr>
            <w:tcW w:type="dxa" w:w="1045"/>
          </w:tcPr>
          <w:p>
            <w:r>
              <w:rPr>
                <w:sz w:val="15"/>
              </w:rPr>
              <w:t>ATAA=6</w:t>
            </w:r>
          </w:p>
        </w:tc>
        <w:tc>
          <w:tcPr>
            <w:tcW w:type="dxa" w:w="1045"/>
          </w:tcPr>
          <w:p>
            <w:r>
              <w:rPr>
                <w:sz w:val="15"/>
              </w:rPr>
              <w:t>6</w:t>
            </w:r>
          </w:p>
        </w:tc>
        <w:tc>
          <w:tcPr>
            <w:tcW w:type="dxa" w:w="1045"/>
          </w:tcPr>
          <w:p>
            <w:r>
              <w:rPr>
                <w:sz w:val="15"/>
              </w:rPr>
              <w:t>DESeq2</w:t>
            </w:r>
          </w:p>
        </w:tc>
        <w:tc>
          <w:tcPr>
            <w:tcW w:type="dxa" w:w="1045"/>
          </w:tcPr>
          <w:p>
            <w:r>
              <w:rPr>
                <w:sz w:val="15"/>
              </w:rPr>
              <w:t>1186</w:t>
            </w:r>
          </w:p>
        </w:tc>
        <w:tc>
          <w:tcPr>
            <w:tcW w:type="dxa" w:w="1045"/>
          </w:tcPr>
          <w:p>
            <w:r>
              <w:rPr>
                <w:sz w:val="15"/>
              </w:rPr>
              <w:t>ATAA cohort-level analysis (regions summed); within-patient region analysis (F3)</w:t>
            </w:r>
          </w:p>
        </w:tc>
      </w:tr>
      <w:tr>
        <w:tc>
          <w:tcPr>
            <w:tcW w:type="dxa" w:w="1045"/>
          </w:tcPr>
          <w:p>
            <w:r>
              <w:rPr>
                <w:sz w:val="15"/>
              </w:rPr>
              <w:t>GSE235161</w:t>
            </w:r>
          </w:p>
        </w:tc>
        <w:tc>
          <w:tcPr>
            <w:tcW w:type="dxa" w:w="1045"/>
          </w:tcPr>
          <w:p>
            <w:r>
              <w:rPr>
                <w:sz w:val="15"/>
              </w:rPr>
              <w:t>ATAA</w:t>
            </w:r>
          </w:p>
        </w:tc>
        <w:tc>
          <w:tcPr>
            <w:tcW w:type="dxa" w:w="1045"/>
          </w:tcPr>
          <w:p>
            <w:r>
              <w:rPr>
                <w:sz w:val="15"/>
              </w:rPr>
              <w:t>Thoracic aortic aneurysm tissue (surgical) vs non-aneurysmal aorta; deposited subgroup codes not mappable to published subgroups</w:t>
            </w:r>
          </w:p>
        </w:tc>
        <w:tc>
          <w:tcPr>
            <w:tcW w:type="dxa" w:w="1045"/>
          </w:tcPr>
          <w:p>
            <w:r>
              <w:rPr>
                <w:sz w:val="15"/>
              </w:rPr>
              <w:t>RNA-seq (FPKM; protein-coding TPM rescaled)</w:t>
            </w:r>
          </w:p>
        </w:tc>
        <w:tc>
          <w:tcPr>
            <w:tcW w:type="dxa" w:w="1045"/>
          </w:tcPr>
          <w:p>
            <w:r>
              <w:rPr>
                <w:sz w:val="15"/>
              </w:rPr>
              <w:t>ATAA=31</w:t>
            </w:r>
          </w:p>
        </w:tc>
        <w:tc>
          <w:tcPr>
            <w:tcW w:type="dxa" w:w="1045"/>
          </w:tcPr>
          <w:p>
            <w:r>
              <w:rPr>
                <w:sz w:val="15"/>
              </w:rPr>
              <w:t>11</w:t>
            </w:r>
          </w:p>
        </w:tc>
        <w:tc>
          <w:tcPr>
            <w:tcW w:type="dxa" w:w="1045"/>
          </w:tcPr>
          <w:p>
            <w:r>
              <w:rPr>
                <w:sz w:val="15"/>
              </w:rPr>
              <w:t>limma-trend</w:t>
            </w:r>
          </w:p>
        </w:tc>
        <w:tc>
          <w:tcPr>
            <w:tcW w:type="dxa" w:w="1045"/>
          </w:tcPr>
          <w:p>
            <w:r>
              <w:rPr>
                <w:sz w:val="15"/>
              </w:rPr>
              <w:t>7</w:t>
            </w:r>
          </w:p>
        </w:tc>
        <w:tc>
          <w:tcPr>
            <w:tcW w:type="dxa" w:w="1045"/>
          </w:tcPr>
          <w:p>
            <w:r>
              <w:rPr>
                <w:sz w:val="15"/>
              </w:rPr>
              <w:t>ATAA cohort-level analysis</w:t>
            </w:r>
          </w:p>
        </w:tc>
      </w:tr>
      <w:tr>
        <w:tc>
          <w:tcPr>
            <w:tcW w:type="dxa" w:w="1045"/>
          </w:tcPr>
          <w:p>
            <w:r>
              <w:rPr>
                <w:sz w:val="15"/>
              </w:rPr>
              <w:t>GSE202267</w:t>
            </w:r>
          </w:p>
        </w:tc>
        <w:tc>
          <w:tcPr>
            <w:tcW w:type="dxa" w:w="1045"/>
          </w:tcPr>
          <w:p>
            <w:r>
              <w:rPr>
                <w:sz w:val="15"/>
              </w:rPr>
              <w:t>ATAA</w:t>
            </w:r>
          </w:p>
        </w:tc>
        <w:tc>
          <w:tcPr>
            <w:tcW w:type="dxa" w:w="1045"/>
          </w:tcPr>
          <w:p>
            <w:r>
              <w:rPr>
                <w:sz w:val="15"/>
              </w:rPr>
              <w:t>Thoracic aortic aneurysm vs non-aneurysmal aorta (surgical controls)</w:t>
            </w:r>
          </w:p>
        </w:tc>
        <w:tc>
          <w:tcPr>
            <w:tcW w:type="dxa" w:w="1045"/>
          </w:tcPr>
          <w:p>
            <w:r>
              <w:rPr>
                <w:sz w:val="15"/>
              </w:rPr>
              <w:t>RNA-seq (counts)</w:t>
            </w:r>
          </w:p>
        </w:tc>
        <w:tc>
          <w:tcPr>
            <w:tcW w:type="dxa" w:w="1045"/>
          </w:tcPr>
          <w:p>
            <w:r>
              <w:rPr>
                <w:sz w:val="15"/>
              </w:rPr>
              <w:t>ATAA=4</w:t>
            </w:r>
          </w:p>
        </w:tc>
        <w:tc>
          <w:tcPr>
            <w:tcW w:type="dxa" w:w="1045"/>
          </w:tcPr>
          <w:p>
            <w:r>
              <w:rPr>
                <w:sz w:val="15"/>
              </w:rPr>
              <w:t>4</w:t>
            </w:r>
          </w:p>
        </w:tc>
        <w:tc>
          <w:tcPr>
            <w:tcW w:type="dxa" w:w="1045"/>
          </w:tcPr>
          <w:p>
            <w:r>
              <w:rPr>
                <w:sz w:val="15"/>
              </w:rPr>
              <w:t>DESeq2</w:t>
            </w:r>
          </w:p>
        </w:tc>
        <w:tc>
          <w:tcPr>
            <w:tcW w:type="dxa" w:w="1045"/>
          </w:tcPr>
          <w:p>
            <w:r>
              <w:rPr>
                <w:sz w:val="15"/>
              </w:rPr>
              <w:t>81</w:t>
            </w:r>
          </w:p>
        </w:tc>
        <w:tc>
          <w:tcPr>
            <w:tcW w:type="dxa" w:w="1045"/>
          </w:tcPr>
          <w:p>
            <w:r>
              <w:rPr>
                <w:sz w:val="15"/>
              </w:rPr>
              <w:t>ATAA cohort-level analysis</w:t>
            </w:r>
          </w:p>
        </w:tc>
      </w:tr>
      <w:tr>
        <w:tc>
          <w:tcPr>
            <w:tcW w:type="dxa" w:w="1045"/>
          </w:tcPr>
          <w:p>
            <w:r>
              <w:rPr>
                <w:sz w:val="15"/>
              </w:rPr>
              <w:t>GSE52093</w:t>
            </w:r>
          </w:p>
        </w:tc>
        <w:tc>
          <w:tcPr>
            <w:tcW w:type="dxa" w:w="1045"/>
          </w:tcPr>
          <w:p>
            <w:r>
              <w:rPr>
                <w:sz w:val="15"/>
              </w:rPr>
              <w:t>TAAD</w:t>
            </w:r>
          </w:p>
        </w:tc>
        <w:tc>
          <w:tcPr>
            <w:tcW w:type="dxa" w:w="1045"/>
          </w:tcPr>
          <w:p>
            <w:r>
              <w:rPr>
                <w:sz w:val="15"/>
              </w:rPr>
              <w:t>Acute Stanford type A dissection, ascending aorta vs normal ascending aorta</w:t>
            </w:r>
          </w:p>
        </w:tc>
        <w:tc>
          <w:tcPr>
            <w:tcW w:type="dxa" w:w="1045"/>
          </w:tcPr>
          <w:p>
            <w:r>
              <w:rPr>
                <w:sz w:val="15"/>
              </w:rPr>
              <w:t>Illumina HumanHT-12 V4 (re-processed from raw)</w:t>
            </w:r>
          </w:p>
        </w:tc>
        <w:tc>
          <w:tcPr>
            <w:tcW w:type="dxa" w:w="1045"/>
          </w:tcPr>
          <w:p>
            <w:r>
              <w:rPr>
                <w:sz w:val="15"/>
              </w:rPr>
              <w:t>TAAD=7</w:t>
            </w:r>
          </w:p>
        </w:tc>
        <w:tc>
          <w:tcPr>
            <w:tcW w:type="dxa" w:w="1045"/>
          </w:tcPr>
          <w:p>
            <w:r>
              <w:rPr>
                <w:sz w:val="15"/>
              </w:rPr>
              <w:t>5</w:t>
            </w:r>
          </w:p>
        </w:tc>
        <w:tc>
          <w:tcPr>
            <w:tcW w:type="dxa" w:w="1045"/>
          </w:tcPr>
          <w:p>
            <w:r>
              <w:rPr>
                <w:sz w:val="15"/>
              </w:rPr>
              <w:t>limma-trend</w:t>
            </w:r>
          </w:p>
        </w:tc>
        <w:tc>
          <w:tcPr>
            <w:tcW w:type="dxa" w:w="1045"/>
          </w:tcPr>
          <w:p>
            <w:r>
              <w:rPr>
                <w:sz w:val="15"/>
              </w:rPr>
              <w:t>1928</w:t>
            </w:r>
          </w:p>
        </w:tc>
        <w:tc>
          <w:tcPr>
            <w:tcW w:type="dxa" w:w="1045"/>
          </w:tcPr>
          <w:p>
            <w:r>
              <w:rPr>
                <w:sz w:val="15"/>
              </w:rPr>
              <w:t>TAAD cohort-level analysis</w:t>
            </w:r>
          </w:p>
        </w:tc>
      </w:tr>
      <w:tr>
        <w:tc>
          <w:tcPr>
            <w:tcW w:type="dxa" w:w="1045"/>
          </w:tcPr>
          <w:p>
            <w:r>
              <w:rPr>
                <w:sz w:val="15"/>
              </w:rPr>
              <w:t>GSE153434</w:t>
            </w:r>
          </w:p>
        </w:tc>
        <w:tc>
          <w:tcPr>
            <w:tcW w:type="dxa" w:w="1045"/>
          </w:tcPr>
          <w:p>
            <w:r>
              <w:rPr>
                <w:sz w:val="15"/>
              </w:rPr>
              <w:t>TAAD</w:t>
            </w:r>
          </w:p>
        </w:tc>
        <w:tc>
          <w:tcPr>
            <w:tcW w:type="dxa" w:w="1045"/>
          </w:tcPr>
          <w:p>
            <w:r>
              <w:rPr>
                <w:sz w:val="15"/>
              </w:rPr>
              <w:t>Acute type A dissection ascending aorta vs heart-transplant donors</w:t>
            </w:r>
          </w:p>
        </w:tc>
        <w:tc>
          <w:tcPr>
            <w:tcW w:type="dxa" w:w="1045"/>
          </w:tcPr>
          <w:p>
            <w:r>
              <w:rPr>
                <w:sz w:val="15"/>
              </w:rPr>
              <w:t>RNA-seq (HiSeq X Ten)</w:t>
            </w:r>
          </w:p>
        </w:tc>
        <w:tc>
          <w:tcPr>
            <w:tcW w:type="dxa" w:w="1045"/>
          </w:tcPr>
          <w:p>
            <w:r>
              <w:rPr>
                <w:sz w:val="15"/>
              </w:rPr>
              <w:t>TAAD=10</w:t>
            </w:r>
          </w:p>
        </w:tc>
        <w:tc>
          <w:tcPr>
            <w:tcW w:type="dxa" w:w="1045"/>
          </w:tcPr>
          <w:p>
            <w:r>
              <w:rPr>
                <w:sz w:val="15"/>
              </w:rPr>
              <w:t>10</w:t>
            </w:r>
          </w:p>
        </w:tc>
        <w:tc>
          <w:tcPr>
            <w:tcW w:type="dxa" w:w="1045"/>
          </w:tcPr>
          <w:p>
            <w:r>
              <w:rPr>
                <w:sz w:val="15"/>
              </w:rPr>
              <w:t>DESeq2</w:t>
            </w:r>
          </w:p>
        </w:tc>
        <w:tc>
          <w:tcPr>
            <w:tcW w:type="dxa" w:w="1045"/>
          </w:tcPr>
          <w:p>
            <w:r>
              <w:rPr>
                <w:sz w:val="15"/>
              </w:rPr>
              <w:t>3097</w:t>
            </w:r>
          </w:p>
        </w:tc>
        <w:tc>
          <w:tcPr>
            <w:tcW w:type="dxa" w:w="1045"/>
          </w:tcPr>
          <w:p>
            <w:r>
              <w:rPr>
                <w:sz w:val="15"/>
              </w:rPr>
              <w:t>TAAD cohort-level analysis</w:t>
            </w:r>
          </w:p>
        </w:tc>
      </w:tr>
      <w:tr>
        <w:tc>
          <w:tcPr>
            <w:tcW w:type="dxa" w:w="1045"/>
          </w:tcPr>
          <w:p>
            <w:r>
              <w:rPr>
                <w:sz w:val="15"/>
              </w:rPr>
              <w:t>GSE98770</w:t>
            </w:r>
          </w:p>
        </w:tc>
        <w:tc>
          <w:tcPr>
            <w:tcW w:type="dxa" w:w="1045"/>
          </w:tcPr>
          <w:p>
            <w:r>
              <w:rPr>
                <w:sz w:val="15"/>
              </w:rPr>
              <w:t>TAAD</w:t>
            </w:r>
          </w:p>
        </w:tc>
        <w:tc>
          <w:tcPr>
            <w:tcW w:type="dxa" w:w="1045"/>
          </w:tcPr>
          <w:p>
            <w:r>
              <w:rPr>
                <w:sz w:val="15"/>
              </w:rPr>
              <w:t>Acute type A dissection intima-media vs transplant-donor ascending aorta</w:t>
            </w:r>
          </w:p>
        </w:tc>
        <w:tc>
          <w:tcPr>
            <w:tcW w:type="dxa" w:w="1045"/>
          </w:tcPr>
          <w:p>
            <w:r>
              <w:rPr>
                <w:sz w:val="15"/>
              </w:rPr>
              <w:t>Agilent SurePrint G3 8x60K (re-processed from raw)</w:t>
            </w:r>
          </w:p>
        </w:tc>
        <w:tc>
          <w:tcPr>
            <w:tcW w:type="dxa" w:w="1045"/>
          </w:tcPr>
          <w:p>
            <w:r>
              <w:rPr>
                <w:sz w:val="15"/>
              </w:rPr>
              <w:t>TAAD=6</w:t>
            </w:r>
          </w:p>
        </w:tc>
        <w:tc>
          <w:tcPr>
            <w:tcW w:type="dxa" w:w="1045"/>
          </w:tcPr>
          <w:p>
            <w:r>
              <w:rPr>
                <w:sz w:val="15"/>
              </w:rPr>
              <w:t>5</w:t>
            </w:r>
          </w:p>
        </w:tc>
        <w:tc>
          <w:tcPr>
            <w:tcW w:type="dxa" w:w="1045"/>
          </w:tcPr>
          <w:p>
            <w:r>
              <w:rPr>
                <w:sz w:val="15"/>
              </w:rPr>
              <w:t>limma-trend</w:t>
            </w:r>
          </w:p>
        </w:tc>
        <w:tc>
          <w:tcPr>
            <w:tcW w:type="dxa" w:w="1045"/>
          </w:tcPr>
          <w:p>
            <w:r>
              <w:rPr>
                <w:sz w:val="15"/>
              </w:rPr>
              <w:t>1323</w:t>
            </w:r>
          </w:p>
        </w:tc>
        <w:tc>
          <w:tcPr>
            <w:tcW w:type="dxa" w:w="1045"/>
          </w:tcPr>
          <w:p>
            <w:r>
              <w:rPr>
                <w:sz w:val="15"/>
              </w:rPr>
              <w:t>TAAD cohort-level analysis</w:t>
            </w:r>
          </w:p>
        </w:tc>
      </w:tr>
      <w:tr>
        <w:tc>
          <w:tcPr>
            <w:tcW w:type="dxa" w:w="1045"/>
          </w:tcPr>
          <w:p>
            <w:r>
              <w:rPr>
                <w:sz w:val="15"/>
              </w:rPr>
              <w:t>GSE294606</w:t>
            </w:r>
          </w:p>
        </w:tc>
        <w:tc>
          <w:tcPr>
            <w:tcW w:type="dxa" w:w="1045"/>
          </w:tcPr>
          <w:p>
            <w:r>
              <w:rPr>
                <w:sz w:val="15"/>
              </w:rPr>
              <w:t>TAAD</w:t>
            </w:r>
          </w:p>
        </w:tc>
        <w:tc>
          <w:tcPr>
            <w:tcW w:type="dxa" w:w="1045"/>
          </w:tcPr>
          <w:p>
            <w:r>
              <w:rPr>
                <w:sz w:val="15"/>
              </w:rPr>
              <w:t>Aortic dissection tissue vs control aorta</w:t>
            </w:r>
          </w:p>
        </w:tc>
        <w:tc>
          <w:tcPr>
            <w:tcW w:type="dxa" w:w="1045"/>
          </w:tcPr>
          <w:p>
            <w:r>
              <w:rPr>
                <w:sz w:val="15"/>
              </w:rPr>
              <w:t>RNA-seq (counts)</w:t>
            </w:r>
          </w:p>
        </w:tc>
        <w:tc>
          <w:tcPr>
            <w:tcW w:type="dxa" w:w="1045"/>
          </w:tcPr>
          <w:p>
            <w:r>
              <w:rPr>
                <w:sz w:val="15"/>
              </w:rPr>
              <w:t>TAAD=8</w:t>
            </w:r>
          </w:p>
        </w:tc>
        <w:tc>
          <w:tcPr>
            <w:tcW w:type="dxa" w:w="1045"/>
          </w:tcPr>
          <w:p>
            <w:r>
              <w:rPr>
                <w:sz w:val="15"/>
              </w:rPr>
              <w:t>5</w:t>
            </w:r>
          </w:p>
        </w:tc>
        <w:tc>
          <w:tcPr>
            <w:tcW w:type="dxa" w:w="1045"/>
          </w:tcPr>
          <w:p>
            <w:r>
              <w:rPr>
                <w:sz w:val="15"/>
              </w:rPr>
              <w:t>DESeq2</w:t>
            </w:r>
          </w:p>
        </w:tc>
        <w:tc>
          <w:tcPr>
            <w:tcW w:type="dxa" w:w="1045"/>
          </w:tcPr>
          <w:p>
            <w:r>
              <w:rPr>
                <w:sz w:val="15"/>
              </w:rPr>
              <w:t>1408</w:t>
            </w:r>
          </w:p>
        </w:tc>
        <w:tc>
          <w:tcPr>
            <w:tcW w:type="dxa" w:w="1045"/>
          </w:tcPr>
          <w:p>
            <w:r>
              <w:rPr>
                <w:sz w:val="15"/>
              </w:rPr>
              <w:t>TAAD cohort-level analysis</w:t>
            </w:r>
          </w:p>
        </w:tc>
      </w:tr>
      <w:tr>
        <w:tc>
          <w:tcPr>
            <w:tcW w:type="dxa" w:w="1045"/>
          </w:tcPr>
          <w:p>
            <w:r>
              <w:rPr>
                <w:sz w:val="15"/>
              </w:rPr>
              <w:t>GSE267434</w:t>
            </w:r>
          </w:p>
        </w:tc>
        <w:tc>
          <w:tcPr>
            <w:tcW w:type="dxa" w:w="1045"/>
          </w:tcPr>
          <w:p>
            <w:r>
              <w:rPr>
                <w:sz w:val="15"/>
              </w:rPr>
              <w:t>TAAD</w:t>
            </w:r>
          </w:p>
        </w:tc>
        <w:tc>
          <w:tcPr>
            <w:tcW w:type="dxa" w:w="1045"/>
          </w:tcPr>
          <w:p>
            <w:r>
              <w:rPr>
                <w:sz w:val="15"/>
              </w:rPr>
              <w:t>Dissected ascending aorta vs normal ascending aorta</w:t>
            </w:r>
          </w:p>
        </w:tc>
        <w:tc>
          <w:tcPr>
            <w:tcW w:type="dxa" w:w="1045"/>
          </w:tcPr>
          <w:p>
            <w:r>
              <w:rPr>
                <w:sz w:val="15"/>
              </w:rPr>
              <w:t>RNA-seq (FPKM)</w:t>
            </w:r>
          </w:p>
        </w:tc>
        <w:tc>
          <w:tcPr>
            <w:tcW w:type="dxa" w:w="1045"/>
          </w:tcPr>
          <w:p>
            <w:r>
              <w:rPr>
                <w:sz w:val="15"/>
              </w:rPr>
              <w:t>TAAD=6</w:t>
            </w:r>
          </w:p>
        </w:tc>
        <w:tc>
          <w:tcPr>
            <w:tcW w:type="dxa" w:w="1045"/>
          </w:tcPr>
          <w:p>
            <w:r>
              <w:rPr>
                <w:sz w:val="15"/>
              </w:rPr>
              <w:t>6</w:t>
            </w:r>
          </w:p>
        </w:tc>
        <w:tc>
          <w:tcPr>
            <w:tcW w:type="dxa" w:w="1045"/>
          </w:tcPr>
          <w:p>
            <w:r>
              <w:rPr>
                <w:sz w:val="15"/>
              </w:rPr>
              <w:t>limma-trend</w:t>
            </w:r>
          </w:p>
        </w:tc>
        <w:tc>
          <w:tcPr>
            <w:tcW w:type="dxa" w:w="1045"/>
          </w:tcPr>
          <w:p>
            <w:r>
              <w:rPr>
                <w:sz w:val="15"/>
              </w:rPr>
              <w:t>1051</w:t>
            </w:r>
          </w:p>
        </w:tc>
        <w:tc>
          <w:tcPr>
            <w:tcW w:type="dxa" w:w="1045"/>
          </w:tcPr>
          <w:p>
            <w:r>
              <w:rPr>
                <w:sz w:val="15"/>
              </w:rPr>
              <w:t>TAAD cohort-level analysis</w:t>
            </w:r>
          </w:p>
        </w:tc>
      </w:tr>
      <w:tr>
        <w:tc>
          <w:tcPr>
            <w:tcW w:type="dxa" w:w="1045"/>
          </w:tcPr>
          <w:p>
            <w:r>
              <w:rPr>
                <w:sz w:val="15"/>
              </w:rPr>
              <w:t>GSE147026</w:t>
            </w:r>
          </w:p>
        </w:tc>
        <w:tc>
          <w:tcPr>
            <w:tcW w:type="dxa" w:w="1045"/>
          </w:tcPr>
          <w:p>
            <w:r>
              <w:rPr>
                <w:sz w:val="15"/>
              </w:rPr>
              <w:t>TAAD</w:t>
            </w:r>
          </w:p>
        </w:tc>
        <w:tc>
          <w:tcPr>
            <w:tcW w:type="dxa" w:w="1045"/>
          </w:tcPr>
          <w:p>
            <w:r>
              <w:rPr>
                <w:sz w:val="15"/>
              </w:rPr>
              <w:t>Acute dissection aortic media vs control media</w:t>
            </w:r>
          </w:p>
        </w:tc>
        <w:tc>
          <w:tcPr>
            <w:tcW w:type="dxa" w:w="1045"/>
          </w:tcPr>
          <w:p>
            <w:r>
              <w:rPr>
                <w:sz w:val="15"/>
              </w:rPr>
              <w:t>RNA-seq</w:t>
            </w:r>
          </w:p>
        </w:tc>
        <w:tc>
          <w:tcPr>
            <w:tcW w:type="dxa" w:w="1045"/>
          </w:tcPr>
          <w:p>
            <w:r>
              <w:rPr>
                <w:sz w:val="15"/>
              </w:rPr>
              <w:t>TAAD=4</w:t>
            </w:r>
          </w:p>
        </w:tc>
        <w:tc>
          <w:tcPr>
            <w:tcW w:type="dxa" w:w="1045"/>
          </w:tcPr>
          <w:p>
            <w:r>
              <w:rPr>
                <w:sz w:val="15"/>
              </w:rPr>
              <w:t>4</w:t>
            </w:r>
          </w:p>
        </w:tc>
        <w:tc>
          <w:tcPr>
            <w:tcW w:type="dxa" w:w="1045"/>
          </w:tcPr>
          <w:p>
            <w:r>
              <w:rPr>
                <w:sz w:val="15"/>
              </w:rPr>
              <w:t>limma-trend</w:t>
            </w:r>
          </w:p>
        </w:tc>
        <w:tc>
          <w:tcPr>
            <w:tcW w:type="dxa" w:w="1045"/>
          </w:tcPr>
          <w:p>
            <w:r>
              <w:rPr>
                <w:sz w:val="15"/>
              </w:rPr>
              <w:t>1161</w:t>
            </w:r>
          </w:p>
        </w:tc>
        <w:tc>
          <w:tcPr>
            <w:tcW w:type="dxa" w:w="1045"/>
          </w:tcPr>
          <w:p>
            <w:r>
              <w:rPr>
                <w:sz w:val="15"/>
              </w:rPr>
              <w:t>TAAD cohort-level analysis</w:t>
            </w:r>
          </w:p>
        </w:tc>
      </w:tr>
      <w:tr>
        <w:tc>
          <w:tcPr>
            <w:tcW w:type="dxa" w:w="1045"/>
          </w:tcPr>
          <w:p>
            <w:r>
              <w:rPr>
                <w:sz w:val="15"/>
              </w:rPr>
              <w:t>GSE190635</w:t>
            </w:r>
          </w:p>
        </w:tc>
        <w:tc>
          <w:tcPr>
            <w:tcW w:type="dxa" w:w="1045"/>
          </w:tcPr>
          <w:p>
            <w:r>
              <w:rPr>
                <w:sz w:val="15"/>
              </w:rPr>
              <w:t>TAAD</w:t>
            </w:r>
          </w:p>
        </w:tc>
        <w:tc>
          <w:tcPr>
            <w:tcW w:type="dxa" w:w="1045"/>
          </w:tcPr>
          <w:p>
            <w:r>
              <w:rPr>
                <w:sz w:val="15"/>
              </w:rPr>
              <w:t>Aortic dissection vs healthy control aorta; anti-correlated with all other TAAD cohorts (label inconsistency suspected)</w:t>
            </w:r>
          </w:p>
        </w:tc>
        <w:tc>
          <w:tcPr>
            <w:tcW w:type="dxa" w:w="1045"/>
          </w:tcPr>
          <w:p>
            <w:r>
              <w:rPr>
                <w:sz w:val="15"/>
              </w:rPr>
              <w:t>Affymetrix HG-U133 Plus 2.0</w:t>
            </w:r>
          </w:p>
        </w:tc>
        <w:tc>
          <w:tcPr>
            <w:tcW w:type="dxa" w:w="1045"/>
          </w:tcPr>
          <w:p>
            <w:r>
              <w:rPr>
                <w:sz w:val="15"/>
              </w:rPr>
              <w:t>TAAD=4</w:t>
            </w:r>
          </w:p>
        </w:tc>
        <w:tc>
          <w:tcPr>
            <w:tcW w:type="dxa" w:w="1045"/>
          </w:tcPr>
          <w:p>
            <w:r>
              <w:rPr>
                <w:sz w:val="15"/>
              </w:rPr>
              <w:t>4</w:t>
            </w:r>
          </w:p>
        </w:tc>
        <w:tc>
          <w:tcPr>
            <w:tcW w:type="dxa" w:w="1045"/>
          </w:tcPr>
          <w:p>
            <w:r>
              <w:rPr>
                <w:sz w:val="15"/>
              </w:rPr>
              <w:t>limma-trend</w:t>
            </w:r>
          </w:p>
        </w:tc>
        <w:tc>
          <w:tcPr>
            <w:tcW w:type="dxa" w:w="1045"/>
          </w:tcPr>
          <w:p>
            <w:r>
              <w:rPr>
                <w:sz w:val="15"/>
              </w:rPr>
              <w:t>0</w:t>
            </w:r>
          </w:p>
        </w:tc>
        <w:tc>
          <w:tcPr>
            <w:tcW w:type="dxa" w:w="1045"/>
          </w:tcPr>
          <w:p>
            <w:r>
              <w:rPr>
                <w:sz w:val="15"/>
              </w:rPr>
              <w:t>excluded from primary analyses; inclusion sensitivity only</w:t>
            </w:r>
          </w:p>
        </w:tc>
      </w:tr>
      <w:tr>
        <w:tc>
          <w:tcPr>
            <w:tcW w:type="dxa" w:w="1045"/>
          </w:tcPr>
          <w:p>
            <w:r>
              <w:rPr>
                <w:sz w:val="15"/>
              </w:rPr>
              <w:t>GSE318877</w:t>
            </w:r>
          </w:p>
        </w:tc>
        <w:tc>
          <w:tcPr>
            <w:tcW w:type="dxa" w:w="1045"/>
          </w:tcPr>
          <w:p>
            <w:r>
              <w:rPr>
                <w:sz w:val="15"/>
              </w:rPr>
              <w:t>TAAD vs ATAA</w:t>
            </w:r>
          </w:p>
        </w:tc>
        <w:tc>
          <w:tcPr>
            <w:tcW w:type="dxa" w:w="1045"/>
          </w:tcPr>
          <w:p>
            <w:r>
              <w:rPr>
                <w:sz w:val="15"/>
              </w:rPr>
              <w:t>Micro-regional (100 um) punches of ascending aortic media in four layers; dissection (3 patients) vs dilatation (4 patients); 70 punches</w:t>
            </w:r>
          </w:p>
        </w:tc>
        <w:tc>
          <w:tcPr>
            <w:tcW w:type="dxa" w:w="1045"/>
          </w:tcPr>
          <w:p>
            <w:r>
              <w:rPr>
                <w:sz w:val="15"/>
              </w:rPr>
              <w:t>Micro-regional RNA-seq</w:t>
            </w:r>
          </w:p>
        </w:tc>
        <w:tc>
          <w:tcPr>
            <w:tcW w:type="dxa" w:w="1045"/>
          </w:tcPr>
          <w:p>
            <w:r>
              <w:rPr>
                <w:sz w:val="15"/>
              </w:rPr>
              <w:t>TAAD=3 patients</w:t>
            </w:r>
          </w:p>
        </w:tc>
        <w:tc>
          <w:tcPr>
            <w:tcW w:type="dxa" w:w="1045"/>
          </w:tcPr>
          <w:p>
            <w:r>
              <w:rPr>
                <w:sz w:val="15"/>
              </w:rPr>
              <w:t>ATAA=4 patients</w:t>
            </w:r>
          </w:p>
        </w:tc>
        <w:tc>
          <w:tcPr>
            <w:tcW w:type="dxa" w:w="1045"/>
          </w:tcPr>
          <w:p>
            <w:r>
              <w:rPr>
                <w:sz w:val="15"/>
              </w:rPr>
              <w:t>-</w:t>
            </w:r>
          </w:p>
        </w:tc>
        <w:tc>
          <w:tcPr>
            <w:tcW w:type="dxa" w:w="1045"/>
          </w:tcPr>
          <w:p>
            <w:r>
              <w:rPr>
                <w:sz w:val="15"/>
              </w:rPr>
              <w:t>-</w:t>
            </w:r>
          </w:p>
        </w:tc>
        <w:tc>
          <w:tcPr>
            <w:tcW w:type="dxa" w:w="1045"/>
          </w:tcPr>
          <w:p>
            <w:r>
              <w:rPr>
                <w:sz w:val="15"/>
              </w:rPr>
              <w:t>estimation only (patient level; within-patient layer gradients)</w:t>
            </w:r>
          </w:p>
        </w:tc>
      </w:tr>
      <w:tr>
        <w:tc>
          <w:tcPr>
            <w:tcW w:type="dxa" w:w="1045"/>
          </w:tcPr>
          <w:p>
            <w:r>
              <w:rPr>
                <w:sz w:val="15"/>
              </w:rPr>
              <w:t>GSE155468</w:t>
            </w:r>
          </w:p>
        </w:tc>
        <w:tc>
          <w:tcPr>
            <w:tcW w:type="dxa" w:w="1045"/>
          </w:tcPr>
          <w:p>
            <w:r>
              <w:rPr>
                <w:sz w:val="15"/>
              </w:rPr>
              <w:t>ATAA</w:t>
            </w:r>
          </w:p>
        </w:tc>
        <w:tc>
          <w:tcPr>
            <w:tcW w:type="dxa" w:w="1045"/>
          </w:tcPr>
          <w:p>
            <w:r>
              <w:rPr>
                <w:sz w:val="15"/>
              </w:rPr>
              <w:t>scRNA-seq of ascending aorta: 8 ATAA vs 3 controls (7 vs 3 with &gt;=20 contractile SMC)</w:t>
            </w:r>
          </w:p>
        </w:tc>
        <w:tc>
          <w:tcPr>
            <w:tcW w:type="dxa" w:w="1045"/>
          </w:tcPr>
          <w:p>
            <w:r>
              <w:rPr>
                <w:sz w:val="15"/>
              </w:rPr>
              <w:t>10x Genomics</w:t>
            </w:r>
          </w:p>
        </w:tc>
        <w:tc>
          <w:tcPr>
            <w:tcW w:type="dxa" w:w="1045"/>
          </w:tcPr>
          <w:p>
            <w:r>
              <w:rPr>
                <w:sz w:val="15"/>
              </w:rPr>
              <w:t>ATAA=8</w:t>
            </w:r>
          </w:p>
        </w:tc>
        <w:tc>
          <w:tcPr>
            <w:tcW w:type="dxa" w:w="1045"/>
          </w:tcPr>
          <w:p>
            <w:r>
              <w:rPr>
                <w:sz w:val="15"/>
              </w:rPr>
              <w:t>3</w:t>
            </w:r>
          </w:p>
        </w:tc>
        <w:tc>
          <w:tcPr>
            <w:tcW w:type="dxa" w:w="1045"/>
          </w:tcPr>
          <w:p>
            <w:r>
              <w:rPr>
                <w:sz w:val="15"/>
              </w:rPr>
              <w:t>-</w:t>
            </w:r>
          </w:p>
        </w:tc>
        <w:tc>
          <w:tcPr>
            <w:tcW w:type="dxa" w:w="1045"/>
          </w:tcPr>
          <w:p>
            <w:r>
              <w:rPr>
                <w:sz w:val="15"/>
              </w:rPr>
              <w:t>-</w:t>
            </w:r>
          </w:p>
        </w:tc>
        <w:tc>
          <w:tcPr>
            <w:tcW w:type="dxa" w:w="1045"/>
          </w:tcPr>
          <w:p>
            <w:r>
              <w:rPr>
                <w:sz w:val="15"/>
              </w:rPr>
              <w:t>patient-level test in contractile SMC (F2); control-cell markers</w:t>
            </w:r>
          </w:p>
        </w:tc>
      </w:tr>
      <w:tr>
        <w:tc>
          <w:tcPr>
            <w:tcW w:type="dxa" w:w="1045"/>
          </w:tcPr>
          <w:p>
            <w:r>
              <w:rPr>
                <w:sz w:val="15"/>
              </w:rPr>
              <w:t>GSE213740</w:t>
            </w:r>
          </w:p>
        </w:tc>
        <w:tc>
          <w:tcPr>
            <w:tcW w:type="dxa" w:w="1045"/>
          </w:tcPr>
          <w:p>
            <w:r>
              <w:rPr>
                <w:sz w:val="15"/>
              </w:rPr>
              <w:t>TAAD</w:t>
            </w:r>
          </w:p>
        </w:tc>
        <w:tc>
          <w:tcPr>
            <w:tcW w:type="dxa" w:w="1045"/>
          </w:tcPr>
          <w:p>
            <w:r>
              <w:rPr>
                <w:sz w:val="15"/>
              </w:rPr>
              <w:t>scRNA-seq of ascending aortic wall: 6 sporadic type A dissection vs 3 donors</w:t>
            </w:r>
          </w:p>
        </w:tc>
        <w:tc>
          <w:tcPr>
            <w:tcW w:type="dxa" w:w="1045"/>
          </w:tcPr>
          <w:p>
            <w:r>
              <w:rPr>
                <w:sz w:val="15"/>
              </w:rPr>
              <w:t>10x Genomics</w:t>
            </w:r>
          </w:p>
        </w:tc>
        <w:tc>
          <w:tcPr>
            <w:tcW w:type="dxa" w:w="1045"/>
          </w:tcPr>
          <w:p>
            <w:r>
              <w:rPr>
                <w:sz w:val="15"/>
              </w:rPr>
              <w:t>TAAD=6</w:t>
            </w:r>
          </w:p>
        </w:tc>
        <w:tc>
          <w:tcPr>
            <w:tcW w:type="dxa" w:w="1045"/>
          </w:tcPr>
          <w:p>
            <w:r>
              <w:rPr>
                <w:sz w:val="15"/>
              </w:rPr>
              <w:t>3</w:t>
            </w:r>
          </w:p>
        </w:tc>
        <w:tc>
          <w:tcPr>
            <w:tcW w:type="dxa" w:w="1045"/>
          </w:tcPr>
          <w:p>
            <w:r>
              <w:rPr>
                <w:sz w:val="15"/>
              </w:rPr>
              <w:t>-</w:t>
            </w:r>
          </w:p>
        </w:tc>
        <w:tc>
          <w:tcPr>
            <w:tcW w:type="dxa" w:w="1045"/>
          </w:tcPr>
          <w:p>
            <w:r>
              <w:rPr>
                <w:sz w:val="15"/>
              </w:rPr>
              <w:t>-</w:t>
            </w:r>
          </w:p>
        </w:tc>
        <w:tc>
          <w:tcPr>
            <w:tcW w:type="dxa" w:w="1045"/>
          </w:tcPr>
          <w:p>
            <w:r>
              <w:rPr>
                <w:sz w:val="15"/>
              </w:rPr>
              <w:t>patient-level test in contractile SMC (F2); control-cell markers</w:t>
            </w:r>
          </w:p>
        </w:tc>
      </w:tr>
      <w:tr>
        <w:tc>
          <w:tcPr>
            <w:tcW w:type="dxa" w:w="1045"/>
          </w:tcPr>
          <w:p>
            <w:r>
              <w:rPr>
                <w:sz w:val="15"/>
              </w:rPr>
              <w:t>GSE189795</w:t>
            </w:r>
          </w:p>
        </w:tc>
        <w:tc>
          <w:tcPr>
            <w:tcW w:type="dxa" w:w="1045"/>
          </w:tcPr>
          <w:p>
            <w:r>
              <w:rPr>
                <w:sz w:val="15"/>
              </w:rPr>
              <w:t>TAAD</w:t>
            </w:r>
          </w:p>
        </w:tc>
        <w:tc>
          <w:tcPr>
            <w:tcW w:type="dxa" w:w="1045"/>
          </w:tcPr>
          <w:p>
            <w:r>
              <w:rPr>
                <w:sz w:val="15"/>
              </w:rPr>
              <w:t>scRNA-seq of acute type A dissection vs control aorta</w:t>
            </w:r>
          </w:p>
        </w:tc>
        <w:tc>
          <w:tcPr>
            <w:tcW w:type="dxa" w:w="1045"/>
          </w:tcPr>
          <w:p>
            <w:r>
              <w:rPr>
                <w:sz w:val="15"/>
              </w:rPr>
              <w:t>10x Genomics</w:t>
            </w:r>
          </w:p>
        </w:tc>
        <w:tc>
          <w:tcPr>
            <w:tcW w:type="dxa" w:w="1045"/>
          </w:tcPr>
          <w:p>
            <w:r>
              <w:rPr>
                <w:sz w:val="15"/>
              </w:rPr>
              <w:t>TAAD=5</w:t>
            </w:r>
          </w:p>
        </w:tc>
        <w:tc>
          <w:tcPr>
            <w:tcW w:type="dxa" w:w="1045"/>
          </w:tcPr>
          <w:p>
            <w:r>
              <w:rPr>
                <w:sz w:val="15"/>
              </w:rPr>
              <w:t>4</w:t>
            </w:r>
          </w:p>
        </w:tc>
        <w:tc>
          <w:tcPr>
            <w:tcW w:type="dxa" w:w="1045"/>
          </w:tcPr>
          <w:p>
            <w:r>
              <w:rPr>
                <w:sz w:val="15"/>
              </w:rPr>
              <w:t>-</w:t>
            </w:r>
          </w:p>
        </w:tc>
        <w:tc>
          <w:tcPr>
            <w:tcW w:type="dxa" w:w="1045"/>
          </w:tcPr>
          <w:p>
            <w:r>
              <w:rPr>
                <w:sz w:val="15"/>
              </w:rPr>
              <w:t>-</w:t>
            </w:r>
          </w:p>
        </w:tc>
        <w:tc>
          <w:tcPr>
            <w:tcW w:type="dxa" w:w="1045"/>
          </w:tcPr>
          <w:p>
            <w:r>
              <w:rPr>
                <w:sz w:val="15"/>
              </w:rPr>
              <w:t>F2 primary test not estimable (no contractile-SMC cluster recovered); exploratory modulated-SMC estimate</w:t>
            </w:r>
          </w:p>
        </w:tc>
      </w:tr>
      <w:tr>
        <w:tc>
          <w:tcPr>
            <w:tcW w:type="dxa" w:w="1045"/>
          </w:tcPr>
          <w:p>
            <w:r>
              <w:rPr>
                <w:sz w:val="15"/>
              </w:rPr>
              <w:t>GSE222318</w:t>
            </w:r>
          </w:p>
        </w:tc>
        <w:tc>
          <w:tcPr>
            <w:tcW w:type="dxa" w:w="1045"/>
          </w:tcPr>
          <w:p>
            <w:r>
              <w:rPr>
                <w:sz w:val="15"/>
              </w:rPr>
              <w:t>TAAD</w:t>
            </w:r>
          </w:p>
        </w:tc>
        <w:tc>
          <w:tcPr>
            <w:tcW w:type="dxa" w:w="1045"/>
          </w:tcPr>
          <w:p>
            <w:r>
              <w:rPr>
                <w:sz w:val="15"/>
              </w:rPr>
              <w:t>scRNA-seq of dissection at acute/subacute/chronic stages vs controls; sampling position (intima-media vs whole wall) differs between stages</w:t>
            </w:r>
          </w:p>
        </w:tc>
        <w:tc>
          <w:tcPr>
            <w:tcW w:type="dxa" w:w="1045"/>
          </w:tcPr>
          <w:p>
            <w:r>
              <w:rPr>
                <w:sz w:val="15"/>
              </w:rPr>
              <w:t>10x Genomics</w:t>
            </w:r>
          </w:p>
        </w:tc>
        <w:tc>
          <w:tcPr>
            <w:tcW w:type="dxa" w:w="1045"/>
          </w:tcPr>
          <w:p>
            <w:r>
              <w:rPr>
                <w:sz w:val="15"/>
              </w:rPr>
              <w:t>TAAD=9 (acute 4; subacute 3; chronic 2)</w:t>
            </w:r>
          </w:p>
        </w:tc>
        <w:tc>
          <w:tcPr>
            <w:tcW w:type="dxa" w:w="1045"/>
          </w:tcPr>
          <w:p>
            <w:r>
              <w:rPr>
                <w:sz w:val="15"/>
              </w:rPr>
              <w:t>5</w:t>
            </w:r>
          </w:p>
        </w:tc>
        <w:tc>
          <w:tcPr>
            <w:tcW w:type="dxa" w:w="1045"/>
          </w:tcPr>
          <w:p>
            <w:r>
              <w:rPr>
                <w:sz w:val="15"/>
              </w:rPr>
              <w:t>-</w:t>
            </w:r>
          </w:p>
        </w:tc>
        <w:tc>
          <w:tcPr>
            <w:tcW w:type="dxa" w:w="1045"/>
          </w:tcPr>
          <w:p>
            <w:r>
              <w:rPr>
                <w:sz w:val="15"/>
              </w:rPr>
              <w:t>-</w:t>
            </w:r>
          </w:p>
        </w:tc>
        <w:tc>
          <w:tcPr>
            <w:tcW w:type="dxa" w:w="1045"/>
          </w:tcPr>
          <w:p>
            <w:r>
              <w:rPr>
                <w:sz w:val="15"/>
              </w:rPr>
              <w:t>estimation only (stage contrasts; Position confounded)</w:t>
            </w:r>
          </w:p>
        </w:tc>
      </w:tr>
    </w:tbl>
    <w:p>
      <w:pPr>
        <w:spacing w:after="120"/>
      </w:pPr>
    </w:p>
    <w:p>
      <w:pPr>
        <w:pStyle w:val="Heading2"/>
      </w:pPr>
      <w:r>
        <w:t>Pre-processing</w:t>
      </w:r>
    </w:p>
    <w:p>
      <w:r>
        <w:t>All cohorts were processed with one Python pipeline (Additional file 2). Gene symbols were harmonised to current NCBI Gene nomenclature using the NCBI gene_info alias table; multiple probes per gene were collapsed to the probe with the highest mean intensity (arrays) or summed (counts/FPKM). Platform-specific steps were: GSE26155, Affymetrix Human Exon 1.0 ST transcript-cluster values annotated through GPL5175, restricted to intima-media biopsies of tricuspid-valve patients classified as dilated (&gt; 45 mm) or non-dilated (&lt; 40 mm; borderline samples excluded from the cohort-level analysis); GSE52093, Illumina HumanHT-12 v4 raw intensities log2-transformed and quantile-normalised, probes retained when detected (P &lt; 0.05) in ≥ 3 arrays; GSE98770, Agilent Feature Extraction files re-processed from raw gProcessedSignal because the deposited GeneSpring matrix contained no group-related signal; GSE190635, MAS5 log2 values; GSE140947, gene counts with the two regional samples per subject summed for the cohort-level analysis and kept separate for the within-patient analysis; GSE153434, GSE202267 and GSE294606, gene counts; GSE235161, FPKM from a total-RNA library restricted to protein-coding genes, rescaled to transcripts per million and quantile-normalised because rRNA and 7SL transcripts dominated the original values; GSE267434, transcript-level FPKM summed to genes (Ensembl 110); GSE147026, deposited normalised values. For GSE318877, the punch-level count files were summed per patient for the patient-level estimates and averaged per patient and medial layer (luminal I, L, M, adventitial A) for the layer analysis. The sample-name codes deposited for GSE235161 could not be mapped to the subgroups described in its publication; the cohort was therefore analysed only as aneurysm versus control (Table 1).</w:t>
      </w:r>
    </w:p>
    <w:p>
      <w:pPr>
        <w:pStyle w:val="Heading2"/>
      </w:pPr>
      <w:r>
        <w:t>Differential expression and cross-cohort concordance</w:t>
      </w:r>
    </w:p>
    <w:p>
      <w:r>
        <w:t>For count data, differential expression was estimated with DESeq2 (PyDESeq2 implementation; Wald test, design ~ group) [20,21]; for arrays and normalised data the limma-trend model was used (inmoose implementation) [22]. False discovery rates (FDR) were controlled by Benjamini–Hochberg [23]. Concordance between cohorts was the Spearman correlation of moderated statistics over genes significant (FDR &lt; 0.05) in either cohort of a pair. GSE190635 was anti-correlated with every other TAAD cohort (ρ = −0.37 to −0.68); it was not used in the primary analyses, is shown in the concordance matrix, and its inclusion was examined as a sensitivity analysis (Additional file 5). Its raw CEL files exist but could not be re-processed in the present environment.</w:t>
      </w:r>
    </w:p>
    <w:p>
      <w:pPr>
        <w:pStyle w:val="Heading2"/>
      </w:pPr>
      <w:r>
        <w:t>Random-effects meta-analysis and gene classes</w:t>
      </w:r>
    </w:p>
    <w:p>
      <w:r>
        <w:t>For each disease, log2 fold changes were combined by DerSimonian–Laird random-effects models with τ² truncated at zero (the primary estimator) [24,25]; Hartung–Knapp–Sidik–Jonkman (HKSJ) adjustment was a sensitivity analysis. The implementation was checked gene by gene against statsmodels (combine_effects, DerSimonian–Laird) with identical effects, variances and missing-data handling; because statsmodels does not truncate a negative DerSimonian–Laird τ² whereas our implementation does, the comparison applied the same truncation to the statsmodels τ² before recomputing weights, pooled effects and the Knapp–Hartung variance. Under that common convention the pooled log2FC, SE, normal-theory P and HKSJ P agreed to machine precision for all 23,955 genes (maximum absolute difference 5.9e-15; no non-finite values); the raw untruncated statsmodels output differs for the 6,789 genes (28 %) with negative τ² and is non-finite for 3,620 of them (Additional file 5). Genes present in ≥ 75 % of cohorts were considered. A consensus differentially expressed gene (DEG) required random-effects FDR &lt; 0.05, the same direction in ≥ 75 % of cohorts and nominal P &lt; 0.05 with the same direction in ≥ 50 % of cohorts. Robustness was assessed by leave-one-cohort-out (LOCO) re-analysis and, for TAAD, by all 15 four-of-six cohort subsets to match the ATAA cohort number. The between-disease difference was tested with z_diff = (LFC_TAAD − LFC_ATAA)/√(SE_TAAD² + SE_ATAA²) and FDR-adjusted. Genes were classed as enriched in one disease when FDR_diff &lt; 0.05 and the gene was a consensus DEG in that disease; a two-one-sided-test (TOST) of equivalence to zero (|log2FC| &lt; 0.5, 90 % CI) in the other disease added a descriptive tier ("enriched, near-zero in the other disease"); the 0.5 bound is a declared operational bound, not a validated biological threshold (Additional file 6). Pre-ranked GSEA of the disease and difference rankings (gseapy; MSigDB v2024.1 Hallmark, KEGG legacy, Reactome) was retained as a descriptive pathway summary [26–28].</w:t>
      </w:r>
    </w:p>
    <w:p>
      <w:pPr>
        <w:pStyle w:val="Heading2"/>
      </w:pPr>
      <w:r>
        <w:t>Two-tier module system and programme scores</w:t>
      </w:r>
    </w:p>
    <w:p>
      <w:r>
        <w:t xml:space="preserve">Modules were defined in two tiers. </w:t>
      </w:r>
      <w:r>
        <w:rPr>
          <w:b/>
        </w:rPr>
        <w:t>Tier 1</w:t>
      </w:r>
      <w:r>
        <w:t xml:space="preserve"> modules were fixed from external sources before the patient-level analyses (Additional file 7): SMC contractile (24 genes; intersection of KEGG vascular smooth muscle contraction and Reactome smooth muscle contraction with listed core genes </w:t>
      </w:r>
      <w:r>
        <w:rPr>
          <w:i/>
        </w:rPr>
        <w:t>MYH11</w:t>
      </w:r>
      <w:r>
        <w:t xml:space="preserve">, </w:t>
      </w:r>
      <w:r>
        <w:rPr>
          <w:i/>
        </w:rPr>
        <w:t>ACTA2</w:t>
      </w:r>
      <w:r>
        <w:t xml:space="preserve">, </w:t>
      </w:r>
      <w:r>
        <w:rPr>
          <w:i/>
        </w:rPr>
        <w:t>CNN1</w:t>
      </w:r>
      <w:r>
        <w:t xml:space="preserve">, </w:t>
      </w:r>
      <w:r>
        <w:rPr>
          <w:i/>
        </w:rPr>
        <w:t>TAGLN</w:t>
      </w:r>
      <w:r>
        <w:t xml:space="preserve">, </w:t>
      </w:r>
      <w:r>
        <w:rPr>
          <w:i/>
        </w:rPr>
        <w:t>MYOCD</w:t>
      </w:r>
      <w:r>
        <w:t xml:space="preserve">, </w:t>
      </w:r>
      <w:r>
        <w:rPr>
          <w:i/>
        </w:rPr>
        <w:t>LMOD1</w:t>
      </w:r>
      <w:r>
        <w:t xml:space="preserve">, </w:t>
      </w:r>
      <w:r>
        <w:rPr>
          <w:i/>
        </w:rPr>
        <w:t>SMTN</w:t>
      </w:r>
      <w:r>
        <w:t xml:space="preserve">, </w:t>
      </w:r>
      <w:r>
        <w:rPr>
          <w:i/>
        </w:rPr>
        <w:t>MYLK</w:t>
      </w:r>
      <w:r>
        <w:t xml:space="preserve">, </w:t>
      </w:r>
      <w:r>
        <w:rPr>
          <w:i/>
        </w:rPr>
        <w:t>DES</w:t>
      </w:r>
      <w:r>
        <w:t xml:space="preserve">, </w:t>
      </w:r>
      <w:r>
        <w:rPr>
          <w:i/>
        </w:rPr>
        <w:t>CALD1</w:t>
      </w:r>
      <w:r>
        <w:t xml:space="preserve">, </w:t>
      </w:r>
      <w:r>
        <w:rPr>
          <w:i/>
        </w:rPr>
        <w:t>TPM2</w:t>
      </w:r>
      <w:r>
        <w:t xml:space="preserve">, </w:t>
      </w:r>
      <w:r>
        <w:rPr>
          <w:i/>
        </w:rPr>
        <w:t>MYL9</w:t>
      </w:r>
      <w:r>
        <w:t xml:space="preserve">, </w:t>
      </w:r>
      <w:r>
        <w:rPr>
          <w:i/>
        </w:rPr>
        <w:t>ACTG2</w:t>
      </w:r>
      <w:r>
        <w:t xml:space="preserve">, </w:t>
      </w:r>
      <w:r>
        <w:rPr>
          <w:i/>
        </w:rPr>
        <w:t>SYNPO2</w:t>
      </w:r>
      <w:r>
        <w:t xml:space="preserve">, </w:t>
      </w:r>
      <w:r>
        <w:rPr>
          <w:i/>
        </w:rPr>
        <w:t>PLN</w:t>
      </w:r>
      <w:r>
        <w:t xml:space="preserve">, </w:t>
      </w:r>
      <w:r>
        <w:rPr>
          <w:i/>
        </w:rPr>
        <w:t>KCNMB1</w:t>
      </w:r>
      <w:r>
        <w:t xml:space="preserve">, </w:t>
      </w:r>
      <w:r>
        <w:rPr>
          <w:i/>
        </w:rPr>
        <w:t>SORBS1</w:t>
      </w:r>
      <w:r>
        <w:t xml:space="preserve">, </w:t>
      </w:r>
      <w:r>
        <w:rPr>
          <w:i/>
        </w:rPr>
        <w:t>CASQ2</w:t>
      </w:r>
      <w:r>
        <w:t xml:space="preserve">), calcium handling (57), cell–matrix adhesion (43), ECM-collagen (300), matrix degradation (158), hypoxia (Hallmark; 200), glycolysis (25), oxidative stress/NFE2L2 (146), MYC-ribosome (387; a version without ribosomal protein genes, 298, was a sensitivity set), p53-DNA damage (264), NF-κB/IL-6 inflammation (269), interferon-α response (Hallmark; 97), IFNG_specific (Hallmark interferon-γ response minus genes shared with the interferon-α set; 127) and MHC class II antigen presentation (18 explicitly listed genes including </w:t>
      </w:r>
      <w:r>
        <w:rPr>
          <w:i/>
        </w:rPr>
        <w:t>CD74</w:t>
      </w:r>
      <w:r>
        <w:t xml:space="preserve">, </w:t>
      </w:r>
      <w:r>
        <w:rPr>
          <w:i/>
        </w:rPr>
        <w:t>CIITA</w:t>
      </w:r>
      <w:r>
        <w:t xml:space="preserve"> and the RFX factors). Nine cell signatures (≤ 50 genes each) were one-versus-rest markers derived from </w:t>
      </w:r>
      <w:r>
        <w:rPr>
          <w:b/>
        </w:rPr>
        <w:t>control cells only</w:t>
      </w:r>
      <w:r>
        <w:t xml:space="preserve"> of the integrated scRNA-seq atlas (below), so that disease-related expression could not enter the marker definition. </w:t>
      </w:r>
      <w:r>
        <w:rPr>
          <w:b/>
        </w:rPr>
        <w:t>Tier 2</w:t>
      </w:r>
      <w:r>
        <w:t xml:space="preserve"> signatures were built from the discovery data (consensus DEGs intersected with pathway themes) and were used only inside leave-one-cohort-out folds, rebuilt without the held-out cohort (Additional file 8).</w:t>
      </w:r>
    </w:p>
    <w:p>
      <w:r>
        <w:t>Programme scores were computed identically in every dataset and without reference to labels: each gene was standardised across all samples of the dataset (in scRNA-seq, across all patients' pseudo-bulk profiles within a cell type), and a module score was the mean standardised value of its detected members (≥ 5 genes required). C was the SMC contractile module score. I was the equal-weight mean of the six injury-response modules (hypoxia, glycolysis, oxidative stress/NFE2L2, MYC-ribosome, p53-DNA damage, NF-κB/IL-6), each first standardised within the dataset. R = I + C expressed the injury response relative to the loss of contractile expression (with L = −C, R = I − L). R answers whether, on a fixed scale, the relative state of the two programmes depends on context (disease, stage, layer, region); it does not test whether two independent mechanisms exist, and an unchanged R is compatible with a single intensity axis on which both programmes move together. Every test of R was therefore reported with the raw C and I scores and effects.</w:t>
      </w:r>
    </w:p>
    <w:p>
      <w:pPr>
        <w:pStyle w:val="Heading2"/>
      </w:pPr>
      <w:r>
        <w:t>Analysis plan and hypothesis families</w:t>
      </w:r>
    </w:p>
    <w:p>
      <w:r>
        <w:t xml:space="preserve">The plan was locked after the exploratory cohort-level phase and before the patient-level analyses (Additional file 9). Three inferential families were defined. </w:t>
      </w:r>
      <w:r>
        <w:rPr>
          <w:b/>
        </w:rPr>
        <w:t>F1 (bulk, cohort level):</w:t>
      </w:r>
      <w:r>
        <w:t xml:space="preserve"> within each cohort the disease-versus-control effect on C, I and R was expressed as Hedges' g with its standard error; effects were pooled per disease by random effects and the difference between the pooled TAAD and ATAA effects was tested by a z test, three tests corrected by Holm; disease labels were not permuted across cohorts because disease and cohort are confounded. </w:t>
      </w:r>
      <w:r>
        <w:rPr>
          <w:b/>
        </w:rPr>
        <w:t>F2 (single-cell, patient level):</w:t>
      </w:r>
      <w:r>
        <w:t xml:space="preserve"> in each of GSE155468, GSE213740 and GSE189795 a single test of R in contractile SMC pseudo-bulk by exact enumeration of all group assignments (each dataset its own α = 0.05; different datasets and hypotheses were not combined into one family); where the cell type could not be recovered in at least four patients the test was recorded as not estimable rather than replaced. </w:t>
      </w:r>
      <w:r>
        <w:rPr>
          <w:b/>
        </w:rPr>
        <w:t>F3 (within patient):</w:t>
      </w:r>
      <w:r>
        <w:t xml:space="preserve"> in GSE140947 the belly-minus-neck difference in R by exact sign-flip permutation (64 assignments). Datasets whose structure precluded inference were reported by estimation only: GSE222318, because sampling position (intima-media versus whole wall) differed between stages, and GSE318877 (3 vs 4 patients; minimum attainable two-sided exact P = 0.057). Individual modules, other cell types, and the ordered-dilatation trends in GSE26155 (Jonckheere–Terpstra statistic with permutation P) were exploratory and BH-adjusted within each block. Effect sizes are Hedges' g with bootstrap 95 % confidence intervals (2,000 resamples). Table 2 records, for each pre-specified comparison, the direction, effect and interval, the effective number of patients, whether the module is independent of module construction (Tier 1), an inference column (only for the primary tests), an estimation column (interval excludes or includes 0) and an estimability column (credible, limited precision, or not estimable). "Not detectable with the available data" and "no evidence of an effect" are distinguished throughout.</w:t>
      </w:r>
    </w:p>
    <w:p>
      <w:r>
        <w:rPr>
          <w:b/>
        </w:rPr>
        <w:t xml:space="preserve">Table 2 </w:t>
      </w:r>
      <w:r>
        <w:t>Evidence matrix for the pre-specified comparisons (C, I and R; full table in Table2_evidence_matrix.csv)</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sz w:val="13"/>
              </w:rPr>
              <w:t>Block</w:t>
            </w:r>
          </w:p>
        </w:tc>
        <w:tc>
          <w:tcPr>
            <w:tcW w:type="dxa" w:w="1045"/>
          </w:tcPr>
          <w:p>
            <w:r>
              <w:rPr>
                <w:sz w:val="13"/>
              </w:rPr>
              <w:t>Dataset</w:t>
            </w:r>
          </w:p>
        </w:tc>
        <w:tc>
          <w:tcPr>
            <w:tcW w:type="dxa" w:w="1045"/>
          </w:tcPr>
          <w:p>
            <w:r>
              <w:rPr>
                <w:sz w:val="13"/>
              </w:rPr>
              <w:t>Comparison</w:t>
            </w:r>
          </w:p>
        </w:tc>
        <w:tc>
          <w:tcPr>
            <w:tcW w:type="dxa" w:w="1045"/>
          </w:tcPr>
          <w:p>
            <w:r>
              <w:rPr>
                <w:sz w:val="13"/>
              </w:rPr>
              <w:t>Measure</w:t>
            </w:r>
          </w:p>
        </w:tc>
        <w:tc>
          <w:tcPr>
            <w:tcW w:type="dxa" w:w="1045"/>
          </w:tcPr>
          <w:p>
            <w:r>
              <w:rPr>
                <w:sz w:val="13"/>
              </w:rPr>
              <w:t>Effect [95 % CI]</w:t>
            </w:r>
          </w:p>
        </w:tc>
        <w:tc>
          <w:tcPr>
            <w:tcW w:type="dxa" w:w="1045"/>
          </w:tcPr>
          <w:p>
            <w:r>
              <w:rPr>
                <w:sz w:val="13"/>
              </w:rPr>
              <w:t>n</w:t>
            </w:r>
          </w:p>
        </w:tc>
        <w:tc>
          <w:tcPr>
            <w:tcW w:type="dxa" w:w="1045"/>
          </w:tcPr>
          <w:p>
            <w:r>
              <w:rPr>
                <w:sz w:val="13"/>
              </w:rPr>
              <w:t>Inference</w:t>
            </w:r>
          </w:p>
        </w:tc>
        <w:tc>
          <w:tcPr>
            <w:tcW w:type="dxa" w:w="1045"/>
          </w:tcPr>
          <w:p>
            <w:r>
              <w:rPr>
                <w:sz w:val="13"/>
              </w:rPr>
              <w:t>Estimation</w:t>
            </w:r>
          </w:p>
        </w:tc>
        <w:tc>
          <w:tcPr>
            <w:tcW w:type="dxa" w:w="1045"/>
          </w:tcPr>
          <w:p>
            <w:r>
              <w:rPr>
                <w:sz w:val="13"/>
              </w:rPr>
              <w:t>Estimability</w:t>
            </w:r>
          </w:p>
        </w:tc>
      </w:tr>
      <w:tr>
        <w:tc>
          <w:tcPr>
            <w:tcW w:type="dxa" w:w="1045"/>
          </w:tcPr>
          <w:p>
            <w:r>
              <w:rPr>
                <w:sz w:val="13"/>
              </w:rPr>
              <w:t>1. Bulk cohorts (disease vs control; REM over cohorts)</w:t>
            </w:r>
          </w:p>
        </w:tc>
        <w:tc>
          <w:tcPr>
            <w:tcW w:type="dxa" w:w="1045"/>
          </w:tcPr>
          <w:p>
            <w:r>
              <w:rPr>
                <w:sz w:val="13"/>
              </w:rPr>
              <w:t>4 ATAA cohorts</w:t>
            </w:r>
          </w:p>
        </w:tc>
        <w:tc>
          <w:tcPr>
            <w:tcW w:type="dxa" w:w="1045"/>
          </w:tcPr>
          <w:p>
            <w:r>
              <w:rPr>
                <w:sz w:val="13"/>
              </w:rPr>
              <w:t>ATAA vs control</w:t>
            </w:r>
          </w:p>
        </w:tc>
        <w:tc>
          <w:tcPr>
            <w:tcW w:type="dxa" w:w="1045"/>
          </w:tcPr>
          <w:p>
            <w:r>
              <w:rPr>
                <w:sz w:val="13"/>
              </w:rPr>
              <w:t>C</w:t>
            </w:r>
          </w:p>
        </w:tc>
        <w:tc>
          <w:tcPr>
            <w:tcW w:type="dxa" w:w="1045"/>
          </w:tcPr>
          <w:p>
            <w:r>
              <w:rPr>
                <w:sz w:val="13"/>
              </w:rPr>
              <w:t>-0.34 [-0.94, 0.25]</w:t>
            </w:r>
          </w:p>
        </w:tc>
        <w:tc>
          <w:tcPr>
            <w:tcW w:type="dxa" w:w="1045"/>
          </w:tcPr>
          <w:p>
            <w:r>
              <w:rPr>
                <w:sz w:val="13"/>
              </w:rPr>
              <w:t>4 cohorts (2 same direction)</w:t>
            </w:r>
          </w:p>
        </w:tc>
        <w:tc>
          <w:tcPr>
            <w:tcW w:type="dxa" w:w="1045"/>
          </w:tcPr>
          <w:p>
            <w:r>
              <w:rPr>
                <w:sz w:val="13"/>
              </w:rPr>
            </w:r>
          </w:p>
        </w:tc>
        <w:tc>
          <w:tcPr>
            <w:tcW w:type="dxa" w:w="1045"/>
          </w:tcPr>
          <w:p>
            <w:r>
              <w:rPr>
                <w:sz w:val="13"/>
              </w:rPr>
              <w:t>CI includes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6 TAAD cohorts</w:t>
            </w:r>
          </w:p>
        </w:tc>
        <w:tc>
          <w:tcPr>
            <w:tcW w:type="dxa" w:w="1045"/>
          </w:tcPr>
          <w:p>
            <w:r>
              <w:rPr>
                <w:sz w:val="13"/>
              </w:rPr>
              <w:t>TAAD vs control</w:t>
            </w:r>
          </w:p>
        </w:tc>
        <w:tc>
          <w:tcPr>
            <w:tcW w:type="dxa" w:w="1045"/>
          </w:tcPr>
          <w:p>
            <w:r>
              <w:rPr>
                <w:sz w:val="13"/>
              </w:rPr>
              <w:t>C</w:t>
            </w:r>
          </w:p>
        </w:tc>
        <w:tc>
          <w:tcPr>
            <w:tcW w:type="dxa" w:w="1045"/>
          </w:tcPr>
          <w:p>
            <w:r>
              <w:rPr>
                <w:sz w:val="13"/>
              </w:rPr>
              <w:t>-2.11 [-2.68, -1.54]</w:t>
            </w:r>
          </w:p>
        </w:tc>
        <w:tc>
          <w:tcPr>
            <w:tcW w:type="dxa" w:w="1045"/>
          </w:tcPr>
          <w:p>
            <w:r>
              <w:rPr>
                <w:sz w:val="13"/>
              </w:rPr>
              <w:t>6 cohorts (6 same direction)</w:t>
            </w:r>
          </w:p>
        </w:tc>
        <w:tc>
          <w:tcPr>
            <w:tcW w:type="dxa" w:w="1045"/>
          </w:tcPr>
          <w:p>
            <w:r>
              <w:rPr>
                <w:sz w:val="13"/>
              </w:rPr>
            </w:r>
          </w:p>
        </w:tc>
        <w:tc>
          <w:tcPr>
            <w:tcW w:type="dxa" w:w="1045"/>
          </w:tcPr>
          <w:p>
            <w:r>
              <w:rPr>
                <w:sz w:val="13"/>
              </w:rPr>
              <w:t>CI excludes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10 cohorts</w:t>
            </w:r>
          </w:p>
        </w:tc>
        <w:tc>
          <w:tcPr>
            <w:tcW w:type="dxa" w:w="1045"/>
          </w:tcPr>
          <w:p>
            <w:r>
              <w:rPr>
                <w:sz w:val="13"/>
              </w:rPr>
              <w:t>TAAD effect minus ATAA effect</w:t>
            </w:r>
          </w:p>
        </w:tc>
        <w:tc>
          <w:tcPr>
            <w:tcW w:type="dxa" w:w="1045"/>
          </w:tcPr>
          <w:p>
            <w:r>
              <w:rPr>
                <w:sz w:val="13"/>
              </w:rPr>
              <w:t>C</w:t>
            </w:r>
          </w:p>
        </w:tc>
        <w:tc>
          <w:tcPr>
            <w:tcW w:type="dxa" w:w="1045"/>
          </w:tcPr>
          <w:p>
            <w:r>
              <w:rPr>
                <w:sz w:val="13"/>
              </w:rPr>
              <w:t>-1.77 [-2.59, -0.94]</w:t>
            </w:r>
          </w:p>
        </w:tc>
        <w:tc>
          <w:tcPr>
            <w:tcW w:type="dxa" w:w="1045"/>
          </w:tcPr>
          <w:p>
            <w:r>
              <w:rPr>
                <w:sz w:val="13"/>
              </w:rPr>
              <w:t>4 vs 6 cohorts</w:t>
            </w:r>
          </w:p>
        </w:tc>
        <w:tc>
          <w:tcPr>
            <w:tcW w:type="dxa" w:w="1045"/>
          </w:tcPr>
          <w:p>
            <w:r>
              <w:rPr>
                <w:sz w:val="13"/>
              </w:rPr>
              <w:t>passed (Holm P = 0.000)</w:t>
            </w:r>
          </w:p>
        </w:tc>
        <w:tc>
          <w:tcPr>
            <w:tcW w:type="dxa" w:w="1045"/>
          </w:tcPr>
          <w:p>
            <w:r>
              <w:rPr>
                <w:sz w:val="13"/>
              </w:rPr>
              <w:t>CI excludes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4 ATAA cohorts</w:t>
            </w:r>
          </w:p>
        </w:tc>
        <w:tc>
          <w:tcPr>
            <w:tcW w:type="dxa" w:w="1045"/>
          </w:tcPr>
          <w:p>
            <w:r>
              <w:rPr>
                <w:sz w:val="13"/>
              </w:rPr>
              <w:t>ATAA vs control</w:t>
            </w:r>
          </w:p>
        </w:tc>
        <w:tc>
          <w:tcPr>
            <w:tcW w:type="dxa" w:w="1045"/>
          </w:tcPr>
          <w:p>
            <w:r>
              <w:rPr>
                <w:sz w:val="13"/>
              </w:rPr>
              <w:t>I</w:t>
            </w:r>
          </w:p>
        </w:tc>
        <w:tc>
          <w:tcPr>
            <w:tcW w:type="dxa" w:w="1045"/>
          </w:tcPr>
          <w:p>
            <w:r>
              <w:rPr>
                <w:sz w:val="13"/>
              </w:rPr>
              <w:t>+0.56 [-0.06, 1.18]</w:t>
            </w:r>
          </w:p>
        </w:tc>
        <w:tc>
          <w:tcPr>
            <w:tcW w:type="dxa" w:w="1045"/>
          </w:tcPr>
          <w:p>
            <w:r>
              <w:rPr>
                <w:sz w:val="13"/>
              </w:rPr>
              <w:t>4 cohorts (4 same direction)</w:t>
            </w:r>
          </w:p>
        </w:tc>
        <w:tc>
          <w:tcPr>
            <w:tcW w:type="dxa" w:w="1045"/>
          </w:tcPr>
          <w:p>
            <w:r>
              <w:rPr>
                <w:sz w:val="13"/>
              </w:rPr>
            </w:r>
          </w:p>
        </w:tc>
        <w:tc>
          <w:tcPr>
            <w:tcW w:type="dxa" w:w="1045"/>
          </w:tcPr>
          <w:p>
            <w:r>
              <w:rPr>
                <w:sz w:val="13"/>
              </w:rPr>
              <w:t>CI includes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6 TAAD cohorts</w:t>
            </w:r>
          </w:p>
        </w:tc>
        <w:tc>
          <w:tcPr>
            <w:tcW w:type="dxa" w:w="1045"/>
          </w:tcPr>
          <w:p>
            <w:r>
              <w:rPr>
                <w:sz w:val="13"/>
              </w:rPr>
              <w:t>TAAD vs control</w:t>
            </w:r>
          </w:p>
        </w:tc>
        <w:tc>
          <w:tcPr>
            <w:tcW w:type="dxa" w:w="1045"/>
          </w:tcPr>
          <w:p>
            <w:r>
              <w:rPr>
                <w:sz w:val="13"/>
              </w:rPr>
              <w:t>I</w:t>
            </w:r>
          </w:p>
        </w:tc>
        <w:tc>
          <w:tcPr>
            <w:tcW w:type="dxa" w:w="1045"/>
          </w:tcPr>
          <w:p>
            <w:r>
              <w:rPr>
                <w:sz w:val="13"/>
              </w:rPr>
              <w:t>+1.75 [0.73, 2.77]</w:t>
            </w:r>
          </w:p>
        </w:tc>
        <w:tc>
          <w:tcPr>
            <w:tcW w:type="dxa" w:w="1045"/>
          </w:tcPr>
          <w:p>
            <w:r>
              <w:rPr>
                <w:sz w:val="13"/>
              </w:rPr>
              <w:t>6 cohorts (5 same direction)</w:t>
            </w:r>
          </w:p>
        </w:tc>
        <w:tc>
          <w:tcPr>
            <w:tcW w:type="dxa" w:w="1045"/>
          </w:tcPr>
          <w:p>
            <w:r>
              <w:rPr>
                <w:sz w:val="13"/>
              </w:rPr>
            </w:r>
          </w:p>
        </w:tc>
        <w:tc>
          <w:tcPr>
            <w:tcW w:type="dxa" w:w="1045"/>
          </w:tcPr>
          <w:p>
            <w:r>
              <w:rPr>
                <w:sz w:val="13"/>
              </w:rPr>
              <w:t>CI excludes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10 cohorts</w:t>
            </w:r>
          </w:p>
        </w:tc>
        <w:tc>
          <w:tcPr>
            <w:tcW w:type="dxa" w:w="1045"/>
          </w:tcPr>
          <w:p>
            <w:r>
              <w:rPr>
                <w:sz w:val="13"/>
              </w:rPr>
              <w:t>TAAD effect minus ATAA effect</w:t>
            </w:r>
          </w:p>
        </w:tc>
        <w:tc>
          <w:tcPr>
            <w:tcW w:type="dxa" w:w="1045"/>
          </w:tcPr>
          <w:p>
            <w:r>
              <w:rPr>
                <w:sz w:val="13"/>
              </w:rPr>
              <w:t>I</w:t>
            </w:r>
          </w:p>
        </w:tc>
        <w:tc>
          <w:tcPr>
            <w:tcW w:type="dxa" w:w="1045"/>
          </w:tcPr>
          <w:p>
            <w:r>
              <w:rPr>
                <w:sz w:val="13"/>
              </w:rPr>
              <w:t>+1.19 [0.00, 2.39]</w:t>
            </w:r>
          </w:p>
        </w:tc>
        <w:tc>
          <w:tcPr>
            <w:tcW w:type="dxa" w:w="1045"/>
          </w:tcPr>
          <w:p>
            <w:r>
              <w:rPr>
                <w:sz w:val="13"/>
              </w:rPr>
              <w:t>4 vs 6 cohorts</w:t>
            </w:r>
          </w:p>
        </w:tc>
        <w:tc>
          <w:tcPr>
            <w:tcW w:type="dxa" w:w="1045"/>
          </w:tcPr>
          <w:p>
            <w:r>
              <w:rPr>
                <w:sz w:val="13"/>
              </w:rPr>
              <w:t>not passed (Holm P = 0.100)</w:t>
            </w:r>
          </w:p>
        </w:tc>
        <w:tc>
          <w:tcPr>
            <w:tcW w:type="dxa" w:w="1045"/>
          </w:tcPr>
          <w:p>
            <w:r>
              <w:rPr>
                <w:sz w:val="13"/>
              </w:rPr>
              <w:t>CI excludes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4 ATAA cohorts</w:t>
            </w:r>
          </w:p>
        </w:tc>
        <w:tc>
          <w:tcPr>
            <w:tcW w:type="dxa" w:w="1045"/>
          </w:tcPr>
          <w:p>
            <w:r>
              <w:rPr>
                <w:sz w:val="13"/>
              </w:rPr>
              <w:t>ATAA vs control</w:t>
            </w:r>
          </w:p>
        </w:tc>
        <w:tc>
          <w:tcPr>
            <w:tcW w:type="dxa" w:w="1045"/>
          </w:tcPr>
          <w:p>
            <w:r>
              <w:rPr>
                <w:sz w:val="13"/>
              </w:rPr>
              <w:t>R</w:t>
            </w:r>
          </w:p>
        </w:tc>
        <w:tc>
          <w:tcPr>
            <w:tcW w:type="dxa" w:w="1045"/>
          </w:tcPr>
          <w:p>
            <w:r>
              <w:rPr>
                <w:sz w:val="13"/>
              </w:rPr>
              <w:t>+0.24 [-0.39, 0.88]</w:t>
            </w:r>
          </w:p>
        </w:tc>
        <w:tc>
          <w:tcPr>
            <w:tcW w:type="dxa" w:w="1045"/>
          </w:tcPr>
          <w:p>
            <w:r>
              <w:rPr>
                <w:sz w:val="13"/>
              </w:rPr>
              <w:t>4 cohorts (3 same direction)</w:t>
            </w:r>
          </w:p>
        </w:tc>
        <w:tc>
          <w:tcPr>
            <w:tcW w:type="dxa" w:w="1045"/>
          </w:tcPr>
          <w:p>
            <w:r>
              <w:rPr>
                <w:sz w:val="13"/>
              </w:rPr>
            </w:r>
          </w:p>
        </w:tc>
        <w:tc>
          <w:tcPr>
            <w:tcW w:type="dxa" w:w="1045"/>
          </w:tcPr>
          <w:p>
            <w:r>
              <w:rPr>
                <w:sz w:val="13"/>
              </w:rPr>
              <w:t>CI includes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6 TAAD cohorts</w:t>
            </w:r>
          </w:p>
        </w:tc>
        <w:tc>
          <w:tcPr>
            <w:tcW w:type="dxa" w:w="1045"/>
          </w:tcPr>
          <w:p>
            <w:r>
              <w:rPr>
                <w:sz w:val="13"/>
              </w:rPr>
              <w:t>TAAD vs control</w:t>
            </w:r>
          </w:p>
        </w:tc>
        <w:tc>
          <w:tcPr>
            <w:tcW w:type="dxa" w:w="1045"/>
          </w:tcPr>
          <w:p>
            <w:r>
              <w:rPr>
                <w:sz w:val="13"/>
              </w:rPr>
              <w:t>R</w:t>
            </w:r>
          </w:p>
        </w:tc>
        <w:tc>
          <w:tcPr>
            <w:tcW w:type="dxa" w:w="1045"/>
          </w:tcPr>
          <w:p>
            <w:r>
              <w:rPr>
                <w:sz w:val="13"/>
              </w:rPr>
              <w:t>+0.20 [-0.26, 0.66]</w:t>
            </w:r>
          </w:p>
        </w:tc>
        <w:tc>
          <w:tcPr>
            <w:tcW w:type="dxa" w:w="1045"/>
          </w:tcPr>
          <w:p>
            <w:r>
              <w:rPr>
                <w:sz w:val="13"/>
              </w:rPr>
              <w:t>6 cohorts (5 same direction)</w:t>
            </w:r>
          </w:p>
        </w:tc>
        <w:tc>
          <w:tcPr>
            <w:tcW w:type="dxa" w:w="1045"/>
          </w:tcPr>
          <w:p>
            <w:r>
              <w:rPr>
                <w:sz w:val="13"/>
              </w:rPr>
            </w:r>
          </w:p>
        </w:tc>
        <w:tc>
          <w:tcPr>
            <w:tcW w:type="dxa" w:w="1045"/>
          </w:tcPr>
          <w:p>
            <w:r>
              <w:rPr>
                <w:sz w:val="13"/>
              </w:rPr>
              <w:t>CI includes 0</w:t>
            </w:r>
          </w:p>
        </w:tc>
        <w:tc>
          <w:tcPr>
            <w:tcW w:type="dxa" w:w="1045"/>
          </w:tcPr>
          <w:p>
            <w:r>
              <w:rPr>
                <w:sz w:val="13"/>
              </w:rPr>
              <w:t>credible</w:t>
            </w:r>
          </w:p>
        </w:tc>
      </w:tr>
      <w:tr>
        <w:tc>
          <w:tcPr>
            <w:tcW w:type="dxa" w:w="1045"/>
          </w:tcPr>
          <w:p>
            <w:r>
              <w:rPr>
                <w:sz w:val="13"/>
              </w:rPr>
              <w:t>1. Bulk cohorts (disease vs control; REM over cohorts)</w:t>
            </w:r>
          </w:p>
        </w:tc>
        <w:tc>
          <w:tcPr>
            <w:tcW w:type="dxa" w:w="1045"/>
          </w:tcPr>
          <w:p>
            <w:r>
              <w:rPr>
                <w:sz w:val="13"/>
              </w:rPr>
              <w:t>10 cohorts</w:t>
            </w:r>
          </w:p>
        </w:tc>
        <w:tc>
          <w:tcPr>
            <w:tcW w:type="dxa" w:w="1045"/>
          </w:tcPr>
          <w:p>
            <w:r>
              <w:rPr>
                <w:sz w:val="13"/>
              </w:rPr>
              <w:t>TAAD effect minus ATAA effect</w:t>
            </w:r>
          </w:p>
        </w:tc>
        <w:tc>
          <w:tcPr>
            <w:tcW w:type="dxa" w:w="1045"/>
          </w:tcPr>
          <w:p>
            <w:r>
              <w:rPr>
                <w:sz w:val="13"/>
              </w:rPr>
              <w:t>R</w:t>
            </w:r>
          </w:p>
        </w:tc>
        <w:tc>
          <w:tcPr>
            <w:tcW w:type="dxa" w:w="1045"/>
          </w:tcPr>
          <w:p>
            <w:r>
              <w:rPr>
                <w:sz w:val="13"/>
              </w:rPr>
              <w:t>-0.04 [-0.82, 0.74]</w:t>
            </w:r>
          </w:p>
        </w:tc>
        <w:tc>
          <w:tcPr>
            <w:tcW w:type="dxa" w:w="1045"/>
          </w:tcPr>
          <w:p>
            <w:r>
              <w:rPr>
                <w:sz w:val="13"/>
              </w:rPr>
              <w:t>4 vs 6 cohorts</w:t>
            </w:r>
          </w:p>
        </w:tc>
        <w:tc>
          <w:tcPr>
            <w:tcW w:type="dxa" w:w="1045"/>
          </w:tcPr>
          <w:p>
            <w:r>
              <w:rPr>
                <w:sz w:val="13"/>
              </w:rPr>
              <w:t>not passed (Holm P = 0.915)</w:t>
            </w:r>
          </w:p>
        </w:tc>
        <w:tc>
          <w:tcPr>
            <w:tcW w:type="dxa" w:w="1045"/>
          </w:tcPr>
          <w:p>
            <w:r>
              <w:rPr>
                <w:sz w:val="13"/>
              </w:rPr>
              <w:t>CI includes 0</w:t>
            </w:r>
          </w:p>
        </w:tc>
        <w:tc>
          <w:tcPr>
            <w:tcW w:type="dxa" w:w="1045"/>
          </w:tcPr>
          <w:p>
            <w:r>
              <w:rPr>
                <w:sz w:val="13"/>
              </w:rPr>
              <w:t>credible</w:t>
            </w:r>
          </w:p>
        </w:tc>
      </w:tr>
      <w:tr>
        <w:tc>
          <w:tcPr>
            <w:tcW w:type="dxa" w:w="1045"/>
          </w:tcPr>
          <w:p>
            <w:r>
              <w:rPr>
                <w:sz w:val="13"/>
              </w:rPr>
              <w:t>2. Single-cell, contractile SMC pseudo-bulk (patient level)</w:t>
            </w:r>
          </w:p>
        </w:tc>
        <w:tc>
          <w:tcPr>
            <w:tcW w:type="dxa" w:w="1045"/>
          </w:tcPr>
          <w:p>
            <w:r>
              <w:rPr>
                <w:sz w:val="13"/>
              </w:rPr>
              <w:t>GSE155468</w:t>
            </w:r>
          </w:p>
        </w:tc>
        <w:tc>
          <w:tcPr>
            <w:tcW w:type="dxa" w:w="1045"/>
          </w:tcPr>
          <w:p>
            <w:r>
              <w:rPr>
                <w:sz w:val="13"/>
              </w:rPr>
              <w:t>ATAA vs control</w:t>
            </w:r>
          </w:p>
        </w:tc>
        <w:tc>
          <w:tcPr>
            <w:tcW w:type="dxa" w:w="1045"/>
          </w:tcPr>
          <w:p>
            <w:r>
              <w:rPr>
                <w:sz w:val="13"/>
              </w:rPr>
              <w:t>C</w:t>
            </w:r>
          </w:p>
        </w:tc>
        <w:tc>
          <w:tcPr>
            <w:tcW w:type="dxa" w:w="1045"/>
          </w:tcPr>
          <w:p>
            <w:r>
              <w:rPr>
                <w:sz w:val="13"/>
              </w:rPr>
              <w:t>-0.95 [-3.93, -0.16]</w:t>
            </w:r>
          </w:p>
        </w:tc>
        <w:tc>
          <w:tcPr>
            <w:tcW w:type="dxa" w:w="1045"/>
          </w:tcPr>
          <w:p>
            <w:r>
              <w:rPr>
                <w:sz w:val="13"/>
              </w:rPr>
              <w:t>7 vs 3</w:t>
            </w:r>
          </w:p>
        </w:tc>
        <w:tc>
          <w:tcPr>
            <w:tcW w:type="dxa" w:w="1045"/>
          </w:tcPr>
          <w:p>
            <w:r>
              <w:rPr>
                <w:sz w:val="13"/>
              </w:rPr>
              <w:t>exploratory (exact P = 0.167; BH = 0.90)</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contractile SMC pseudo-bulk (patient level)</w:t>
            </w:r>
          </w:p>
        </w:tc>
        <w:tc>
          <w:tcPr>
            <w:tcW w:type="dxa" w:w="1045"/>
          </w:tcPr>
          <w:p>
            <w:r>
              <w:rPr>
                <w:sz w:val="13"/>
              </w:rPr>
              <w:t>GSE155468</w:t>
            </w:r>
          </w:p>
        </w:tc>
        <w:tc>
          <w:tcPr>
            <w:tcW w:type="dxa" w:w="1045"/>
          </w:tcPr>
          <w:p>
            <w:r>
              <w:rPr>
                <w:sz w:val="13"/>
              </w:rPr>
              <w:t>ATAA vs control</w:t>
            </w:r>
          </w:p>
        </w:tc>
        <w:tc>
          <w:tcPr>
            <w:tcW w:type="dxa" w:w="1045"/>
          </w:tcPr>
          <w:p>
            <w:r>
              <w:rPr>
                <w:sz w:val="13"/>
              </w:rPr>
              <w:t>I</w:t>
            </w:r>
          </w:p>
        </w:tc>
        <w:tc>
          <w:tcPr>
            <w:tcW w:type="dxa" w:w="1045"/>
          </w:tcPr>
          <w:p>
            <w:r>
              <w:rPr>
                <w:sz w:val="13"/>
              </w:rPr>
              <w:t>-0.18 [-0.97, 1.46]</w:t>
            </w:r>
          </w:p>
        </w:tc>
        <w:tc>
          <w:tcPr>
            <w:tcW w:type="dxa" w:w="1045"/>
          </w:tcPr>
          <w:p>
            <w:r>
              <w:rPr>
                <w:sz w:val="13"/>
              </w:rPr>
              <w:t>7 vs 3</w:t>
            </w:r>
          </w:p>
        </w:tc>
        <w:tc>
          <w:tcPr>
            <w:tcW w:type="dxa" w:w="1045"/>
          </w:tcPr>
          <w:p>
            <w:r>
              <w:rPr>
                <w:sz w:val="13"/>
              </w:rPr>
              <w:t>exploratory (exact P = 0.933; BH = 1.00)</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contractile SMC pseudo-bulk (patient level)</w:t>
            </w:r>
          </w:p>
        </w:tc>
        <w:tc>
          <w:tcPr>
            <w:tcW w:type="dxa" w:w="1045"/>
          </w:tcPr>
          <w:p>
            <w:r>
              <w:rPr>
                <w:sz w:val="13"/>
              </w:rPr>
              <w:t>GSE155468</w:t>
            </w:r>
          </w:p>
        </w:tc>
        <w:tc>
          <w:tcPr>
            <w:tcW w:type="dxa" w:w="1045"/>
          </w:tcPr>
          <w:p>
            <w:r>
              <w:rPr>
                <w:sz w:val="13"/>
              </w:rPr>
              <w:t>ATAA vs control</w:t>
            </w:r>
          </w:p>
        </w:tc>
        <w:tc>
          <w:tcPr>
            <w:tcW w:type="dxa" w:w="1045"/>
          </w:tcPr>
          <w:p>
            <w:r>
              <w:rPr>
                <w:sz w:val="13"/>
              </w:rPr>
              <w:t>R</w:t>
            </w:r>
          </w:p>
        </w:tc>
        <w:tc>
          <w:tcPr>
            <w:tcW w:type="dxa" w:w="1045"/>
          </w:tcPr>
          <w:p>
            <w:r>
              <w:rPr>
                <w:sz w:val="13"/>
              </w:rPr>
              <w:t>-0.58 [-1.65, 0.33]</w:t>
            </w:r>
          </w:p>
        </w:tc>
        <w:tc>
          <w:tcPr>
            <w:tcW w:type="dxa" w:w="1045"/>
          </w:tcPr>
          <w:p>
            <w:r>
              <w:rPr>
                <w:sz w:val="13"/>
              </w:rPr>
              <w:t>7 vs 3</w:t>
            </w:r>
          </w:p>
        </w:tc>
        <w:tc>
          <w:tcPr>
            <w:tcW w:type="dxa" w:w="1045"/>
          </w:tcPr>
          <w:p>
            <w:r>
              <w:rPr>
                <w:sz w:val="13"/>
              </w:rPr>
              <w:t>not passed (exact P = 0.367, 120 assignments)</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C</w:t>
            </w:r>
          </w:p>
        </w:tc>
        <w:tc>
          <w:tcPr>
            <w:tcW w:type="dxa" w:w="1045"/>
          </w:tcPr>
          <w:p>
            <w:r>
              <w:rPr>
                <w:sz w:val="13"/>
              </w:rPr>
              <w:t>-0.33 [-1.29, 0.94]</w:t>
            </w:r>
          </w:p>
        </w:tc>
        <w:tc>
          <w:tcPr>
            <w:tcW w:type="dxa" w:w="1045"/>
          </w:tcPr>
          <w:p>
            <w:r>
              <w:rPr>
                <w:sz w:val="13"/>
              </w:rPr>
              <w:t>2 vs 3</w:t>
            </w:r>
          </w:p>
        </w:tc>
        <w:tc>
          <w:tcPr>
            <w:tcW w:type="dxa" w:w="1045"/>
          </w:tcPr>
          <w:p>
            <w:r>
              <w:rPr>
                <w:sz w:val="13"/>
              </w:rPr>
              <w:t>exploratory (exact P = 0.800)</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I</w:t>
            </w:r>
          </w:p>
        </w:tc>
        <w:tc>
          <w:tcPr>
            <w:tcW w:type="dxa" w:w="1045"/>
          </w:tcPr>
          <w:p>
            <w:r>
              <w:rPr>
                <w:sz w:val="13"/>
              </w:rPr>
              <w:t>+1.29 [0.83, 8.83]</w:t>
            </w:r>
          </w:p>
        </w:tc>
        <w:tc>
          <w:tcPr>
            <w:tcW w:type="dxa" w:w="1045"/>
          </w:tcPr>
          <w:p>
            <w:r>
              <w:rPr>
                <w:sz w:val="13"/>
              </w:rPr>
              <w:t>2 vs 3</w:t>
            </w:r>
          </w:p>
        </w:tc>
        <w:tc>
          <w:tcPr>
            <w:tcW w:type="dxa" w:w="1045"/>
          </w:tcPr>
          <w:p>
            <w:r>
              <w:rPr>
                <w:sz w:val="13"/>
              </w:rPr>
              <w:t>exploratory (exact P = 0.200)</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R</w:t>
            </w:r>
          </w:p>
        </w:tc>
        <w:tc>
          <w:tcPr>
            <w:tcW w:type="dxa" w:w="1045"/>
          </w:tcPr>
          <w:p>
            <w:r>
              <w:rPr>
                <w:sz w:val="13"/>
              </w:rPr>
              <w:t>+0.43 [-0.40, 4.80]</w:t>
            </w:r>
          </w:p>
        </w:tc>
        <w:tc>
          <w:tcPr>
            <w:tcW w:type="dxa" w:w="1045"/>
          </w:tcPr>
          <w:p>
            <w:r>
              <w:rPr>
                <w:sz w:val="13"/>
              </w:rPr>
              <w:t>2 vs 3</w:t>
            </w:r>
          </w:p>
        </w:tc>
        <w:tc>
          <w:tcPr>
            <w:tcW w:type="dxa" w:w="1045"/>
          </w:tcPr>
          <w:p>
            <w:r>
              <w:rPr>
                <w:sz w:val="13"/>
              </w:rPr>
              <w:t>exploratory (exact P = 0.600)</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C</w:t>
            </w:r>
          </w:p>
        </w:tc>
        <w:tc>
          <w:tcPr>
            <w:tcW w:type="dxa" w:w="1045"/>
          </w:tcPr>
          <w:p>
            <w:r>
              <w:rPr>
                <w:sz w:val="13"/>
              </w:rPr>
              <w:t>-0.42 [-3.59, 0.98]</w:t>
            </w:r>
          </w:p>
        </w:tc>
        <w:tc>
          <w:tcPr>
            <w:tcW w:type="dxa" w:w="1045"/>
          </w:tcPr>
          <w:p>
            <w:r>
              <w:rPr>
                <w:sz w:val="13"/>
              </w:rPr>
              <w:t>4 vs 3</w:t>
            </w:r>
          </w:p>
        </w:tc>
        <w:tc>
          <w:tcPr>
            <w:tcW w:type="dxa" w:w="1045"/>
          </w:tcPr>
          <w:p>
            <w:r>
              <w:rPr>
                <w:sz w:val="13"/>
              </w:rPr>
              <w:t>exploratory (exact P = 0.629)</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I</w:t>
            </w:r>
          </w:p>
        </w:tc>
        <w:tc>
          <w:tcPr>
            <w:tcW w:type="dxa" w:w="1045"/>
          </w:tcPr>
          <w:p>
            <w:r>
              <w:rPr>
                <w:sz w:val="13"/>
              </w:rPr>
              <w:t>+1.36 [0.38, 11.08]</w:t>
            </w:r>
          </w:p>
        </w:tc>
        <w:tc>
          <w:tcPr>
            <w:tcW w:type="dxa" w:w="1045"/>
          </w:tcPr>
          <w:p>
            <w:r>
              <w:rPr>
                <w:sz w:val="13"/>
              </w:rPr>
              <w:t>4 vs 3</w:t>
            </w:r>
          </w:p>
        </w:tc>
        <w:tc>
          <w:tcPr>
            <w:tcW w:type="dxa" w:w="1045"/>
          </w:tcPr>
          <w:p>
            <w:r>
              <w:rPr>
                <w:sz w:val="13"/>
              </w:rPr>
              <w:t>exploratory (exact P = 0.229)</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R</w:t>
            </w:r>
          </w:p>
        </w:tc>
        <w:tc>
          <w:tcPr>
            <w:tcW w:type="dxa" w:w="1045"/>
          </w:tcPr>
          <w:p>
            <w:r>
              <w:rPr>
                <w:sz w:val="13"/>
              </w:rPr>
              <w:t>+0.76 [-0.29, 2.96]</w:t>
            </w:r>
          </w:p>
        </w:tc>
        <w:tc>
          <w:tcPr>
            <w:tcW w:type="dxa" w:w="1045"/>
          </w:tcPr>
          <w:p>
            <w:r>
              <w:rPr>
                <w:sz w:val="13"/>
              </w:rPr>
              <w:t>4 vs 3</w:t>
            </w:r>
          </w:p>
        </w:tc>
        <w:tc>
          <w:tcPr>
            <w:tcW w:type="dxa" w:w="1045"/>
          </w:tcPr>
          <w:p>
            <w:r>
              <w:rPr>
                <w:sz w:val="13"/>
              </w:rPr>
              <w:t>exploratory (exact P = 0.343)</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C</w:t>
            </w:r>
          </w:p>
        </w:tc>
        <w:tc>
          <w:tcPr>
            <w:tcW w:type="dxa" w:w="1045"/>
          </w:tcPr>
          <w:p>
            <w:r>
              <w:rPr>
                <w:sz w:val="13"/>
              </w:rPr>
              <w:t>-1.37 [-4.73, -0.39]</w:t>
            </w:r>
          </w:p>
        </w:tc>
        <w:tc>
          <w:tcPr>
            <w:tcW w:type="dxa" w:w="1045"/>
          </w:tcPr>
          <w:p>
            <w:r>
              <w:rPr>
                <w:sz w:val="13"/>
              </w:rPr>
              <w:t>8 vs 3</w:t>
            </w:r>
          </w:p>
        </w:tc>
        <w:tc>
          <w:tcPr>
            <w:tcW w:type="dxa" w:w="1045"/>
          </w:tcPr>
          <w:p>
            <w:r>
              <w:rPr>
                <w:sz w:val="13"/>
              </w:rPr>
              <w:t>exploratory (exact P = 0.097)</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I</w:t>
            </w:r>
          </w:p>
        </w:tc>
        <w:tc>
          <w:tcPr>
            <w:tcW w:type="dxa" w:w="1045"/>
          </w:tcPr>
          <w:p>
            <w:r>
              <w:rPr>
                <w:sz w:val="13"/>
              </w:rPr>
              <w:t>-0.04 [-0.94, 1.43]</w:t>
            </w:r>
          </w:p>
        </w:tc>
        <w:tc>
          <w:tcPr>
            <w:tcW w:type="dxa" w:w="1045"/>
          </w:tcPr>
          <w:p>
            <w:r>
              <w:rPr>
                <w:sz w:val="13"/>
              </w:rPr>
              <w:t>8 vs 3</w:t>
            </w:r>
          </w:p>
        </w:tc>
        <w:tc>
          <w:tcPr>
            <w:tcW w:type="dxa" w:w="1045"/>
          </w:tcPr>
          <w:p>
            <w:r>
              <w:rPr>
                <w:sz w:val="13"/>
              </w:rPr>
              <w:t>exploratory (exact P = 0.994)</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R</w:t>
            </w:r>
          </w:p>
        </w:tc>
        <w:tc>
          <w:tcPr>
            <w:tcW w:type="dxa" w:w="1045"/>
          </w:tcPr>
          <w:p>
            <w:r>
              <w:rPr>
                <w:sz w:val="13"/>
              </w:rPr>
              <w:t>-0.58 [-1.73, 0.60]</w:t>
            </w:r>
          </w:p>
        </w:tc>
        <w:tc>
          <w:tcPr>
            <w:tcW w:type="dxa" w:w="1045"/>
          </w:tcPr>
          <w:p>
            <w:r>
              <w:rPr>
                <w:sz w:val="13"/>
              </w:rPr>
              <w:t>8 vs 3</w:t>
            </w:r>
          </w:p>
        </w:tc>
        <w:tc>
          <w:tcPr>
            <w:tcW w:type="dxa" w:w="1045"/>
          </w:tcPr>
          <w:p>
            <w:r>
              <w:rPr>
                <w:sz w:val="13"/>
              </w:rPr>
              <w:t>exploratory (exact P = 0.388)</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C</w:t>
            </w:r>
          </w:p>
        </w:tc>
        <w:tc>
          <w:tcPr>
            <w:tcW w:type="dxa" w:w="1045"/>
          </w:tcPr>
          <w:p>
            <w:r>
              <w:rPr>
                <w:sz w:val="13"/>
              </w:rPr>
              <w:t>-0.81 [-4.81, 0.27]</w:t>
            </w:r>
          </w:p>
        </w:tc>
        <w:tc>
          <w:tcPr>
            <w:tcW w:type="dxa" w:w="1045"/>
          </w:tcPr>
          <w:p>
            <w:r>
              <w:rPr>
                <w:sz w:val="13"/>
              </w:rPr>
              <w:t>8 vs 3</w:t>
            </w:r>
          </w:p>
        </w:tc>
        <w:tc>
          <w:tcPr>
            <w:tcW w:type="dxa" w:w="1045"/>
          </w:tcPr>
          <w:p>
            <w:r>
              <w:rPr>
                <w:sz w:val="13"/>
              </w:rPr>
              <w:t>exploratory (exact P = 0.242)</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I</w:t>
            </w:r>
          </w:p>
        </w:tc>
        <w:tc>
          <w:tcPr>
            <w:tcW w:type="dxa" w:w="1045"/>
          </w:tcPr>
          <w:p>
            <w:r>
              <w:rPr>
                <w:sz w:val="13"/>
              </w:rPr>
              <w:t>-0.10 [-1.19, 1.14]</w:t>
            </w:r>
          </w:p>
        </w:tc>
        <w:tc>
          <w:tcPr>
            <w:tcW w:type="dxa" w:w="1045"/>
          </w:tcPr>
          <w:p>
            <w:r>
              <w:rPr>
                <w:sz w:val="13"/>
              </w:rPr>
              <w:t>8 vs 3</w:t>
            </w:r>
          </w:p>
        </w:tc>
        <w:tc>
          <w:tcPr>
            <w:tcW w:type="dxa" w:w="1045"/>
          </w:tcPr>
          <w:p>
            <w:r>
              <w:rPr>
                <w:sz w:val="13"/>
              </w:rPr>
              <w:t>exploratory (exact P = 0.885)</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GSE155468</w:t>
            </w:r>
          </w:p>
        </w:tc>
        <w:tc>
          <w:tcPr>
            <w:tcW w:type="dxa" w:w="1045"/>
          </w:tcPr>
          <w:p>
            <w:r>
              <w:rPr>
                <w:sz w:val="13"/>
              </w:rPr>
              <w:t>ATAA vs control</w:t>
            </w:r>
          </w:p>
        </w:tc>
        <w:tc>
          <w:tcPr>
            <w:tcW w:type="dxa" w:w="1045"/>
          </w:tcPr>
          <w:p>
            <w:r>
              <w:rPr>
                <w:sz w:val="13"/>
              </w:rPr>
              <w:t>R</w:t>
            </w:r>
          </w:p>
        </w:tc>
        <w:tc>
          <w:tcPr>
            <w:tcW w:type="dxa" w:w="1045"/>
          </w:tcPr>
          <w:p>
            <w:r>
              <w:rPr>
                <w:sz w:val="13"/>
              </w:rPr>
              <w:t>-0.46 [-2.04, 0.86]</w:t>
            </w:r>
          </w:p>
        </w:tc>
        <w:tc>
          <w:tcPr>
            <w:tcW w:type="dxa" w:w="1045"/>
          </w:tcPr>
          <w:p>
            <w:r>
              <w:rPr>
                <w:sz w:val="13"/>
              </w:rPr>
              <w:t>8 vs 3</w:t>
            </w:r>
          </w:p>
        </w:tc>
        <w:tc>
          <w:tcPr>
            <w:tcW w:type="dxa" w:w="1045"/>
          </w:tcPr>
          <w:p>
            <w:r>
              <w:rPr>
                <w:sz w:val="13"/>
              </w:rPr>
              <w:t>exploratory (exact P = 0.485)</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contractile SMC pseudo-bulk (patient level)</w:t>
            </w:r>
          </w:p>
        </w:tc>
        <w:tc>
          <w:tcPr>
            <w:tcW w:type="dxa" w:w="1045"/>
          </w:tcPr>
          <w:p>
            <w:r>
              <w:rPr>
                <w:sz w:val="13"/>
              </w:rPr>
              <w:t>GSE213740</w:t>
            </w:r>
          </w:p>
        </w:tc>
        <w:tc>
          <w:tcPr>
            <w:tcW w:type="dxa" w:w="1045"/>
          </w:tcPr>
          <w:p>
            <w:r>
              <w:rPr>
                <w:sz w:val="13"/>
              </w:rPr>
              <w:t>TAAD vs control</w:t>
            </w:r>
          </w:p>
        </w:tc>
        <w:tc>
          <w:tcPr>
            <w:tcW w:type="dxa" w:w="1045"/>
          </w:tcPr>
          <w:p>
            <w:r>
              <w:rPr>
                <w:sz w:val="13"/>
              </w:rPr>
              <w:t>C</w:t>
            </w:r>
          </w:p>
        </w:tc>
        <w:tc>
          <w:tcPr>
            <w:tcW w:type="dxa" w:w="1045"/>
          </w:tcPr>
          <w:p>
            <w:r>
              <w:rPr>
                <w:sz w:val="13"/>
              </w:rPr>
              <w:t>-0.98 [-4.16, -0.05]</w:t>
            </w:r>
          </w:p>
        </w:tc>
        <w:tc>
          <w:tcPr>
            <w:tcW w:type="dxa" w:w="1045"/>
          </w:tcPr>
          <w:p>
            <w:r>
              <w:rPr>
                <w:sz w:val="13"/>
              </w:rPr>
              <w:t>6 vs 3</w:t>
            </w:r>
          </w:p>
        </w:tc>
        <w:tc>
          <w:tcPr>
            <w:tcW w:type="dxa" w:w="1045"/>
          </w:tcPr>
          <w:p>
            <w:r>
              <w:rPr>
                <w:sz w:val="13"/>
              </w:rPr>
              <w:t>exploratory (exact P = 0.167; BH = 0.90)</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contractile SMC pseudo-bulk (patient level)</w:t>
            </w:r>
          </w:p>
        </w:tc>
        <w:tc>
          <w:tcPr>
            <w:tcW w:type="dxa" w:w="1045"/>
          </w:tcPr>
          <w:p>
            <w:r>
              <w:rPr>
                <w:sz w:val="13"/>
              </w:rPr>
              <w:t>GSE213740</w:t>
            </w:r>
          </w:p>
        </w:tc>
        <w:tc>
          <w:tcPr>
            <w:tcW w:type="dxa" w:w="1045"/>
          </w:tcPr>
          <w:p>
            <w:r>
              <w:rPr>
                <w:sz w:val="13"/>
              </w:rPr>
              <w:t>TAAD vs control</w:t>
            </w:r>
          </w:p>
        </w:tc>
        <w:tc>
          <w:tcPr>
            <w:tcW w:type="dxa" w:w="1045"/>
          </w:tcPr>
          <w:p>
            <w:r>
              <w:rPr>
                <w:sz w:val="13"/>
              </w:rPr>
              <w:t>I</w:t>
            </w:r>
          </w:p>
        </w:tc>
        <w:tc>
          <w:tcPr>
            <w:tcW w:type="dxa" w:w="1045"/>
          </w:tcPr>
          <w:p>
            <w:r>
              <w:rPr>
                <w:sz w:val="13"/>
              </w:rPr>
              <w:t>+0.35 [-0.83, 1.93]</w:t>
            </w:r>
          </w:p>
        </w:tc>
        <w:tc>
          <w:tcPr>
            <w:tcW w:type="dxa" w:w="1045"/>
          </w:tcPr>
          <w:p>
            <w:r>
              <w:rPr>
                <w:sz w:val="13"/>
              </w:rPr>
              <w:t>6 vs 3</w:t>
            </w:r>
          </w:p>
        </w:tc>
        <w:tc>
          <w:tcPr>
            <w:tcW w:type="dxa" w:w="1045"/>
          </w:tcPr>
          <w:p>
            <w:r>
              <w:rPr>
                <w:sz w:val="13"/>
              </w:rPr>
              <w:t>exploratory (exact P = 0.619; BH = 0.96)</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contractile SMC pseudo-bulk (patient level)</w:t>
            </w:r>
          </w:p>
        </w:tc>
        <w:tc>
          <w:tcPr>
            <w:tcW w:type="dxa" w:w="1045"/>
          </w:tcPr>
          <w:p>
            <w:r>
              <w:rPr>
                <w:sz w:val="13"/>
              </w:rPr>
              <w:t>GSE213740</w:t>
            </w:r>
          </w:p>
        </w:tc>
        <w:tc>
          <w:tcPr>
            <w:tcW w:type="dxa" w:w="1045"/>
          </w:tcPr>
          <w:p>
            <w:r>
              <w:rPr>
                <w:sz w:val="13"/>
              </w:rPr>
              <w:t>TAAD vs control</w:t>
            </w:r>
          </w:p>
        </w:tc>
        <w:tc>
          <w:tcPr>
            <w:tcW w:type="dxa" w:w="1045"/>
          </w:tcPr>
          <w:p>
            <w:r>
              <w:rPr>
                <w:sz w:val="13"/>
              </w:rPr>
              <w:t>R</w:t>
            </w:r>
          </w:p>
        </w:tc>
        <w:tc>
          <w:tcPr>
            <w:tcW w:type="dxa" w:w="1045"/>
          </w:tcPr>
          <w:p>
            <w:r>
              <w:rPr>
                <w:sz w:val="13"/>
              </w:rPr>
              <w:t>-0.35 [-1.27, 1.33]</w:t>
            </w:r>
          </w:p>
        </w:tc>
        <w:tc>
          <w:tcPr>
            <w:tcW w:type="dxa" w:w="1045"/>
          </w:tcPr>
          <w:p>
            <w:r>
              <w:rPr>
                <w:sz w:val="13"/>
              </w:rPr>
              <w:t>6 vs 3</w:t>
            </w:r>
          </w:p>
        </w:tc>
        <w:tc>
          <w:tcPr>
            <w:tcW w:type="dxa" w:w="1045"/>
          </w:tcPr>
          <w:p>
            <w:r>
              <w:rPr>
                <w:sz w:val="13"/>
              </w:rPr>
              <w:t>not passed (exact P = 0.786, 84 assignments)</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C</w:t>
            </w:r>
          </w:p>
        </w:tc>
        <w:tc>
          <w:tcPr>
            <w:tcW w:type="dxa" w:w="1045"/>
          </w:tcPr>
          <w:p>
            <w:r>
              <w:rPr>
                <w:sz w:val="13"/>
              </w:rPr>
              <w:t>-0.19 [-2.02, 0.88]</w:t>
            </w:r>
          </w:p>
        </w:tc>
        <w:tc>
          <w:tcPr>
            <w:tcW w:type="dxa" w:w="1045"/>
          </w:tcPr>
          <w:p>
            <w:r>
              <w:rPr>
                <w:sz w:val="13"/>
              </w:rPr>
              <w:t>6 vs 3</w:t>
            </w:r>
          </w:p>
        </w:tc>
        <w:tc>
          <w:tcPr>
            <w:tcW w:type="dxa" w:w="1045"/>
          </w:tcPr>
          <w:p>
            <w:r>
              <w:rPr>
                <w:sz w:val="13"/>
              </w:rPr>
              <w:t>exploratory (exact P = 0.833)</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I</w:t>
            </w:r>
          </w:p>
        </w:tc>
        <w:tc>
          <w:tcPr>
            <w:tcW w:type="dxa" w:w="1045"/>
          </w:tcPr>
          <w:p>
            <w:r>
              <w:rPr>
                <w:sz w:val="13"/>
              </w:rPr>
              <w:t>+0.46 [-0.77, 2.23]</w:t>
            </w:r>
          </w:p>
        </w:tc>
        <w:tc>
          <w:tcPr>
            <w:tcW w:type="dxa" w:w="1045"/>
          </w:tcPr>
          <w:p>
            <w:r>
              <w:rPr>
                <w:sz w:val="13"/>
              </w:rPr>
              <w:t>6 vs 3</w:t>
            </w:r>
          </w:p>
        </w:tc>
        <w:tc>
          <w:tcPr>
            <w:tcW w:type="dxa" w:w="1045"/>
          </w:tcPr>
          <w:p>
            <w:r>
              <w:rPr>
                <w:sz w:val="13"/>
              </w:rPr>
              <w:t>exploratory (exact P = 0.452)</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R</w:t>
            </w:r>
          </w:p>
        </w:tc>
        <w:tc>
          <w:tcPr>
            <w:tcW w:type="dxa" w:w="1045"/>
          </w:tcPr>
          <w:p>
            <w:r>
              <w:rPr>
                <w:sz w:val="13"/>
              </w:rPr>
              <w:t>+0.23 [-1.42, 1.91]</w:t>
            </w:r>
          </w:p>
        </w:tc>
        <w:tc>
          <w:tcPr>
            <w:tcW w:type="dxa" w:w="1045"/>
          </w:tcPr>
          <w:p>
            <w:r>
              <w:rPr>
                <w:sz w:val="13"/>
              </w:rPr>
              <w:t>6 vs 3</w:t>
            </w:r>
          </w:p>
        </w:tc>
        <w:tc>
          <w:tcPr>
            <w:tcW w:type="dxa" w:w="1045"/>
          </w:tcPr>
          <w:p>
            <w:r>
              <w:rPr>
                <w:sz w:val="13"/>
              </w:rPr>
              <w:t>exploratory (exact P = 0.714)</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C</w:t>
            </w:r>
          </w:p>
        </w:tc>
        <w:tc>
          <w:tcPr>
            <w:tcW w:type="dxa" w:w="1045"/>
          </w:tcPr>
          <w:p>
            <w:r>
              <w:rPr>
                <w:sz w:val="13"/>
              </w:rPr>
              <w:t>-1.19 [-10.75, 1.58]</w:t>
            </w:r>
          </w:p>
        </w:tc>
        <w:tc>
          <w:tcPr>
            <w:tcW w:type="dxa" w:w="1045"/>
          </w:tcPr>
          <w:p>
            <w:r>
              <w:rPr>
                <w:sz w:val="13"/>
              </w:rPr>
              <w:t>5 vs 3</w:t>
            </w:r>
          </w:p>
        </w:tc>
        <w:tc>
          <w:tcPr>
            <w:tcW w:type="dxa" w:w="1045"/>
          </w:tcPr>
          <w:p>
            <w:r>
              <w:rPr>
                <w:sz w:val="13"/>
              </w:rPr>
              <w:t>exploratory (exact P = 0.179)</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I</w:t>
            </w:r>
          </w:p>
        </w:tc>
        <w:tc>
          <w:tcPr>
            <w:tcW w:type="dxa" w:w="1045"/>
          </w:tcPr>
          <w:p>
            <w:r>
              <w:rPr>
                <w:sz w:val="13"/>
              </w:rPr>
              <w:t>+0.50 [-0.55, 3.91]</w:t>
            </w:r>
          </w:p>
        </w:tc>
        <w:tc>
          <w:tcPr>
            <w:tcW w:type="dxa" w:w="1045"/>
          </w:tcPr>
          <w:p>
            <w:r>
              <w:rPr>
                <w:sz w:val="13"/>
              </w:rPr>
              <w:t>5 vs 3</w:t>
            </w:r>
          </w:p>
        </w:tc>
        <w:tc>
          <w:tcPr>
            <w:tcW w:type="dxa" w:w="1045"/>
          </w:tcPr>
          <w:p>
            <w:r>
              <w:rPr>
                <w:sz w:val="13"/>
              </w:rPr>
              <w:t>exploratory (exact P = 0.500)</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R</w:t>
            </w:r>
          </w:p>
        </w:tc>
        <w:tc>
          <w:tcPr>
            <w:tcW w:type="dxa" w:w="1045"/>
          </w:tcPr>
          <w:p>
            <w:r>
              <w:rPr>
                <w:sz w:val="13"/>
              </w:rPr>
              <w:t>-0.25 [-2.03, 1.69]</w:t>
            </w:r>
          </w:p>
        </w:tc>
        <w:tc>
          <w:tcPr>
            <w:tcW w:type="dxa" w:w="1045"/>
          </w:tcPr>
          <w:p>
            <w:r>
              <w:rPr>
                <w:sz w:val="13"/>
              </w:rPr>
              <w:t>5 vs 3</w:t>
            </w:r>
          </w:p>
        </w:tc>
        <w:tc>
          <w:tcPr>
            <w:tcW w:type="dxa" w:w="1045"/>
          </w:tcPr>
          <w:p>
            <w:r>
              <w:rPr>
                <w:sz w:val="13"/>
              </w:rPr>
              <w:t>exploratory (exact P = 0.750)</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C</w:t>
            </w:r>
          </w:p>
        </w:tc>
        <w:tc>
          <w:tcPr>
            <w:tcW w:type="dxa" w:w="1045"/>
          </w:tcPr>
          <w:p>
            <w:r>
              <w:rPr>
                <w:sz w:val="13"/>
              </w:rPr>
              <w:t>-1.03 [-7.26, 1.13]</w:t>
            </w:r>
          </w:p>
        </w:tc>
        <w:tc>
          <w:tcPr>
            <w:tcW w:type="dxa" w:w="1045"/>
          </w:tcPr>
          <w:p>
            <w:r>
              <w:rPr>
                <w:sz w:val="13"/>
              </w:rPr>
              <w:t>6 vs 3</w:t>
            </w:r>
          </w:p>
        </w:tc>
        <w:tc>
          <w:tcPr>
            <w:tcW w:type="dxa" w:w="1045"/>
          </w:tcPr>
          <w:p>
            <w:r>
              <w:rPr>
                <w:sz w:val="13"/>
              </w:rPr>
              <w:t>exploratory (exact P = 0.262)</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I</w:t>
            </w:r>
          </w:p>
        </w:tc>
        <w:tc>
          <w:tcPr>
            <w:tcW w:type="dxa" w:w="1045"/>
          </w:tcPr>
          <w:p>
            <w:r>
              <w:rPr>
                <w:sz w:val="13"/>
              </w:rPr>
              <w:t>+0.59 [-0.32, 3.25]</w:t>
            </w:r>
          </w:p>
        </w:tc>
        <w:tc>
          <w:tcPr>
            <w:tcW w:type="dxa" w:w="1045"/>
          </w:tcPr>
          <w:p>
            <w:r>
              <w:rPr>
                <w:sz w:val="13"/>
              </w:rPr>
              <w:t>6 vs 3</w:t>
            </w:r>
          </w:p>
        </w:tc>
        <w:tc>
          <w:tcPr>
            <w:tcW w:type="dxa" w:w="1045"/>
          </w:tcPr>
          <w:p>
            <w:r>
              <w:rPr>
                <w:sz w:val="13"/>
              </w:rPr>
              <w:t>exploratory (exact P = 0.381)</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R</w:t>
            </w:r>
          </w:p>
        </w:tc>
        <w:tc>
          <w:tcPr>
            <w:tcW w:type="dxa" w:w="1045"/>
          </w:tcPr>
          <w:p>
            <w:r>
              <w:rPr>
                <w:sz w:val="13"/>
              </w:rPr>
              <w:t>-0.22 [-1.47, 1.12]</w:t>
            </w:r>
          </w:p>
        </w:tc>
        <w:tc>
          <w:tcPr>
            <w:tcW w:type="dxa" w:w="1045"/>
          </w:tcPr>
          <w:p>
            <w:r>
              <w:rPr>
                <w:sz w:val="13"/>
              </w:rPr>
              <w:t>6 vs 3</w:t>
            </w:r>
          </w:p>
        </w:tc>
        <w:tc>
          <w:tcPr>
            <w:tcW w:type="dxa" w:w="1045"/>
          </w:tcPr>
          <w:p>
            <w:r>
              <w:rPr>
                <w:sz w:val="13"/>
              </w:rPr>
              <w:t>exploratory (exact P = 0.714)</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C</w:t>
            </w:r>
          </w:p>
        </w:tc>
        <w:tc>
          <w:tcPr>
            <w:tcW w:type="dxa" w:w="1045"/>
          </w:tcPr>
          <w:p>
            <w:r>
              <w:rPr>
                <w:sz w:val="13"/>
              </w:rPr>
              <w:t>-1.11 [-5.86, 0.40]</w:t>
            </w:r>
          </w:p>
        </w:tc>
        <w:tc>
          <w:tcPr>
            <w:tcW w:type="dxa" w:w="1045"/>
          </w:tcPr>
          <w:p>
            <w:r>
              <w:rPr>
                <w:sz w:val="13"/>
              </w:rPr>
              <w:t>6 vs 3</w:t>
            </w:r>
          </w:p>
        </w:tc>
        <w:tc>
          <w:tcPr>
            <w:tcW w:type="dxa" w:w="1045"/>
          </w:tcPr>
          <w:p>
            <w:r>
              <w:rPr>
                <w:sz w:val="13"/>
              </w:rPr>
              <w:t>exploratory (exact P = 0.167)</w:t>
            </w:r>
          </w:p>
        </w:tc>
        <w:tc>
          <w:tcPr>
            <w:tcW w:type="dxa" w:w="1045"/>
          </w:tcPr>
          <w:p>
            <w:r>
              <w:rPr>
                <w:sz w:val="13"/>
              </w:rPr>
              <w:t>CI includes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I</w:t>
            </w:r>
          </w:p>
        </w:tc>
        <w:tc>
          <w:tcPr>
            <w:tcW w:type="dxa" w:w="1045"/>
          </w:tcPr>
          <w:p>
            <w:r>
              <w:rPr>
                <w:sz w:val="13"/>
              </w:rPr>
              <w:t>-1.96 [-8.66, -1.41]</w:t>
            </w:r>
          </w:p>
        </w:tc>
        <w:tc>
          <w:tcPr>
            <w:tcW w:type="dxa" w:w="1045"/>
          </w:tcPr>
          <w:p>
            <w:r>
              <w:rPr>
                <w:sz w:val="13"/>
              </w:rPr>
              <w:t>6 vs 3</w:t>
            </w:r>
          </w:p>
        </w:tc>
        <w:tc>
          <w:tcPr>
            <w:tcW w:type="dxa" w:w="1045"/>
          </w:tcPr>
          <w:p>
            <w:r>
              <w:rPr>
                <w:sz w:val="13"/>
              </w:rPr>
              <w:t>exploratory (exact P = 0.024)</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2. Single-cell, other cell types (patient level)</w:t>
            </w:r>
          </w:p>
        </w:tc>
        <w:tc>
          <w:tcPr>
            <w:tcW w:type="dxa" w:w="1045"/>
          </w:tcPr>
          <w:p>
            <w:r>
              <w:rPr>
                <w:sz w:val="13"/>
              </w:rPr>
              <w:t>GSE213740</w:t>
            </w:r>
          </w:p>
        </w:tc>
        <w:tc>
          <w:tcPr>
            <w:tcW w:type="dxa" w:w="1045"/>
          </w:tcPr>
          <w:p>
            <w:r>
              <w:rPr>
                <w:sz w:val="13"/>
              </w:rPr>
              <w:t>TAAD vs control</w:t>
            </w:r>
          </w:p>
        </w:tc>
        <w:tc>
          <w:tcPr>
            <w:tcW w:type="dxa" w:w="1045"/>
          </w:tcPr>
          <w:p>
            <w:r>
              <w:rPr>
                <w:sz w:val="13"/>
              </w:rPr>
              <w:t>R</w:t>
            </w:r>
          </w:p>
        </w:tc>
        <w:tc>
          <w:tcPr>
            <w:tcW w:type="dxa" w:w="1045"/>
          </w:tcPr>
          <w:p>
            <w:r>
              <w:rPr>
                <w:sz w:val="13"/>
              </w:rPr>
              <w:t>-1.75 [-4.18, -0.99]</w:t>
            </w:r>
          </w:p>
        </w:tc>
        <w:tc>
          <w:tcPr>
            <w:tcW w:type="dxa" w:w="1045"/>
          </w:tcPr>
          <w:p>
            <w:r>
              <w:rPr>
                <w:sz w:val="13"/>
              </w:rPr>
              <w:t>6 vs 3</w:t>
            </w:r>
          </w:p>
        </w:tc>
        <w:tc>
          <w:tcPr>
            <w:tcW w:type="dxa" w:w="1045"/>
          </w:tcPr>
          <w:p>
            <w:r>
              <w:rPr>
                <w:sz w:val="13"/>
              </w:rPr>
              <w:t>exploratory (exact P = 0.071)</w:t>
            </w:r>
          </w:p>
        </w:tc>
        <w:tc>
          <w:tcPr>
            <w:tcW w:type="dxa" w:w="1045"/>
          </w:tcPr>
          <w:p>
            <w:r>
              <w:rPr>
                <w:sz w:val="13"/>
              </w:rPr>
              <w:t>CI excludes 0</w:t>
            </w:r>
          </w:p>
        </w:tc>
        <w:tc>
          <w:tcPr>
            <w:tcW w:type="dxa" w:w="1045"/>
          </w:tcPr>
          <w:p>
            <w:r>
              <w:rPr>
                <w:sz w:val="13"/>
              </w:rPr>
              <w:t>limited precision (n small)</w:t>
            </w:r>
          </w:p>
        </w:tc>
      </w:tr>
      <w:tr>
        <w:tc>
          <w:tcPr>
            <w:tcW w:type="dxa" w:w="1045"/>
          </w:tcPr>
          <w:p>
            <w:r>
              <w:rPr>
                <w:sz w:val="13"/>
              </w:rPr>
              <w:t>3. Stage: acute dissection (external replicate)</w:t>
            </w:r>
          </w:p>
        </w:tc>
        <w:tc>
          <w:tcPr>
            <w:tcW w:type="dxa" w:w="1045"/>
          </w:tcPr>
          <w:p>
            <w:r>
              <w:rPr>
                <w:sz w:val="13"/>
              </w:rPr>
              <w:t>GSE189795</w:t>
            </w:r>
          </w:p>
        </w:tc>
        <w:tc>
          <w:tcPr>
            <w:tcW w:type="dxa" w:w="1045"/>
          </w:tcPr>
          <w:p>
            <w:r>
              <w:rPr>
                <w:sz w:val="13"/>
              </w:rPr>
              <w:t>acute TAAD vs control</w:t>
            </w:r>
          </w:p>
        </w:tc>
        <w:tc>
          <w:tcPr>
            <w:tcW w:type="dxa" w:w="1045"/>
          </w:tcPr>
          <w:p>
            <w:r>
              <w:rPr>
                <w:sz w:val="13"/>
              </w:rPr>
              <w:t>R</w:t>
            </w:r>
          </w:p>
        </w:tc>
        <w:tc>
          <w:tcPr>
            <w:tcW w:type="dxa" w:w="1045"/>
          </w:tcPr>
          <w:p>
            <w:r>
              <w:rPr>
                <w:sz w:val="13"/>
              </w:rPr>
            </w:r>
          </w:p>
        </w:tc>
        <w:tc>
          <w:tcPr>
            <w:tcW w:type="dxa" w:w="1045"/>
          </w:tcPr>
          <w:p>
            <w:r>
              <w:rPr>
                <w:sz w:val="13"/>
              </w:rPr>
              <w:t>no contractile-SMC cluster recovered (SMC-like cells 26-371 per patient, all classified as modulated)</w:t>
            </w:r>
          </w:p>
        </w:tc>
        <w:tc>
          <w:tcPr>
            <w:tcW w:type="dxa" w:w="1045"/>
          </w:tcPr>
          <w:p>
            <w:r>
              <w:rPr>
                <w:sz w:val="13"/>
              </w:rPr>
              <w:t>not estimable (F2 primary; cell type missing)</w:t>
            </w:r>
          </w:p>
        </w:tc>
        <w:tc>
          <w:tcPr>
            <w:tcW w:type="dxa" w:w="1045"/>
          </w:tcPr>
          <w:p>
            <w:r>
              <w:rPr>
                <w:sz w:val="13"/>
              </w:rPr>
              <w:t>not estimated</w:t>
            </w:r>
          </w:p>
        </w:tc>
        <w:tc>
          <w:tcPr>
            <w:tcW w:type="dxa" w:w="1045"/>
          </w:tcPr>
          <w:p>
            <w:r>
              <w:rPr>
                <w:sz w:val="13"/>
              </w:rPr>
              <w:t>not estimable</w:t>
            </w:r>
          </w:p>
        </w:tc>
      </w:tr>
      <w:tr>
        <w:tc>
          <w:tcPr>
            <w:tcW w:type="dxa" w:w="1045"/>
          </w:tcPr>
          <w:p>
            <w:r>
              <w:rPr>
                <w:sz w:val="13"/>
              </w:rPr>
              <w:t>3. Stage: acute dissection (external replicate)</w:t>
            </w:r>
          </w:p>
        </w:tc>
        <w:tc>
          <w:tcPr>
            <w:tcW w:type="dxa" w:w="1045"/>
          </w:tcPr>
          <w:p>
            <w:r>
              <w:rPr>
                <w:sz w:val="13"/>
              </w:rPr>
              <w:t>GSE189795</w:t>
            </w:r>
          </w:p>
        </w:tc>
        <w:tc>
          <w:tcPr>
            <w:tcW w:type="dxa" w:w="1045"/>
          </w:tcPr>
          <w:p>
            <w:r>
              <w:rPr>
                <w:sz w:val="13"/>
              </w:rPr>
              <w:t>acute TAAD vs control (modulated SMC, exploratory substitute)</w:t>
            </w:r>
          </w:p>
        </w:tc>
        <w:tc>
          <w:tcPr>
            <w:tcW w:type="dxa" w:w="1045"/>
          </w:tcPr>
          <w:p>
            <w:r>
              <w:rPr>
                <w:sz w:val="13"/>
              </w:rPr>
              <w:t>C</w:t>
            </w:r>
          </w:p>
        </w:tc>
        <w:tc>
          <w:tcPr>
            <w:tcW w:type="dxa" w:w="1045"/>
          </w:tcPr>
          <w:p>
            <w:r>
              <w:rPr>
                <w:sz w:val="13"/>
              </w:rPr>
              <w:t>-2.47 [-6.13, -1.87]</w:t>
            </w:r>
          </w:p>
        </w:tc>
        <w:tc>
          <w:tcPr>
            <w:tcW w:type="dxa" w:w="1045"/>
          </w:tcPr>
          <w:p>
            <w:r>
              <w:rPr>
                <w:sz w:val="13"/>
              </w:rPr>
              <w:t>4 vs 4</w:t>
            </w:r>
          </w:p>
        </w:tc>
        <w:tc>
          <w:tcPr>
            <w:tcW w:type="dxa" w:w="1045"/>
          </w:tcPr>
          <w:p>
            <w:r>
              <w:rPr>
                <w:sz w:val="13"/>
              </w:rPr>
              <w:t>exploratory (exact P = 0.029; 70 assignments; BH = 1.00)</w:t>
            </w:r>
          </w:p>
        </w:tc>
        <w:tc>
          <w:tcPr>
            <w:tcW w:type="dxa" w:w="1045"/>
          </w:tcPr>
          <w:p>
            <w:r>
              <w:rPr>
                <w:sz w:val="13"/>
              </w:rPr>
              <w:t>CI excludes 0</w:t>
            </w:r>
          </w:p>
        </w:tc>
        <w:tc>
          <w:tcPr>
            <w:tcW w:type="dxa" w:w="1045"/>
          </w:tcPr>
          <w:p>
            <w:r>
              <w:rPr>
                <w:sz w:val="13"/>
              </w:rPr>
              <w:t>limited precision (n small; low per-cell depth)</w:t>
            </w:r>
          </w:p>
        </w:tc>
      </w:tr>
      <w:tr>
        <w:tc>
          <w:tcPr>
            <w:tcW w:type="dxa" w:w="1045"/>
          </w:tcPr>
          <w:p>
            <w:r>
              <w:rPr>
                <w:sz w:val="13"/>
              </w:rPr>
              <w:t>3. Stage: acute dissection (external replicate)</w:t>
            </w:r>
          </w:p>
        </w:tc>
        <w:tc>
          <w:tcPr>
            <w:tcW w:type="dxa" w:w="1045"/>
          </w:tcPr>
          <w:p>
            <w:r>
              <w:rPr>
                <w:sz w:val="13"/>
              </w:rPr>
              <w:t>GSE189795</w:t>
            </w:r>
          </w:p>
        </w:tc>
        <w:tc>
          <w:tcPr>
            <w:tcW w:type="dxa" w:w="1045"/>
          </w:tcPr>
          <w:p>
            <w:r>
              <w:rPr>
                <w:sz w:val="13"/>
              </w:rPr>
              <w:t>acute TAAD vs control (modulated SMC, exploratory substitute)</w:t>
            </w:r>
          </w:p>
        </w:tc>
        <w:tc>
          <w:tcPr>
            <w:tcW w:type="dxa" w:w="1045"/>
          </w:tcPr>
          <w:p>
            <w:r>
              <w:rPr>
                <w:sz w:val="13"/>
              </w:rPr>
              <w:t>I</w:t>
            </w:r>
          </w:p>
        </w:tc>
        <w:tc>
          <w:tcPr>
            <w:tcW w:type="dxa" w:w="1045"/>
          </w:tcPr>
          <w:p>
            <w:r>
              <w:rPr>
                <w:sz w:val="13"/>
              </w:rPr>
              <w:t>+0.44 [-0.72, 2.47]</w:t>
            </w:r>
          </w:p>
        </w:tc>
        <w:tc>
          <w:tcPr>
            <w:tcW w:type="dxa" w:w="1045"/>
          </w:tcPr>
          <w:p>
            <w:r>
              <w:rPr>
                <w:sz w:val="13"/>
              </w:rPr>
              <w:t>4 vs 4</w:t>
            </w:r>
          </w:p>
        </w:tc>
        <w:tc>
          <w:tcPr>
            <w:tcW w:type="dxa" w:w="1045"/>
          </w:tcPr>
          <w:p>
            <w:r>
              <w:rPr>
                <w:sz w:val="13"/>
              </w:rPr>
              <w:t>exploratory (exact P = 0.457; 70 assignments; BH = 1.00)</w:t>
            </w:r>
          </w:p>
        </w:tc>
        <w:tc>
          <w:tcPr>
            <w:tcW w:type="dxa" w:w="1045"/>
          </w:tcPr>
          <w:p>
            <w:r>
              <w:rPr>
                <w:sz w:val="13"/>
              </w:rPr>
              <w:t>CI includes 0</w:t>
            </w:r>
          </w:p>
        </w:tc>
        <w:tc>
          <w:tcPr>
            <w:tcW w:type="dxa" w:w="1045"/>
          </w:tcPr>
          <w:p>
            <w:r>
              <w:rPr>
                <w:sz w:val="13"/>
              </w:rPr>
              <w:t>limited precision (n small; low per-cell depth)</w:t>
            </w:r>
          </w:p>
        </w:tc>
      </w:tr>
      <w:tr>
        <w:tc>
          <w:tcPr>
            <w:tcW w:type="dxa" w:w="1045"/>
          </w:tcPr>
          <w:p>
            <w:r>
              <w:rPr>
                <w:sz w:val="13"/>
              </w:rPr>
              <w:t>3. Stage: acute dissection (external replicate)</w:t>
            </w:r>
          </w:p>
        </w:tc>
        <w:tc>
          <w:tcPr>
            <w:tcW w:type="dxa" w:w="1045"/>
          </w:tcPr>
          <w:p>
            <w:r>
              <w:rPr>
                <w:sz w:val="13"/>
              </w:rPr>
              <w:t>GSE189795</w:t>
            </w:r>
          </w:p>
        </w:tc>
        <w:tc>
          <w:tcPr>
            <w:tcW w:type="dxa" w:w="1045"/>
          </w:tcPr>
          <w:p>
            <w:r>
              <w:rPr>
                <w:sz w:val="13"/>
              </w:rPr>
              <w:t>acute TAAD vs control (modulated SMC, exploratory substitute)</w:t>
            </w:r>
          </w:p>
        </w:tc>
        <w:tc>
          <w:tcPr>
            <w:tcW w:type="dxa" w:w="1045"/>
          </w:tcPr>
          <w:p>
            <w:r>
              <w:rPr>
                <w:sz w:val="13"/>
              </w:rPr>
              <w:t>R</w:t>
            </w:r>
          </w:p>
        </w:tc>
        <w:tc>
          <w:tcPr>
            <w:tcW w:type="dxa" w:w="1045"/>
          </w:tcPr>
          <w:p>
            <w:r>
              <w:rPr>
                <w:sz w:val="13"/>
              </w:rPr>
              <w:t>-0.58 [-3.49, 0.64]</w:t>
            </w:r>
          </w:p>
        </w:tc>
        <w:tc>
          <w:tcPr>
            <w:tcW w:type="dxa" w:w="1045"/>
          </w:tcPr>
          <w:p>
            <w:r>
              <w:rPr>
                <w:sz w:val="13"/>
              </w:rPr>
              <w:t>4 vs 4</w:t>
            </w:r>
          </w:p>
        </w:tc>
        <w:tc>
          <w:tcPr>
            <w:tcW w:type="dxa" w:w="1045"/>
          </w:tcPr>
          <w:p>
            <w:r>
              <w:rPr>
                <w:sz w:val="13"/>
              </w:rPr>
              <w:t>exploratory (exact P = 0.400; 70 assignments; BH = 1.00)</w:t>
            </w:r>
          </w:p>
        </w:tc>
        <w:tc>
          <w:tcPr>
            <w:tcW w:type="dxa" w:w="1045"/>
          </w:tcPr>
          <w:p>
            <w:r>
              <w:rPr>
                <w:sz w:val="13"/>
              </w:rPr>
              <w:t>CI includes 0</w:t>
            </w:r>
          </w:p>
        </w:tc>
        <w:tc>
          <w:tcPr>
            <w:tcW w:type="dxa" w:w="1045"/>
          </w:tcPr>
          <w:p>
            <w:r>
              <w:rPr>
                <w:sz w:val="13"/>
              </w:rPr>
              <w:t>limited precision (n small; low per-cell depth)</w:t>
            </w:r>
          </w:p>
        </w:tc>
      </w:tr>
      <w:tr>
        <w:tc>
          <w:tcPr>
            <w:tcW w:type="dxa" w:w="1045"/>
          </w:tcPr>
          <w:p>
            <w:r>
              <w:rPr>
                <w:sz w:val="13"/>
              </w:rPr>
              <w:t>3. Stage: within-cohort stages (estimation only)</w:t>
            </w:r>
          </w:p>
        </w:tc>
        <w:tc>
          <w:tcPr>
            <w:tcW w:type="dxa" w:w="1045"/>
          </w:tcPr>
          <w:p>
            <w:r>
              <w:rPr>
                <w:sz w:val="13"/>
              </w:rPr>
              <w:t>GSE222318</w:t>
            </w:r>
          </w:p>
        </w:tc>
        <w:tc>
          <w:tcPr>
            <w:tcW w:type="dxa" w:w="1045"/>
          </w:tcPr>
          <w:p>
            <w:r>
              <w:rPr>
                <w:sz w:val="13"/>
              </w:rPr>
              <w:t>acute vs control</w:t>
            </w:r>
          </w:p>
        </w:tc>
        <w:tc>
          <w:tcPr>
            <w:tcW w:type="dxa" w:w="1045"/>
          </w:tcPr>
          <w:p>
            <w:r>
              <w:rPr>
                <w:sz w:val="13"/>
              </w:rPr>
              <w:t>C</w:t>
            </w:r>
          </w:p>
        </w:tc>
        <w:tc>
          <w:tcPr>
            <w:tcW w:type="dxa" w:w="1045"/>
          </w:tcPr>
          <w:p>
            <w:r>
              <w:rPr>
                <w:sz w:val="13"/>
              </w:rPr>
              <w:t>-1.97 [-9.70, -1.14]</w:t>
            </w:r>
          </w:p>
        </w:tc>
        <w:tc>
          <w:tcPr>
            <w:tcW w:type="dxa" w:w="1045"/>
          </w:tcPr>
          <w:p>
            <w:r>
              <w:rPr>
                <w:sz w:val="13"/>
              </w:rPr>
              <w:t>4 vs 5 (positions Intima-medium vs Whole)</w:t>
            </w:r>
          </w:p>
        </w:tc>
        <w:tc>
          <w:tcPr>
            <w:tcW w:type="dxa" w:w="1045"/>
          </w:tcPr>
          <w:p>
            <w:r>
              <w:rPr>
                <w:sz w:val="13"/>
              </w:rPr>
              <w:t>none (Position confounded with stage)</w:t>
            </w:r>
          </w:p>
        </w:tc>
        <w:tc>
          <w:tcPr>
            <w:tcW w:type="dxa" w:w="1045"/>
          </w:tcPr>
          <w:p>
            <w:r>
              <w:rPr>
                <w:sz w:val="13"/>
              </w:rPr>
              <w:t>CI excludes 0</w:t>
            </w:r>
          </w:p>
        </w:tc>
        <w:tc>
          <w:tcPr>
            <w:tcW w:type="dxa" w:w="1045"/>
          </w:tcPr>
          <w:p>
            <w:r>
              <w:rPr>
                <w:sz w:val="13"/>
              </w:rPr>
              <w:t>limited precision; sampling position differs between stages</w:t>
            </w:r>
          </w:p>
        </w:tc>
      </w:tr>
      <w:tr>
        <w:tc>
          <w:tcPr>
            <w:tcW w:type="dxa" w:w="1045"/>
          </w:tcPr>
          <w:p>
            <w:r>
              <w:rPr>
                <w:sz w:val="13"/>
              </w:rPr>
              <w:t>3. Stage: within-cohort stages (estimation only)</w:t>
            </w:r>
          </w:p>
        </w:tc>
        <w:tc>
          <w:tcPr>
            <w:tcW w:type="dxa" w:w="1045"/>
          </w:tcPr>
          <w:p>
            <w:r>
              <w:rPr>
                <w:sz w:val="13"/>
              </w:rPr>
              <w:t>GSE222318</w:t>
            </w:r>
          </w:p>
        </w:tc>
        <w:tc>
          <w:tcPr>
            <w:tcW w:type="dxa" w:w="1045"/>
          </w:tcPr>
          <w:p>
            <w:r>
              <w:rPr>
                <w:sz w:val="13"/>
              </w:rPr>
              <w:t>acute vs control</w:t>
            </w:r>
          </w:p>
        </w:tc>
        <w:tc>
          <w:tcPr>
            <w:tcW w:type="dxa" w:w="1045"/>
          </w:tcPr>
          <w:p>
            <w:r>
              <w:rPr>
                <w:sz w:val="13"/>
              </w:rPr>
              <w:t>I</w:t>
            </w:r>
          </w:p>
        </w:tc>
        <w:tc>
          <w:tcPr>
            <w:tcW w:type="dxa" w:w="1045"/>
          </w:tcPr>
          <w:p>
            <w:r>
              <w:rPr>
                <w:sz w:val="13"/>
              </w:rPr>
              <w:t>-0.23 [-2.45, 0.95]</w:t>
            </w:r>
          </w:p>
        </w:tc>
        <w:tc>
          <w:tcPr>
            <w:tcW w:type="dxa" w:w="1045"/>
          </w:tcPr>
          <w:p>
            <w:r>
              <w:rPr>
                <w:sz w:val="13"/>
              </w:rPr>
              <w:t>4 vs 5 (positions Intima-medium vs Whole)</w:t>
            </w:r>
          </w:p>
        </w:tc>
        <w:tc>
          <w:tcPr>
            <w:tcW w:type="dxa" w:w="1045"/>
          </w:tcPr>
          <w:p>
            <w:r>
              <w:rPr>
                <w:sz w:val="13"/>
              </w:rPr>
              <w:t>none (Position confounded with stage)</w:t>
            </w:r>
          </w:p>
        </w:tc>
        <w:tc>
          <w:tcPr>
            <w:tcW w:type="dxa" w:w="1045"/>
          </w:tcPr>
          <w:p>
            <w:r>
              <w:rPr>
                <w:sz w:val="13"/>
              </w:rPr>
              <w:t>CI includes 0</w:t>
            </w:r>
          </w:p>
        </w:tc>
        <w:tc>
          <w:tcPr>
            <w:tcW w:type="dxa" w:w="1045"/>
          </w:tcPr>
          <w:p>
            <w:r>
              <w:rPr>
                <w:sz w:val="13"/>
              </w:rPr>
              <w:t>limited precision; sampling position differs between stages</w:t>
            </w:r>
          </w:p>
        </w:tc>
      </w:tr>
      <w:tr>
        <w:tc>
          <w:tcPr>
            <w:tcW w:type="dxa" w:w="1045"/>
          </w:tcPr>
          <w:p>
            <w:r>
              <w:rPr>
                <w:sz w:val="13"/>
              </w:rPr>
              <w:t>3. Stage: within-cohort stages (estimation only)</w:t>
            </w:r>
          </w:p>
        </w:tc>
        <w:tc>
          <w:tcPr>
            <w:tcW w:type="dxa" w:w="1045"/>
          </w:tcPr>
          <w:p>
            <w:r>
              <w:rPr>
                <w:sz w:val="13"/>
              </w:rPr>
              <w:t>GSE222318</w:t>
            </w:r>
          </w:p>
        </w:tc>
        <w:tc>
          <w:tcPr>
            <w:tcW w:type="dxa" w:w="1045"/>
          </w:tcPr>
          <w:p>
            <w:r>
              <w:rPr>
                <w:sz w:val="13"/>
              </w:rPr>
              <w:t>acute vs control</w:t>
            </w:r>
          </w:p>
        </w:tc>
        <w:tc>
          <w:tcPr>
            <w:tcW w:type="dxa" w:w="1045"/>
          </w:tcPr>
          <w:p>
            <w:r>
              <w:rPr>
                <w:sz w:val="13"/>
              </w:rPr>
              <w:t>R</w:t>
            </w:r>
          </w:p>
        </w:tc>
        <w:tc>
          <w:tcPr>
            <w:tcW w:type="dxa" w:w="1045"/>
          </w:tcPr>
          <w:p>
            <w:r>
              <w:rPr>
                <w:sz w:val="13"/>
              </w:rPr>
              <w:t>-0.80 [-3.54, 0.34]</w:t>
            </w:r>
          </w:p>
        </w:tc>
        <w:tc>
          <w:tcPr>
            <w:tcW w:type="dxa" w:w="1045"/>
          </w:tcPr>
          <w:p>
            <w:r>
              <w:rPr>
                <w:sz w:val="13"/>
              </w:rPr>
              <w:t>4 vs 5 (positions Intima-medium vs Whole)</w:t>
            </w:r>
          </w:p>
        </w:tc>
        <w:tc>
          <w:tcPr>
            <w:tcW w:type="dxa" w:w="1045"/>
          </w:tcPr>
          <w:p>
            <w:r>
              <w:rPr>
                <w:sz w:val="13"/>
              </w:rPr>
              <w:t>none (Position confounded with stage)</w:t>
            </w:r>
          </w:p>
        </w:tc>
        <w:tc>
          <w:tcPr>
            <w:tcW w:type="dxa" w:w="1045"/>
          </w:tcPr>
          <w:p>
            <w:r>
              <w:rPr>
                <w:sz w:val="13"/>
              </w:rPr>
              <w:t>CI includes 0</w:t>
            </w:r>
          </w:p>
        </w:tc>
        <w:tc>
          <w:tcPr>
            <w:tcW w:type="dxa" w:w="1045"/>
          </w:tcPr>
          <w:p>
            <w:r>
              <w:rPr>
                <w:sz w:val="13"/>
              </w:rPr>
              <w:t>limited precision; sampling position differs between stages</w:t>
            </w:r>
          </w:p>
        </w:tc>
      </w:tr>
      <w:tr>
        <w:tc>
          <w:tcPr>
            <w:tcW w:type="dxa" w:w="1045"/>
          </w:tcPr>
          <w:p>
            <w:r>
              <w:rPr>
                <w:sz w:val="13"/>
              </w:rPr>
              <w:t>3. Stage: within-cohort stages (estimation only)</w:t>
            </w:r>
          </w:p>
        </w:tc>
        <w:tc>
          <w:tcPr>
            <w:tcW w:type="dxa" w:w="1045"/>
          </w:tcPr>
          <w:p>
            <w:r>
              <w:rPr>
                <w:sz w:val="13"/>
              </w:rPr>
              <w:t>GSE222318</w:t>
            </w:r>
          </w:p>
        </w:tc>
        <w:tc>
          <w:tcPr>
            <w:tcW w:type="dxa" w:w="1045"/>
          </w:tcPr>
          <w:p>
            <w:r>
              <w:rPr>
                <w:sz w:val="13"/>
              </w:rPr>
              <w:t>subacute vs control</w:t>
            </w:r>
          </w:p>
        </w:tc>
        <w:tc>
          <w:tcPr>
            <w:tcW w:type="dxa" w:w="1045"/>
          </w:tcPr>
          <w:p>
            <w:r>
              <w:rPr>
                <w:sz w:val="13"/>
              </w:rPr>
              <w:t>C</w:t>
            </w:r>
          </w:p>
        </w:tc>
        <w:tc>
          <w:tcPr>
            <w:tcW w:type="dxa" w:w="1045"/>
          </w:tcPr>
          <w:p>
            <w:r>
              <w:rPr>
                <w:sz w:val="13"/>
              </w:rPr>
              <w:t>+0.64 [-0.42, 8.37]</w:t>
            </w:r>
          </w:p>
        </w:tc>
        <w:tc>
          <w:tcPr>
            <w:tcW w:type="dxa" w:w="1045"/>
          </w:tcPr>
          <w:p>
            <w:r>
              <w:rPr>
                <w:sz w:val="13"/>
              </w:rPr>
              <w:t>2 vs 5 (positions Intima-medium vs Whole)</w:t>
            </w:r>
          </w:p>
        </w:tc>
        <w:tc>
          <w:tcPr>
            <w:tcW w:type="dxa" w:w="1045"/>
          </w:tcPr>
          <w:p>
            <w:r>
              <w:rPr>
                <w:sz w:val="13"/>
              </w:rPr>
              <w:t>none (Position confounded with stage)</w:t>
            </w:r>
          </w:p>
        </w:tc>
        <w:tc>
          <w:tcPr>
            <w:tcW w:type="dxa" w:w="1045"/>
          </w:tcPr>
          <w:p>
            <w:r>
              <w:rPr>
                <w:sz w:val="13"/>
              </w:rPr>
              <w:t>CI includes 0</w:t>
            </w:r>
          </w:p>
        </w:tc>
        <w:tc>
          <w:tcPr>
            <w:tcW w:type="dxa" w:w="1045"/>
          </w:tcPr>
          <w:p>
            <w:r>
              <w:rPr>
                <w:sz w:val="13"/>
              </w:rPr>
              <w:t>limited precision; sampling position differs between stages</w:t>
            </w:r>
          </w:p>
        </w:tc>
      </w:tr>
      <w:tr>
        <w:tc>
          <w:tcPr>
            <w:tcW w:type="dxa" w:w="1045"/>
          </w:tcPr>
          <w:p>
            <w:r>
              <w:rPr>
                <w:sz w:val="13"/>
              </w:rPr>
              <w:t>3. Stage: within-cohort stages (estimation only)</w:t>
            </w:r>
          </w:p>
        </w:tc>
        <w:tc>
          <w:tcPr>
            <w:tcW w:type="dxa" w:w="1045"/>
          </w:tcPr>
          <w:p>
            <w:r>
              <w:rPr>
                <w:sz w:val="13"/>
              </w:rPr>
              <w:t>GSE222318</w:t>
            </w:r>
          </w:p>
        </w:tc>
        <w:tc>
          <w:tcPr>
            <w:tcW w:type="dxa" w:w="1045"/>
          </w:tcPr>
          <w:p>
            <w:r>
              <w:rPr>
                <w:sz w:val="13"/>
              </w:rPr>
              <w:t>subacute vs control</w:t>
            </w:r>
          </w:p>
        </w:tc>
        <w:tc>
          <w:tcPr>
            <w:tcW w:type="dxa" w:w="1045"/>
          </w:tcPr>
          <w:p>
            <w:r>
              <w:rPr>
                <w:sz w:val="13"/>
              </w:rPr>
              <w:t>I</w:t>
            </w:r>
          </w:p>
        </w:tc>
        <w:tc>
          <w:tcPr>
            <w:tcW w:type="dxa" w:w="1045"/>
          </w:tcPr>
          <w:p>
            <w:r>
              <w:rPr>
                <w:sz w:val="13"/>
              </w:rPr>
              <w:t>+0.13 [-2.00, 1.03]</w:t>
            </w:r>
          </w:p>
        </w:tc>
        <w:tc>
          <w:tcPr>
            <w:tcW w:type="dxa" w:w="1045"/>
          </w:tcPr>
          <w:p>
            <w:r>
              <w:rPr>
                <w:sz w:val="13"/>
              </w:rPr>
              <w:t>2 vs 5 (positions Intima-medium vs Whole)</w:t>
            </w:r>
          </w:p>
        </w:tc>
        <w:tc>
          <w:tcPr>
            <w:tcW w:type="dxa" w:w="1045"/>
          </w:tcPr>
          <w:p>
            <w:r>
              <w:rPr>
                <w:sz w:val="13"/>
              </w:rPr>
              <w:t>none (Position confounded with stage)</w:t>
            </w:r>
          </w:p>
        </w:tc>
        <w:tc>
          <w:tcPr>
            <w:tcW w:type="dxa" w:w="1045"/>
          </w:tcPr>
          <w:p>
            <w:r>
              <w:rPr>
                <w:sz w:val="13"/>
              </w:rPr>
              <w:t>CI includes 0</w:t>
            </w:r>
          </w:p>
        </w:tc>
        <w:tc>
          <w:tcPr>
            <w:tcW w:type="dxa" w:w="1045"/>
          </w:tcPr>
          <w:p>
            <w:r>
              <w:rPr>
                <w:sz w:val="13"/>
              </w:rPr>
              <w:t>limited precision; sampling position differs between stages</w:t>
            </w:r>
          </w:p>
        </w:tc>
      </w:tr>
      <w:tr>
        <w:tc>
          <w:tcPr>
            <w:tcW w:type="dxa" w:w="1045"/>
          </w:tcPr>
          <w:p>
            <w:r>
              <w:rPr>
                <w:sz w:val="13"/>
              </w:rPr>
              <w:t>3. Stage: within-cohort stages (estimation only)</w:t>
            </w:r>
          </w:p>
        </w:tc>
        <w:tc>
          <w:tcPr>
            <w:tcW w:type="dxa" w:w="1045"/>
          </w:tcPr>
          <w:p>
            <w:r>
              <w:rPr>
                <w:sz w:val="13"/>
              </w:rPr>
              <w:t>GSE222318</w:t>
            </w:r>
          </w:p>
        </w:tc>
        <w:tc>
          <w:tcPr>
            <w:tcW w:type="dxa" w:w="1045"/>
          </w:tcPr>
          <w:p>
            <w:r>
              <w:rPr>
                <w:sz w:val="13"/>
              </w:rPr>
              <w:t>subacute vs control</w:t>
            </w:r>
          </w:p>
        </w:tc>
        <w:tc>
          <w:tcPr>
            <w:tcW w:type="dxa" w:w="1045"/>
          </w:tcPr>
          <w:p>
            <w:r>
              <w:rPr>
                <w:sz w:val="13"/>
              </w:rPr>
              <w:t>R</w:t>
            </w:r>
          </w:p>
        </w:tc>
        <w:tc>
          <w:tcPr>
            <w:tcW w:type="dxa" w:w="1045"/>
          </w:tcPr>
          <w:p>
            <w:r>
              <w:rPr>
                <w:sz w:val="13"/>
              </w:rPr>
              <w:t>+0.37 [-0.71, 1.57]</w:t>
            </w:r>
          </w:p>
        </w:tc>
        <w:tc>
          <w:tcPr>
            <w:tcW w:type="dxa" w:w="1045"/>
          </w:tcPr>
          <w:p>
            <w:r>
              <w:rPr>
                <w:sz w:val="13"/>
              </w:rPr>
              <w:t>2 vs 5 (positions Intima-medium vs Whole)</w:t>
            </w:r>
          </w:p>
        </w:tc>
        <w:tc>
          <w:tcPr>
            <w:tcW w:type="dxa" w:w="1045"/>
          </w:tcPr>
          <w:p>
            <w:r>
              <w:rPr>
                <w:sz w:val="13"/>
              </w:rPr>
              <w:t>none (Position confounded with stage)</w:t>
            </w:r>
          </w:p>
        </w:tc>
        <w:tc>
          <w:tcPr>
            <w:tcW w:type="dxa" w:w="1045"/>
          </w:tcPr>
          <w:p>
            <w:r>
              <w:rPr>
                <w:sz w:val="13"/>
              </w:rPr>
              <w:t>CI includes 0</w:t>
            </w:r>
          </w:p>
        </w:tc>
        <w:tc>
          <w:tcPr>
            <w:tcW w:type="dxa" w:w="1045"/>
          </w:tcPr>
          <w:p>
            <w:r>
              <w:rPr>
                <w:sz w:val="13"/>
              </w:rPr>
              <w:t>limited precision; sampling position differs between stages</w:t>
            </w:r>
          </w:p>
        </w:tc>
      </w:tr>
      <w:tr>
        <w:tc>
          <w:tcPr>
            <w:tcW w:type="dxa" w:w="1045"/>
          </w:tcPr>
          <w:p>
            <w:r>
              <w:rPr>
                <w:sz w:val="13"/>
              </w:rPr>
              <w:t>3. Stage: within-cohort stages (estimation only)</w:t>
            </w:r>
          </w:p>
        </w:tc>
        <w:tc>
          <w:tcPr>
            <w:tcW w:type="dxa" w:w="1045"/>
          </w:tcPr>
          <w:p>
            <w:r>
              <w:rPr>
                <w:sz w:val="13"/>
              </w:rPr>
              <w:t>GSE222318</w:t>
            </w:r>
          </w:p>
        </w:tc>
        <w:tc>
          <w:tcPr>
            <w:tcW w:type="dxa" w:w="1045"/>
          </w:tcPr>
          <w:p>
            <w:r>
              <w:rPr>
                <w:sz w:val="13"/>
              </w:rPr>
              <w:t>chronic vs control</w:t>
            </w:r>
          </w:p>
        </w:tc>
        <w:tc>
          <w:tcPr>
            <w:tcW w:type="dxa" w:w="1045"/>
          </w:tcPr>
          <w:p>
            <w:r>
              <w:rPr>
                <w:sz w:val="13"/>
              </w:rPr>
              <w:t>C</w:t>
            </w:r>
          </w:p>
        </w:tc>
        <w:tc>
          <w:tcPr>
            <w:tcW w:type="dxa" w:w="1045"/>
          </w:tcPr>
          <w:p>
            <w:r>
              <w:rPr>
                <w:sz w:val="13"/>
              </w:rPr>
              <w:t>+1.09 [-0.59, 8.55]</w:t>
            </w:r>
          </w:p>
        </w:tc>
        <w:tc>
          <w:tcPr>
            <w:tcW w:type="dxa" w:w="1045"/>
          </w:tcPr>
          <w:p>
            <w:r>
              <w:rPr>
                <w:sz w:val="13"/>
              </w:rPr>
              <w:t>2 vs 5 (positions Whole vs Whole)</w:t>
            </w:r>
          </w:p>
        </w:tc>
        <w:tc>
          <w:tcPr>
            <w:tcW w:type="dxa" w:w="1045"/>
          </w:tcPr>
          <w:p>
            <w:r>
              <w:rPr>
                <w:sz w:val="13"/>
              </w:rPr>
              <w:t>none (Position confounded with stage)</w:t>
            </w:r>
          </w:p>
        </w:tc>
        <w:tc>
          <w:tcPr>
            <w:tcW w:type="dxa" w:w="1045"/>
          </w:tcPr>
          <w:p>
            <w:r>
              <w:rPr>
                <w:sz w:val="13"/>
              </w:rPr>
              <w:t>CI includes 0</w:t>
            </w:r>
          </w:p>
        </w:tc>
        <w:tc>
          <w:tcPr>
            <w:tcW w:type="dxa" w:w="1045"/>
          </w:tcPr>
          <w:p>
            <w:r>
              <w:rPr>
                <w:sz w:val="13"/>
              </w:rPr>
              <w:t>limited precision; sampling position differs between stages</w:t>
            </w:r>
          </w:p>
        </w:tc>
      </w:tr>
      <w:tr>
        <w:tc>
          <w:tcPr>
            <w:tcW w:type="dxa" w:w="1045"/>
          </w:tcPr>
          <w:p>
            <w:r>
              <w:rPr>
                <w:sz w:val="13"/>
              </w:rPr>
              <w:t>3. Stage: within-cohort stages (estimation only)</w:t>
            </w:r>
          </w:p>
        </w:tc>
        <w:tc>
          <w:tcPr>
            <w:tcW w:type="dxa" w:w="1045"/>
          </w:tcPr>
          <w:p>
            <w:r>
              <w:rPr>
                <w:sz w:val="13"/>
              </w:rPr>
              <w:t>GSE222318</w:t>
            </w:r>
          </w:p>
        </w:tc>
        <w:tc>
          <w:tcPr>
            <w:tcW w:type="dxa" w:w="1045"/>
          </w:tcPr>
          <w:p>
            <w:r>
              <w:rPr>
                <w:sz w:val="13"/>
              </w:rPr>
              <w:t>chronic vs control</w:t>
            </w:r>
          </w:p>
        </w:tc>
        <w:tc>
          <w:tcPr>
            <w:tcW w:type="dxa" w:w="1045"/>
          </w:tcPr>
          <w:p>
            <w:r>
              <w:rPr>
                <w:sz w:val="13"/>
              </w:rPr>
              <w:t>I</w:t>
            </w:r>
          </w:p>
        </w:tc>
        <w:tc>
          <w:tcPr>
            <w:tcW w:type="dxa" w:w="1045"/>
          </w:tcPr>
          <w:p>
            <w:r>
              <w:rPr>
                <w:sz w:val="13"/>
              </w:rPr>
              <w:t>-0.27 [-3.08, 2.12]</w:t>
            </w:r>
          </w:p>
        </w:tc>
        <w:tc>
          <w:tcPr>
            <w:tcW w:type="dxa" w:w="1045"/>
          </w:tcPr>
          <w:p>
            <w:r>
              <w:rPr>
                <w:sz w:val="13"/>
              </w:rPr>
              <w:t>2 vs 5 (positions Whole vs Whole)</w:t>
            </w:r>
          </w:p>
        </w:tc>
        <w:tc>
          <w:tcPr>
            <w:tcW w:type="dxa" w:w="1045"/>
          </w:tcPr>
          <w:p>
            <w:r>
              <w:rPr>
                <w:sz w:val="13"/>
              </w:rPr>
              <w:t>none (Position confounded with stage)</w:t>
            </w:r>
          </w:p>
        </w:tc>
        <w:tc>
          <w:tcPr>
            <w:tcW w:type="dxa" w:w="1045"/>
          </w:tcPr>
          <w:p>
            <w:r>
              <w:rPr>
                <w:sz w:val="13"/>
              </w:rPr>
              <w:t>CI includes 0</w:t>
            </w:r>
          </w:p>
        </w:tc>
        <w:tc>
          <w:tcPr>
            <w:tcW w:type="dxa" w:w="1045"/>
          </w:tcPr>
          <w:p>
            <w:r>
              <w:rPr>
                <w:sz w:val="13"/>
              </w:rPr>
              <w:t>limited precision; sampling position differs between stages</w:t>
            </w:r>
          </w:p>
        </w:tc>
      </w:tr>
      <w:tr>
        <w:tc>
          <w:tcPr>
            <w:tcW w:type="dxa" w:w="1045"/>
          </w:tcPr>
          <w:p>
            <w:r>
              <w:rPr>
                <w:sz w:val="13"/>
              </w:rPr>
              <w:t>3. Stage: within-cohort stages (estimation only)</w:t>
            </w:r>
          </w:p>
        </w:tc>
        <w:tc>
          <w:tcPr>
            <w:tcW w:type="dxa" w:w="1045"/>
          </w:tcPr>
          <w:p>
            <w:r>
              <w:rPr>
                <w:sz w:val="13"/>
              </w:rPr>
              <w:t>GSE222318</w:t>
            </w:r>
          </w:p>
        </w:tc>
        <w:tc>
          <w:tcPr>
            <w:tcW w:type="dxa" w:w="1045"/>
          </w:tcPr>
          <w:p>
            <w:r>
              <w:rPr>
                <w:sz w:val="13"/>
              </w:rPr>
              <w:t>chronic vs control</w:t>
            </w:r>
          </w:p>
        </w:tc>
        <w:tc>
          <w:tcPr>
            <w:tcW w:type="dxa" w:w="1045"/>
          </w:tcPr>
          <w:p>
            <w:r>
              <w:rPr>
                <w:sz w:val="13"/>
              </w:rPr>
              <w:t>R</w:t>
            </w:r>
          </w:p>
        </w:tc>
        <w:tc>
          <w:tcPr>
            <w:tcW w:type="dxa" w:w="1045"/>
          </w:tcPr>
          <w:p>
            <w:r>
              <w:rPr>
                <w:sz w:val="13"/>
              </w:rPr>
              <w:t>+0.21 [-2.71, 4.41]</w:t>
            </w:r>
          </w:p>
        </w:tc>
        <w:tc>
          <w:tcPr>
            <w:tcW w:type="dxa" w:w="1045"/>
          </w:tcPr>
          <w:p>
            <w:r>
              <w:rPr>
                <w:sz w:val="13"/>
              </w:rPr>
              <w:t>2 vs 5 (positions Whole vs Whole)</w:t>
            </w:r>
          </w:p>
        </w:tc>
        <w:tc>
          <w:tcPr>
            <w:tcW w:type="dxa" w:w="1045"/>
          </w:tcPr>
          <w:p>
            <w:r>
              <w:rPr>
                <w:sz w:val="13"/>
              </w:rPr>
              <w:t>none (Position confounded with stage)</w:t>
            </w:r>
          </w:p>
        </w:tc>
        <w:tc>
          <w:tcPr>
            <w:tcW w:type="dxa" w:w="1045"/>
          </w:tcPr>
          <w:p>
            <w:r>
              <w:rPr>
                <w:sz w:val="13"/>
              </w:rPr>
              <w:t>CI includes 0</w:t>
            </w:r>
          </w:p>
        </w:tc>
        <w:tc>
          <w:tcPr>
            <w:tcW w:type="dxa" w:w="1045"/>
          </w:tcPr>
          <w:p>
            <w:r>
              <w:rPr>
                <w:sz w:val="13"/>
              </w:rPr>
              <w:t>limited precision; sampling position differs between stages</w:t>
            </w:r>
          </w:p>
        </w:tc>
      </w:tr>
      <w:tr>
        <w:tc>
          <w:tcPr>
            <w:tcW w:type="dxa" w:w="1045"/>
          </w:tcPr>
          <w:p>
            <w:r>
              <w:rPr>
                <w:sz w:val="13"/>
              </w:rPr>
              <w:t>3. Stage: within-cohort stages (estimation only)</w:t>
            </w:r>
          </w:p>
        </w:tc>
        <w:tc>
          <w:tcPr>
            <w:tcW w:type="dxa" w:w="1045"/>
          </w:tcPr>
          <w:p>
            <w:r>
              <w:rPr>
                <w:sz w:val="13"/>
              </w:rPr>
              <w:t>GSE222318</w:t>
            </w:r>
          </w:p>
        </w:tc>
        <w:tc>
          <w:tcPr>
            <w:tcW w:type="dxa" w:w="1045"/>
          </w:tcPr>
          <w:p>
            <w:r>
              <w:rPr>
                <w:sz w:val="13"/>
              </w:rPr>
              <w:t>acute vs nonacute</w:t>
            </w:r>
          </w:p>
        </w:tc>
        <w:tc>
          <w:tcPr>
            <w:tcW w:type="dxa" w:w="1045"/>
          </w:tcPr>
          <w:p>
            <w:r>
              <w:rPr>
                <w:sz w:val="13"/>
              </w:rPr>
              <w:t>C</w:t>
            </w:r>
          </w:p>
        </w:tc>
        <w:tc>
          <w:tcPr>
            <w:tcW w:type="dxa" w:w="1045"/>
          </w:tcPr>
          <w:p>
            <w:r>
              <w:rPr>
                <w:sz w:val="13"/>
              </w:rPr>
              <w:t>-1.86 [-7.63, -1.37]</w:t>
            </w:r>
          </w:p>
        </w:tc>
        <w:tc>
          <w:tcPr>
            <w:tcW w:type="dxa" w:w="1045"/>
          </w:tcPr>
          <w:p>
            <w:r>
              <w:rPr>
                <w:sz w:val="13"/>
              </w:rPr>
              <w:t>4 vs 4 (positions Intima-medium vs Intima-medium/Whole)</w:t>
            </w:r>
          </w:p>
        </w:tc>
        <w:tc>
          <w:tcPr>
            <w:tcW w:type="dxa" w:w="1045"/>
          </w:tcPr>
          <w:p>
            <w:r>
              <w:rPr>
                <w:sz w:val="13"/>
              </w:rPr>
              <w:t>none (Position confounded with stage)</w:t>
            </w:r>
          </w:p>
        </w:tc>
        <w:tc>
          <w:tcPr>
            <w:tcW w:type="dxa" w:w="1045"/>
          </w:tcPr>
          <w:p>
            <w:r>
              <w:rPr>
                <w:sz w:val="13"/>
              </w:rPr>
              <w:t>CI excludes 0</w:t>
            </w:r>
          </w:p>
        </w:tc>
        <w:tc>
          <w:tcPr>
            <w:tcW w:type="dxa" w:w="1045"/>
          </w:tcPr>
          <w:p>
            <w:r>
              <w:rPr>
                <w:sz w:val="13"/>
              </w:rPr>
              <w:t>limited precision; sampling position differs between stages</w:t>
            </w:r>
          </w:p>
        </w:tc>
      </w:tr>
      <w:tr>
        <w:tc>
          <w:tcPr>
            <w:tcW w:type="dxa" w:w="1045"/>
          </w:tcPr>
          <w:p>
            <w:r>
              <w:rPr>
                <w:sz w:val="13"/>
              </w:rPr>
              <w:t>3. Stage: within-cohort stages (estimation only)</w:t>
            </w:r>
          </w:p>
        </w:tc>
        <w:tc>
          <w:tcPr>
            <w:tcW w:type="dxa" w:w="1045"/>
          </w:tcPr>
          <w:p>
            <w:r>
              <w:rPr>
                <w:sz w:val="13"/>
              </w:rPr>
              <w:t>GSE222318</w:t>
            </w:r>
          </w:p>
        </w:tc>
        <w:tc>
          <w:tcPr>
            <w:tcW w:type="dxa" w:w="1045"/>
          </w:tcPr>
          <w:p>
            <w:r>
              <w:rPr>
                <w:sz w:val="13"/>
              </w:rPr>
              <w:t>acute vs nonacute</w:t>
            </w:r>
          </w:p>
        </w:tc>
        <w:tc>
          <w:tcPr>
            <w:tcW w:type="dxa" w:w="1045"/>
          </w:tcPr>
          <w:p>
            <w:r>
              <w:rPr>
                <w:sz w:val="13"/>
              </w:rPr>
              <w:t>I</w:t>
            </w:r>
          </w:p>
        </w:tc>
        <w:tc>
          <w:tcPr>
            <w:tcW w:type="dxa" w:w="1045"/>
          </w:tcPr>
          <w:p>
            <w:r>
              <w:rPr>
                <w:sz w:val="13"/>
              </w:rPr>
              <w:t>-0.09 [-2.56, 1.18]</w:t>
            </w:r>
          </w:p>
        </w:tc>
        <w:tc>
          <w:tcPr>
            <w:tcW w:type="dxa" w:w="1045"/>
          </w:tcPr>
          <w:p>
            <w:r>
              <w:rPr>
                <w:sz w:val="13"/>
              </w:rPr>
              <w:t>4 vs 4 (positions Intima-medium vs Intima-medium/Whole)</w:t>
            </w:r>
          </w:p>
        </w:tc>
        <w:tc>
          <w:tcPr>
            <w:tcW w:type="dxa" w:w="1045"/>
          </w:tcPr>
          <w:p>
            <w:r>
              <w:rPr>
                <w:sz w:val="13"/>
              </w:rPr>
              <w:t>none (Position confounded with stage)</w:t>
            </w:r>
          </w:p>
        </w:tc>
        <w:tc>
          <w:tcPr>
            <w:tcW w:type="dxa" w:w="1045"/>
          </w:tcPr>
          <w:p>
            <w:r>
              <w:rPr>
                <w:sz w:val="13"/>
              </w:rPr>
              <w:t>CI includes 0</w:t>
            </w:r>
          </w:p>
        </w:tc>
        <w:tc>
          <w:tcPr>
            <w:tcW w:type="dxa" w:w="1045"/>
          </w:tcPr>
          <w:p>
            <w:r>
              <w:rPr>
                <w:sz w:val="13"/>
              </w:rPr>
              <w:t>limited precision; sampling position differs between stages</w:t>
            </w:r>
          </w:p>
        </w:tc>
      </w:tr>
      <w:tr>
        <w:tc>
          <w:tcPr>
            <w:tcW w:type="dxa" w:w="1045"/>
          </w:tcPr>
          <w:p>
            <w:r>
              <w:rPr>
                <w:sz w:val="13"/>
              </w:rPr>
              <w:t>3. Stage: within-cohort stages (estimation only)</w:t>
            </w:r>
          </w:p>
        </w:tc>
        <w:tc>
          <w:tcPr>
            <w:tcW w:type="dxa" w:w="1045"/>
          </w:tcPr>
          <w:p>
            <w:r>
              <w:rPr>
                <w:sz w:val="13"/>
              </w:rPr>
              <w:t>GSE222318</w:t>
            </w:r>
          </w:p>
        </w:tc>
        <w:tc>
          <w:tcPr>
            <w:tcW w:type="dxa" w:w="1045"/>
          </w:tcPr>
          <w:p>
            <w:r>
              <w:rPr>
                <w:sz w:val="13"/>
              </w:rPr>
              <w:t>acute vs nonacute</w:t>
            </w:r>
          </w:p>
        </w:tc>
        <w:tc>
          <w:tcPr>
            <w:tcW w:type="dxa" w:w="1045"/>
          </w:tcPr>
          <w:p>
            <w:r>
              <w:rPr>
                <w:sz w:val="13"/>
              </w:rPr>
              <w:t>R</w:t>
            </w:r>
          </w:p>
        </w:tc>
        <w:tc>
          <w:tcPr>
            <w:tcW w:type="dxa" w:w="1045"/>
          </w:tcPr>
          <w:p>
            <w:r>
              <w:rPr>
                <w:sz w:val="13"/>
              </w:rPr>
              <w:t>-0.77 [-3.24, 0.34]</w:t>
            </w:r>
          </w:p>
        </w:tc>
        <w:tc>
          <w:tcPr>
            <w:tcW w:type="dxa" w:w="1045"/>
          </w:tcPr>
          <w:p>
            <w:r>
              <w:rPr>
                <w:sz w:val="13"/>
              </w:rPr>
              <w:t>4 vs 4 (positions Intima-medium vs Intima-medium/Whole)</w:t>
            </w:r>
          </w:p>
        </w:tc>
        <w:tc>
          <w:tcPr>
            <w:tcW w:type="dxa" w:w="1045"/>
          </w:tcPr>
          <w:p>
            <w:r>
              <w:rPr>
                <w:sz w:val="13"/>
              </w:rPr>
              <w:t>none (Position confounded with stage)</w:t>
            </w:r>
          </w:p>
        </w:tc>
        <w:tc>
          <w:tcPr>
            <w:tcW w:type="dxa" w:w="1045"/>
          </w:tcPr>
          <w:p>
            <w:r>
              <w:rPr>
                <w:sz w:val="13"/>
              </w:rPr>
              <w:t>CI includes 0</w:t>
            </w:r>
          </w:p>
        </w:tc>
        <w:tc>
          <w:tcPr>
            <w:tcW w:type="dxa" w:w="1045"/>
          </w:tcPr>
          <w:p>
            <w:r>
              <w:rPr>
                <w:sz w:val="13"/>
              </w:rPr>
              <w:t>limited precision; sampling position differs between stages</w:t>
            </w:r>
          </w:p>
        </w:tc>
      </w:tr>
      <w:tr>
        <w:tc>
          <w:tcPr>
            <w:tcW w:type="dxa" w:w="1045"/>
          </w:tcPr>
          <w:p>
            <w:r>
              <w:rPr>
                <w:sz w:val="13"/>
              </w:rPr>
              <w:t>3. Stage: within-cohort stages (estimation only)</w:t>
            </w:r>
          </w:p>
        </w:tc>
        <w:tc>
          <w:tcPr>
            <w:tcW w:type="dxa" w:w="1045"/>
          </w:tcPr>
          <w:p>
            <w:r>
              <w:rPr>
                <w:sz w:val="13"/>
              </w:rPr>
              <w:t>GSE222318</w:t>
            </w:r>
          </w:p>
        </w:tc>
        <w:tc>
          <w:tcPr>
            <w:tcW w:type="dxa" w:w="1045"/>
          </w:tcPr>
          <w:p>
            <w:r>
              <w:rPr>
                <w:sz w:val="13"/>
              </w:rPr>
              <w:t>acute vs subacute samePosition</w:t>
            </w:r>
          </w:p>
        </w:tc>
        <w:tc>
          <w:tcPr>
            <w:tcW w:type="dxa" w:w="1045"/>
          </w:tcPr>
          <w:p>
            <w:r>
              <w:rPr>
                <w:sz w:val="13"/>
              </w:rPr>
              <w:t>C</w:t>
            </w:r>
          </w:p>
        </w:tc>
        <w:tc>
          <w:tcPr>
            <w:tcW w:type="dxa" w:w="1045"/>
          </w:tcPr>
          <w:p>
            <w:r>
              <w:rPr>
                <w:sz w:val="13"/>
              </w:rPr>
              <w:t>-2.45 [-26.27, -1.47]</w:t>
            </w:r>
          </w:p>
        </w:tc>
        <w:tc>
          <w:tcPr>
            <w:tcW w:type="dxa" w:w="1045"/>
          </w:tcPr>
          <w:p>
            <w:r>
              <w:rPr>
                <w:sz w:val="13"/>
              </w:rPr>
              <w:t>4 vs 2 (positions Intima-medium vs Intima-medium)</w:t>
            </w:r>
          </w:p>
        </w:tc>
        <w:tc>
          <w:tcPr>
            <w:tcW w:type="dxa" w:w="1045"/>
          </w:tcPr>
          <w:p>
            <w:r>
              <w:rPr>
                <w:sz w:val="13"/>
              </w:rPr>
              <w:t>none (Position confounded with stage)</w:t>
            </w:r>
          </w:p>
        </w:tc>
        <w:tc>
          <w:tcPr>
            <w:tcW w:type="dxa" w:w="1045"/>
          </w:tcPr>
          <w:p>
            <w:r>
              <w:rPr>
                <w:sz w:val="13"/>
              </w:rPr>
              <w:t>CI excludes 0</w:t>
            </w:r>
          </w:p>
        </w:tc>
        <w:tc>
          <w:tcPr>
            <w:tcW w:type="dxa" w:w="1045"/>
          </w:tcPr>
          <w:p>
            <w:r>
              <w:rPr>
                <w:sz w:val="13"/>
              </w:rPr>
              <w:t>limited precision (same sampling position)</w:t>
            </w:r>
          </w:p>
        </w:tc>
      </w:tr>
      <w:tr>
        <w:tc>
          <w:tcPr>
            <w:tcW w:type="dxa" w:w="1045"/>
          </w:tcPr>
          <w:p>
            <w:r>
              <w:rPr>
                <w:sz w:val="13"/>
              </w:rPr>
              <w:t>3. Stage: within-cohort stages (estimation only)</w:t>
            </w:r>
          </w:p>
        </w:tc>
        <w:tc>
          <w:tcPr>
            <w:tcW w:type="dxa" w:w="1045"/>
          </w:tcPr>
          <w:p>
            <w:r>
              <w:rPr>
                <w:sz w:val="13"/>
              </w:rPr>
              <w:t>GSE222318</w:t>
            </w:r>
          </w:p>
        </w:tc>
        <w:tc>
          <w:tcPr>
            <w:tcW w:type="dxa" w:w="1045"/>
          </w:tcPr>
          <w:p>
            <w:r>
              <w:rPr>
                <w:sz w:val="13"/>
              </w:rPr>
              <w:t>acute vs subacute samePosition</w:t>
            </w:r>
          </w:p>
        </w:tc>
        <w:tc>
          <w:tcPr>
            <w:tcW w:type="dxa" w:w="1045"/>
          </w:tcPr>
          <w:p>
            <w:r>
              <w:rPr>
                <w:sz w:val="13"/>
              </w:rPr>
              <w:t>I</w:t>
            </w:r>
          </w:p>
        </w:tc>
        <w:tc>
          <w:tcPr>
            <w:tcW w:type="dxa" w:w="1045"/>
          </w:tcPr>
          <w:p>
            <w:r>
              <w:rPr>
                <w:sz w:val="13"/>
              </w:rPr>
              <w:t>-0.33 [-127.36, 0.61]</w:t>
            </w:r>
          </w:p>
        </w:tc>
        <w:tc>
          <w:tcPr>
            <w:tcW w:type="dxa" w:w="1045"/>
          </w:tcPr>
          <w:p>
            <w:r>
              <w:rPr>
                <w:sz w:val="13"/>
              </w:rPr>
              <w:t>4 vs 2 (positions Intima-medium vs Intima-medium)</w:t>
            </w:r>
          </w:p>
        </w:tc>
        <w:tc>
          <w:tcPr>
            <w:tcW w:type="dxa" w:w="1045"/>
          </w:tcPr>
          <w:p>
            <w:r>
              <w:rPr>
                <w:sz w:val="13"/>
              </w:rPr>
              <w:t>none (Position confounded with stage)</w:t>
            </w:r>
          </w:p>
        </w:tc>
        <w:tc>
          <w:tcPr>
            <w:tcW w:type="dxa" w:w="1045"/>
          </w:tcPr>
          <w:p>
            <w:r>
              <w:rPr>
                <w:sz w:val="13"/>
              </w:rPr>
              <w:t>CI includes 0</w:t>
            </w:r>
          </w:p>
        </w:tc>
        <w:tc>
          <w:tcPr>
            <w:tcW w:type="dxa" w:w="1045"/>
          </w:tcPr>
          <w:p>
            <w:r>
              <w:rPr>
                <w:sz w:val="13"/>
              </w:rPr>
              <w:t>limited precision (same sampling position)</w:t>
            </w:r>
          </w:p>
        </w:tc>
      </w:tr>
      <w:tr>
        <w:tc>
          <w:tcPr>
            <w:tcW w:type="dxa" w:w="1045"/>
          </w:tcPr>
          <w:p>
            <w:r>
              <w:rPr>
                <w:sz w:val="13"/>
              </w:rPr>
              <w:t>3. Stage: within-cohort stages (estimation only)</w:t>
            </w:r>
          </w:p>
        </w:tc>
        <w:tc>
          <w:tcPr>
            <w:tcW w:type="dxa" w:w="1045"/>
          </w:tcPr>
          <w:p>
            <w:r>
              <w:rPr>
                <w:sz w:val="13"/>
              </w:rPr>
              <w:t>GSE222318</w:t>
            </w:r>
          </w:p>
        </w:tc>
        <w:tc>
          <w:tcPr>
            <w:tcW w:type="dxa" w:w="1045"/>
          </w:tcPr>
          <w:p>
            <w:r>
              <w:rPr>
                <w:sz w:val="13"/>
              </w:rPr>
              <w:t>acute vs subacute samePosition</w:t>
            </w:r>
          </w:p>
        </w:tc>
        <w:tc>
          <w:tcPr>
            <w:tcW w:type="dxa" w:w="1045"/>
          </w:tcPr>
          <w:p>
            <w:r>
              <w:rPr>
                <w:sz w:val="13"/>
              </w:rPr>
              <w:t>R</w:t>
            </w:r>
          </w:p>
        </w:tc>
        <w:tc>
          <w:tcPr>
            <w:tcW w:type="dxa" w:w="1045"/>
          </w:tcPr>
          <w:p>
            <w:r>
              <w:rPr>
                <w:sz w:val="13"/>
              </w:rPr>
              <w:t>-0.97 [-51.78, -0.19]</w:t>
            </w:r>
          </w:p>
        </w:tc>
        <w:tc>
          <w:tcPr>
            <w:tcW w:type="dxa" w:w="1045"/>
          </w:tcPr>
          <w:p>
            <w:r>
              <w:rPr>
                <w:sz w:val="13"/>
              </w:rPr>
              <w:t>4 vs 2 (positions Intima-medium vs Intima-medium)</w:t>
            </w:r>
          </w:p>
        </w:tc>
        <w:tc>
          <w:tcPr>
            <w:tcW w:type="dxa" w:w="1045"/>
          </w:tcPr>
          <w:p>
            <w:r>
              <w:rPr>
                <w:sz w:val="13"/>
              </w:rPr>
              <w:t>none (Position confounded with stage)</w:t>
            </w:r>
          </w:p>
        </w:tc>
        <w:tc>
          <w:tcPr>
            <w:tcW w:type="dxa" w:w="1045"/>
          </w:tcPr>
          <w:p>
            <w:r>
              <w:rPr>
                <w:sz w:val="13"/>
              </w:rPr>
              <w:t>CI excludes 0</w:t>
            </w:r>
          </w:p>
        </w:tc>
        <w:tc>
          <w:tcPr>
            <w:tcW w:type="dxa" w:w="1045"/>
          </w:tcPr>
          <w:p>
            <w:r>
              <w:rPr>
                <w:sz w:val="13"/>
              </w:rPr>
              <w:t>limited precision (same sampling position)</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aneurysm belly minus neck</w:t>
            </w:r>
          </w:p>
        </w:tc>
        <w:tc>
          <w:tcPr>
            <w:tcW w:type="dxa" w:w="1045"/>
          </w:tcPr>
          <w:p>
            <w:r>
              <w:rPr>
                <w:sz w:val="13"/>
              </w:rPr>
              <w:t>C</w:t>
            </w:r>
          </w:p>
        </w:tc>
        <w:tc>
          <w:tcPr>
            <w:tcW w:type="dxa" w:w="1045"/>
          </w:tcPr>
          <w:p>
            <w:r>
              <w:rPr>
                <w:sz w:val="13"/>
              </w:rPr>
              <w:t>-0.37 [-0.89, 0.15]</w:t>
            </w:r>
          </w:p>
        </w:tc>
        <w:tc>
          <w:tcPr>
            <w:tcW w:type="dxa" w:w="1045"/>
          </w:tcPr>
          <w:p>
            <w:r>
              <w:rPr>
                <w:sz w:val="13"/>
              </w:rPr>
              <w:t>6 pairs</w:t>
            </w:r>
          </w:p>
        </w:tc>
        <w:tc>
          <w:tcPr>
            <w:tcW w:type="dxa" w:w="1045"/>
          </w:tcPr>
          <w:p>
            <w:r>
              <w:rPr>
                <w:sz w:val="13"/>
              </w:rPr>
              <w:t>exploratory (exact sign-flip P = 0.156)</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aneurysm belly minus neck</w:t>
            </w:r>
          </w:p>
        </w:tc>
        <w:tc>
          <w:tcPr>
            <w:tcW w:type="dxa" w:w="1045"/>
          </w:tcPr>
          <w:p>
            <w:r>
              <w:rPr>
                <w:sz w:val="13"/>
              </w:rPr>
              <w:t>I</w:t>
            </w:r>
          </w:p>
        </w:tc>
        <w:tc>
          <w:tcPr>
            <w:tcW w:type="dxa" w:w="1045"/>
          </w:tcPr>
          <w:p>
            <w:r>
              <w:rPr>
                <w:sz w:val="13"/>
              </w:rPr>
              <w:t>-0.60 [-1.60, 0.39]</w:t>
            </w:r>
          </w:p>
        </w:tc>
        <w:tc>
          <w:tcPr>
            <w:tcW w:type="dxa" w:w="1045"/>
          </w:tcPr>
          <w:p>
            <w:r>
              <w:rPr>
                <w:sz w:val="13"/>
              </w:rPr>
              <w:t>6 pairs</w:t>
            </w:r>
          </w:p>
        </w:tc>
        <w:tc>
          <w:tcPr>
            <w:tcW w:type="dxa" w:w="1045"/>
          </w:tcPr>
          <w:p>
            <w:r>
              <w:rPr>
                <w:sz w:val="13"/>
              </w:rPr>
              <w:t>exploratory (exact sign-flip P = 0.188)</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aneurysm belly minus neck</w:t>
            </w:r>
          </w:p>
        </w:tc>
        <w:tc>
          <w:tcPr>
            <w:tcW w:type="dxa" w:w="1045"/>
          </w:tcPr>
          <w:p>
            <w:r>
              <w:rPr>
                <w:sz w:val="13"/>
              </w:rPr>
              <w:t>R</w:t>
            </w:r>
          </w:p>
        </w:tc>
        <w:tc>
          <w:tcPr>
            <w:tcW w:type="dxa" w:w="1045"/>
          </w:tcPr>
          <w:p>
            <w:r>
              <w:rPr>
                <w:sz w:val="13"/>
              </w:rPr>
              <w:t>-0.97 [-2.42, 0.47]</w:t>
            </w:r>
          </w:p>
        </w:tc>
        <w:tc>
          <w:tcPr>
            <w:tcW w:type="dxa" w:w="1045"/>
          </w:tcPr>
          <w:p>
            <w:r>
              <w:rPr>
                <w:sz w:val="13"/>
              </w:rPr>
              <w:t>6 pairs</w:t>
            </w:r>
          </w:p>
        </w:tc>
        <w:tc>
          <w:tcPr>
            <w:tcW w:type="dxa" w:w="1045"/>
          </w:tcPr>
          <w:p>
            <w:r>
              <w:rPr>
                <w:sz w:val="13"/>
              </w:rPr>
              <w:t>not passed (exact sign-flip P = 0.188, 64 assignments)</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donor mid minus distal</w:t>
            </w:r>
          </w:p>
        </w:tc>
        <w:tc>
          <w:tcPr>
            <w:tcW w:type="dxa" w:w="1045"/>
          </w:tcPr>
          <w:p>
            <w:r>
              <w:rPr>
                <w:sz w:val="13"/>
              </w:rPr>
              <w:t>C</w:t>
            </w:r>
          </w:p>
        </w:tc>
        <w:tc>
          <w:tcPr>
            <w:tcW w:type="dxa" w:w="1045"/>
          </w:tcPr>
          <w:p>
            <w:r>
              <w:rPr>
                <w:sz w:val="13"/>
              </w:rPr>
              <w:t>+0.27 [-0.52, 1.06]</w:t>
            </w:r>
          </w:p>
        </w:tc>
        <w:tc>
          <w:tcPr>
            <w:tcW w:type="dxa" w:w="1045"/>
          </w:tcPr>
          <w:p>
            <w:r>
              <w:rPr>
                <w:sz w:val="13"/>
              </w:rPr>
              <w:t>6 pairs</w:t>
            </w:r>
          </w:p>
        </w:tc>
        <w:tc>
          <w:tcPr>
            <w:tcW w:type="dxa" w:w="1045"/>
          </w:tcPr>
          <w:p>
            <w:r>
              <w:rPr>
                <w:sz w:val="13"/>
              </w:rPr>
              <w:t>exploratory (exact sign-flip P = 0.438)</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donor mid minus distal</w:t>
            </w:r>
          </w:p>
        </w:tc>
        <w:tc>
          <w:tcPr>
            <w:tcW w:type="dxa" w:w="1045"/>
          </w:tcPr>
          <w:p>
            <w:r>
              <w:rPr>
                <w:sz w:val="13"/>
              </w:rPr>
              <w:t>I</w:t>
            </w:r>
          </w:p>
        </w:tc>
        <w:tc>
          <w:tcPr>
            <w:tcW w:type="dxa" w:w="1045"/>
          </w:tcPr>
          <w:p>
            <w:r>
              <w:rPr>
                <w:sz w:val="13"/>
              </w:rPr>
              <w:t>+0.68 [-0.94, 2.30]</w:t>
            </w:r>
          </w:p>
        </w:tc>
        <w:tc>
          <w:tcPr>
            <w:tcW w:type="dxa" w:w="1045"/>
          </w:tcPr>
          <w:p>
            <w:r>
              <w:rPr>
                <w:sz w:val="13"/>
              </w:rPr>
              <w:t>6 pairs</w:t>
            </w:r>
          </w:p>
        </w:tc>
        <w:tc>
          <w:tcPr>
            <w:tcW w:type="dxa" w:w="1045"/>
          </w:tcPr>
          <w:p>
            <w:r>
              <w:rPr>
                <w:sz w:val="13"/>
              </w:rPr>
              <w:t>exploratory (exact sign-flip P = 0.312)</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4. Within-patient region (paired)</w:t>
            </w:r>
          </w:p>
        </w:tc>
        <w:tc>
          <w:tcPr>
            <w:tcW w:type="dxa" w:w="1045"/>
          </w:tcPr>
          <w:p>
            <w:r>
              <w:rPr>
                <w:sz w:val="13"/>
              </w:rPr>
              <w:t>GSE140947</w:t>
            </w:r>
          </w:p>
        </w:tc>
        <w:tc>
          <w:tcPr>
            <w:tcW w:type="dxa" w:w="1045"/>
          </w:tcPr>
          <w:p>
            <w:r>
              <w:rPr>
                <w:sz w:val="13"/>
              </w:rPr>
              <w:t>donor mid minus distal</w:t>
            </w:r>
          </w:p>
        </w:tc>
        <w:tc>
          <w:tcPr>
            <w:tcW w:type="dxa" w:w="1045"/>
          </w:tcPr>
          <w:p>
            <w:r>
              <w:rPr>
                <w:sz w:val="13"/>
              </w:rPr>
              <w:t>R</w:t>
            </w:r>
          </w:p>
        </w:tc>
        <w:tc>
          <w:tcPr>
            <w:tcW w:type="dxa" w:w="1045"/>
          </w:tcPr>
          <w:p>
            <w:r>
              <w:rPr>
                <w:sz w:val="13"/>
              </w:rPr>
              <w:t>+0.95 [-1.44, 3.34]</w:t>
            </w:r>
          </w:p>
        </w:tc>
        <w:tc>
          <w:tcPr>
            <w:tcW w:type="dxa" w:w="1045"/>
          </w:tcPr>
          <w:p>
            <w:r>
              <w:rPr>
                <w:sz w:val="13"/>
              </w:rPr>
              <w:t>6 pairs</w:t>
            </w:r>
          </w:p>
        </w:tc>
        <w:tc>
          <w:tcPr>
            <w:tcW w:type="dxa" w:w="1045"/>
          </w:tcPr>
          <w:p>
            <w:r>
              <w:rPr>
                <w:sz w:val="13"/>
              </w:rPr>
              <w:t>exploratory (exact sign-flip P = 0.344)</w:t>
            </w:r>
          </w:p>
        </w:tc>
        <w:tc>
          <w:tcPr>
            <w:tcW w:type="dxa" w:w="1045"/>
          </w:tcPr>
          <w:p>
            <w:r>
              <w:rPr>
                <w:sz w:val="13"/>
              </w:rPr>
              <w:t>CI includes 0</w:t>
            </w:r>
          </w:p>
        </w:tc>
        <w:tc>
          <w:tcPr>
            <w:tcW w:type="dxa" w:w="1045"/>
          </w:tcPr>
          <w:p>
            <w:r>
              <w:rPr>
                <w:sz w:val="13"/>
              </w:rPr>
              <w:t>limited precision (6 pairs)</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dissection vs dilatation</w:t>
            </w:r>
          </w:p>
        </w:tc>
        <w:tc>
          <w:tcPr>
            <w:tcW w:type="dxa" w:w="1045"/>
          </w:tcPr>
          <w:p>
            <w:r>
              <w:rPr>
                <w:sz w:val="13"/>
              </w:rPr>
              <w:t>C</w:t>
            </w:r>
          </w:p>
        </w:tc>
        <w:tc>
          <w:tcPr>
            <w:tcW w:type="dxa" w:w="1045"/>
          </w:tcPr>
          <w:p>
            <w:r>
              <w:rPr>
                <w:sz w:val="13"/>
              </w:rPr>
              <w:t>-1.11 [-4.39, -0.02]</w:t>
            </w:r>
          </w:p>
        </w:tc>
        <w:tc>
          <w:tcPr>
            <w:tcW w:type="dxa" w:w="1045"/>
          </w:tcPr>
          <w:p>
            <w:r>
              <w:rPr>
                <w:sz w:val="13"/>
              </w:rPr>
              <w:t>3 vs 4</w:t>
            </w:r>
          </w:p>
        </w:tc>
        <w:tc>
          <w:tcPr>
            <w:tcW w:type="dxa" w:w="1045"/>
          </w:tcPr>
          <w:p>
            <w:r>
              <w:rPr>
                <w:sz w:val="13"/>
              </w:rPr>
              <w:t>none (3 vs 4; minimum attainable two-sided P = 0.057)</w:t>
            </w:r>
          </w:p>
        </w:tc>
        <w:tc>
          <w:tcPr>
            <w:tcW w:type="dxa" w:w="1045"/>
          </w:tcPr>
          <w:p>
            <w:r>
              <w:rPr>
                <w:sz w:val="13"/>
              </w:rPr>
              <w:t>CI excludes 0</w:t>
            </w:r>
          </w:p>
        </w:tc>
        <w:tc>
          <w:tcPr>
            <w:tcW w:type="dxa" w:w="1045"/>
          </w:tcPr>
          <w:p>
            <w:r>
              <w:rPr>
                <w:sz w:val="13"/>
              </w:rPr>
              <w:t>limited precision (n = 7)</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dissection vs dilatation</w:t>
            </w:r>
          </w:p>
        </w:tc>
        <w:tc>
          <w:tcPr>
            <w:tcW w:type="dxa" w:w="1045"/>
          </w:tcPr>
          <w:p>
            <w:r>
              <w:rPr>
                <w:sz w:val="13"/>
              </w:rPr>
              <w:t>I</w:t>
            </w:r>
          </w:p>
        </w:tc>
        <w:tc>
          <w:tcPr>
            <w:tcW w:type="dxa" w:w="1045"/>
          </w:tcPr>
          <w:p>
            <w:r>
              <w:rPr>
                <w:sz w:val="13"/>
              </w:rPr>
              <w:t>-0.47 [-3.71, 1.99]</w:t>
            </w:r>
          </w:p>
        </w:tc>
        <w:tc>
          <w:tcPr>
            <w:tcW w:type="dxa" w:w="1045"/>
          </w:tcPr>
          <w:p>
            <w:r>
              <w:rPr>
                <w:sz w:val="13"/>
              </w:rPr>
              <w:t>3 vs 4</w:t>
            </w:r>
          </w:p>
        </w:tc>
        <w:tc>
          <w:tcPr>
            <w:tcW w:type="dxa" w:w="1045"/>
          </w:tcPr>
          <w:p>
            <w:r>
              <w:rPr>
                <w:sz w:val="13"/>
              </w:rPr>
              <w:t>none (3 vs 4; minimum attainable two-sided P = 0.057)</w:t>
            </w:r>
          </w:p>
        </w:tc>
        <w:tc>
          <w:tcPr>
            <w:tcW w:type="dxa" w:w="1045"/>
          </w:tcPr>
          <w:p>
            <w:r>
              <w:rPr>
                <w:sz w:val="13"/>
              </w:rPr>
              <w:t>CI includes 0</w:t>
            </w:r>
          </w:p>
        </w:tc>
        <w:tc>
          <w:tcPr>
            <w:tcW w:type="dxa" w:w="1045"/>
          </w:tcPr>
          <w:p>
            <w:r>
              <w:rPr>
                <w:sz w:val="13"/>
              </w:rPr>
              <w:t>limited precision (n = 7)</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dissection vs dilatation</w:t>
            </w:r>
          </w:p>
        </w:tc>
        <w:tc>
          <w:tcPr>
            <w:tcW w:type="dxa" w:w="1045"/>
          </w:tcPr>
          <w:p>
            <w:r>
              <w:rPr>
                <w:sz w:val="13"/>
              </w:rPr>
              <w:t>R</w:t>
            </w:r>
          </w:p>
        </w:tc>
        <w:tc>
          <w:tcPr>
            <w:tcW w:type="dxa" w:w="1045"/>
          </w:tcPr>
          <w:p>
            <w:r>
              <w:rPr>
                <w:sz w:val="13"/>
              </w:rPr>
              <w:t>-0.73 [-3.98, 0.84]</w:t>
            </w:r>
          </w:p>
        </w:tc>
        <w:tc>
          <w:tcPr>
            <w:tcW w:type="dxa" w:w="1045"/>
          </w:tcPr>
          <w:p>
            <w:r>
              <w:rPr>
                <w:sz w:val="13"/>
              </w:rPr>
              <w:t>3 vs 4</w:t>
            </w:r>
          </w:p>
        </w:tc>
        <w:tc>
          <w:tcPr>
            <w:tcW w:type="dxa" w:w="1045"/>
          </w:tcPr>
          <w:p>
            <w:r>
              <w:rPr>
                <w:sz w:val="13"/>
              </w:rPr>
              <w:t>none (3 vs 4; minimum attainable two-sided P = 0.057)</w:t>
            </w:r>
          </w:p>
        </w:tc>
        <w:tc>
          <w:tcPr>
            <w:tcW w:type="dxa" w:w="1045"/>
          </w:tcPr>
          <w:p>
            <w:r>
              <w:rPr>
                <w:sz w:val="13"/>
              </w:rPr>
              <w:t>CI includes 0</w:t>
            </w:r>
          </w:p>
        </w:tc>
        <w:tc>
          <w:tcPr>
            <w:tcW w:type="dxa" w:w="1045"/>
          </w:tcPr>
          <w:p>
            <w:r>
              <w:rPr>
                <w:sz w:val="13"/>
              </w:rPr>
              <w:t>limited precision (n = 7)</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gradient: dissection vs dilatation</w:t>
            </w:r>
          </w:p>
        </w:tc>
        <w:tc>
          <w:tcPr>
            <w:tcW w:type="dxa" w:w="1045"/>
          </w:tcPr>
          <w:p>
            <w:r>
              <w:rPr>
                <w:sz w:val="13"/>
              </w:rPr>
              <w:t>C</w:t>
            </w:r>
          </w:p>
        </w:tc>
        <w:tc>
          <w:tcPr>
            <w:tcW w:type="dxa" w:w="1045"/>
          </w:tcPr>
          <w:p>
            <w:r>
              <w:rPr>
                <w:sz w:val="13"/>
              </w:rPr>
              <w:t>-0.23 [-5.96, 3.08]</w:t>
            </w:r>
          </w:p>
        </w:tc>
        <w:tc>
          <w:tcPr>
            <w:tcW w:type="dxa" w:w="1045"/>
          </w:tcPr>
          <w:p>
            <w:r>
              <w:rPr>
                <w:sz w:val="13"/>
              </w:rPr>
              <w:t>3 vs 4</w:t>
            </w:r>
          </w:p>
        </w:tc>
        <w:tc>
          <w:tcPr>
            <w:tcW w:type="dxa" w:w="1045"/>
          </w:tcPr>
          <w:p>
            <w:r>
              <w:rPr>
                <w:sz w:val="13"/>
              </w:rPr>
              <w:t>none</w:t>
            </w:r>
          </w:p>
        </w:tc>
        <w:tc>
          <w:tcPr>
            <w:tcW w:type="dxa" w:w="1045"/>
          </w:tcPr>
          <w:p>
            <w:r>
              <w:rPr>
                <w:sz w:val="13"/>
              </w:rPr>
              <w:t>CI includes 0</w:t>
            </w:r>
          </w:p>
        </w:tc>
        <w:tc>
          <w:tcPr>
            <w:tcW w:type="dxa" w:w="1045"/>
          </w:tcPr>
          <w:p>
            <w:r>
              <w:rPr>
                <w:sz w:val="13"/>
              </w:rPr>
              <w:t>limited precision (n = 7)</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gradient: dissection vs dilatation</w:t>
            </w:r>
          </w:p>
        </w:tc>
        <w:tc>
          <w:tcPr>
            <w:tcW w:type="dxa" w:w="1045"/>
          </w:tcPr>
          <w:p>
            <w:r>
              <w:rPr>
                <w:sz w:val="13"/>
              </w:rPr>
              <w:t>I</w:t>
            </w:r>
          </w:p>
        </w:tc>
        <w:tc>
          <w:tcPr>
            <w:tcW w:type="dxa" w:w="1045"/>
          </w:tcPr>
          <w:p>
            <w:r>
              <w:rPr>
                <w:sz w:val="13"/>
              </w:rPr>
              <w:t>-0.09 [-4.91, 3.22]</w:t>
            </w:r>
          </w:p>
        </w:tc>
        <w:tc>
          <w:tcPr>
            <w:tcW w:type="dxa" w:w="1045"/>
          </w:tcPr>
          <w:p>
            <w:r>
              <w:rPr>
                <w:sz w:val="13"/>
              </w:rPr>
              <w:t>3 vs 4</w:t>
            </w:r>
          </w:p>
        </w:tc>
        <w:tc>
          <w:tcPr>
            <w:tcW w:type="dxa" w:w="1045"/>
          </w:tcPr>
          <w:p>
            <w:r>
              <w:rPr>
                <w:sz w:val="13"/>
              </w:rPr>
              <w:t>none</w:t>
            </w:r>
          </w:p>
        </w:tc>
        <w:tc>
          <w:tcPr>
            <w:tcW w:type="dxa" w:w="1045"/>
          </w:tcPr>
          <w:p>
            <w:r>
              <w:rPr>
                <w:sz w:val="13"/>
              </w:rPr>
              <w:t>CI includes 0</w:t>
            </w:r>
          </w:p>
        </w:tc>
        <w:tc>
          <w:tcPr>
            <w:tcW w:type="dxa" w:w="1045"/>
          </w:tcPr>
          <w:p>
            <w:r>
              <w:rPr>
                <w:sz w:val="13"/>
              </w:rPr>
              <w:t>limited precision (n = 7)</w:t>
            </w:r>
          </w:p>
        </w:tc>
      </w:tr>
      <w:tr>
        <w:tc>
          <w:tcPr>
            <w:tcW w:type="dxa" w:w="1045"/>
          </w:tcPr>
          <w:p>
            <w:r>
              <w:rPr>
                <w:sz w:val="13"/>
              </w:rPr>
              <w:t>5. Direct dissection-vs-dilatation cohort (estimation only)</w:t>
            </w:r>
          </w:p>
        </w:tc>
        <w:tc>
          <w:tcPr>
            <w:tcW w:type="dxa" w:w="1045"/>
          </w:tcPr>
          <w:p>
            <w:r>
              <w:rPr>
                <w:sz w:val="13"/>
              </w:rPr>
              <w:t>GSE318877</w:t>
            </w:r>
          </w:p>
        </w:tc>
        <w:tc>
          <w:tcPr>
            <w:tcW w:type="dxa" w:w="1045"/>
          </w:tcPr>
          <w:p>
            <w:r>
              <w:rPr>
                <w:sz w:val="13"/>
              </w:rPr>
              <w:t>gradient: dissection vs dilatation</w:t>
            </w:r>
          </w:p>
        </w:tc>
        <w:tc>
          <w:tcPr>
            <w:tcW w:type="dxa" w:w="1045"/>
          </w:tcPr>
          <w:p>
            <w:r>
              <w:rPr>
                <w:sz w:val="13"/>
              </w:rPr>
              <w:t>R</w:t>
            </w:r>
          </w:p>
        </w:tc>
        <w:tc>
          <w:tcPr>
            <w:tcW w:type="dxa" w:w="1045"/>
          </w:tcPr>
          <w:p>
            <w:r>
              <w:rPr>
                <w:sz w:val="13"/>
              </w:rPr>
              <w:t>-0.17 [-6.17, 3.48]</w:t>
            </w:r>
          </w:p>
        </w:tc>
        <w:tc>
          <w:tcPr>
            <w:tcW w:type="dxa" w:w="1045"/>
          </w:tcPr>
          <w:p>
            <w:r>
              <w:rPr>
                <w:sz w:val="13"/>
              </w:rPr>
              <w:t>3 vs 4</w:t>
            </w:r>
          </w:p>
        </w:tc>
        <w:tc>
          <w:tcPr>
            <w:tcW w:type="dxa" w:w="1045"/>
          </w:tcPr>
          <w:p>
            <w:r>
              <w:rPr>
                <w:sz w:val="13"/>
              </w:rPr>
              <w:t>none</w:t>
            </w:r>
          </w:p>
        </w:tc>
        <w:tc>
          <w:tcPr>
            <w:tcW w:type="dxa" w:w="1045"/>
          </w:tcPr>
          <w:p>
            <w:r>
              <w:rPr>
                <w:sz w:val="13"/>
              </w:rPr>
              <w:t>CI includes 0</w:t>
            </w:r>
          </w:p>
        </w:tc>
        <w:tc>
          <w:tcPr>
            <w:tcW w:type="dxa" w:w="1045"/>
          </w:tcPr>
          <w:p>
            <w:r>
              <w:rPr>
                <w:sz w:val="13"/>
              </w:rPr>
              <w:t>limited precision (n = 7)</w:t>
            </w:r>
          </w:p>
        </w:tc>
      </w:tr>
      <w:tr>
        <w:tc>
          <w:tcPr>
            <w:tcW w:type="dxa" w:w="1045"/>
          </w:tcPr>
          <w:p>
            <w:r>
              <w:rPr>
                <w:sz w:val="13"/>
              </w:rPr>
              <w:t>6. Ordered dilatation within one cohort (exploratory)</w:t>
            </w:r>
          </w:p>
        </w:tc>
        <w:tc>
          <w:tcPr>
            <w:tcW w:type="dxa" w:w="1045"/>
          </w:tcPr>
          <w:p>
            <w:r>
              <w:rPr>
                <w:sz w:val="13"/>
              </w:rPr>
              <w:t>GSE26155</w:t>
            </w:r>
          </w:p>
        </w:tc>
        <w:tc>
          <w:tcPr>
            <w:tcW w:type="dxa" w:w="1045"/>
          </w:tcPr>
          <w:p>
            <w:r>
              <w:rPr>
                <w:sz w:val="13"/>
              </w:rPr>
              <w:t>No &lt; Borderline &lt; Yes dilatation (trend)</w:t>
            </w:r>
          </w:p>
        </w:tc>
        <w:tc>
          <w:tcPr>
            <w:tcW w:type="dxa" w:w="1045"/>
          </w:tcPr>
          <w:p>
            <w:r>
              <w:rPr>
                <w:sz w:val="13"/>
              </w:rPr>
              <w:t>C</w:t>
            </w:r>
          </w:p>
        </w:tc>
        <w:tc>
          <w:tcPr>
            <w:tcW w:type="dxa" w:w="1045"/>
          </w:tcPr>
          <w:p>
            <w:r>
              <w:rPr>
                <w:sz w:val="13"/>
              </w:rPr>
              <w:t>Spearman rho = -0.35; means +0.17 / +0.14 / -0.28</w:t>
            </w:r>
          </w:p>
        </w:tc>
        <w:tc>
          <w:tcPr>
            <w:tcW w:type="dxa" w:w="1045"/>
          </w:tcPr>
          <w:p>
            <w:r>
              <w:rPr>
                <w:sz w:val="13"/>
              </w:rPr>
              <w:t>31 / 6 / 22</w:t>
            </w:r>
          </w:p>
        </w:tc>
        <w:tc>
          <w:tcPr>
            <w:tcW w:type="dxa" w:w="1045"/>
          </w:tcPr>
          <w:p>
            <w:r>
              <w:rPr>
                <w:sz w:val="13"/>
              </w:rPr>
              <w:t>exploratory (JT permutation P = 0.006; BH = 0.016)</w:t>
            </w:r>
          </w:p>
        </w:tc>
        <w:tc>
          <w:tcPr>
            <w:tcW w:type="dxa" w:w="1045"/>
          </w:tcPr>
          <w:p>
            <w:r>
              <w:rPr>
                <w:sz w:val="13"/>
              </w:rPr>
            </w:r>
          </w:p>
        </w:tc>
        <w:tc>
          <w:tcPr>
            <w:tcW w:type="dxa" w:w="1045"/>
          </w:tcPr>
          <w:p>
            <w:r>
              <w:rPr>
                <w:sz w:val="13"/>
              </w:rPr>
              <w:t>credible</w:t>
            </w:r>
          </w:p>
        </w:tc>
      </w:tr>
      <w:tr>
        <w:tc>
          <w:tcPr>
            <w:tcW w:type="dxa" w:w="1045"/>
          </w:tcPr>
          <w:p>
            <w:r>
              <w:rPr>
                <w:sz w:val="13"/>
              </w:rPr>
              <w:t>6. Ordered dilatation within one cohort (exploratory)</w:t>
            </w:r>
          </w:p>
        </w:tc>
        <w:tc>
          <w:tcPr>
            <w:tcW w:type="dxa" w:w="1045"/>
          </w:tcPr>
          <w:p>
            <w:r>
              <w:rPr>
                <w:sz w:val="13"/>
              </w:rPr>
              <w:t>GSE26155</w:t>
            </w:r>
          </w:p>
        </w:tc>
        <w:tc>
          <w:tcPr>
            <w:tcW w:type="dxa" w:w="1045"/>
          </w:tcPr>
          <w:p>
            <w:r>
              <w:rPr>
                <w:sz w:val="13"/>
              </w:rPr>
              <w:t>No &lt; Borderline &lt; Yes dilatation (trend)</w:t>
            </w:r>
          </w:p>
        </w:tc>
        <w:tc>
          <w:tcPr>
            <w:tcW w:type="dxa" w:w="1045"/>
          </w:tcPr>
          <w:p>
            <w:r>
              <w:rPr>
                <w:sz w:val="13"/>
              </w:rPr>
              <w:t>I</w:t>
            </w:r>
          </w:p>
        </w:tc>
        <w:tc>
          <w:tcPr>
            <w:tcW w:type="dxa" w:w="1045"/>
          </w:tcPr>
          <w:p>
            <w:r>
              <w:rPr>
                <w:sz w:val="13"/>
              </w:rPr>
              <w:t>Spearman rho = +0.03; means -0.06 / +0.23 / +0.02</w:t>
            </w:r>
          </w:p>
        </w:tc>
        <w:tc>
          <w:tcPr>
            <w:tcW w:type="dxa" w:w="1045"/>
          </w:tcPr>
          <w:p>
            <w:r>
              <w:rPr>
                <w:sz w:val="13"/>
              </w:rPr>
              <w:t>31 / 6 / 22</w:t>
            </w:r>
          </w:p>
        </w:tc>
        <w:tc>
          <w:tcPr>
            <w:tcW w:type="dxa" w:w="1045"/>
          </w:tcPr>
          <w:p>
            <w:r>
              <w:rPr>
                <w:sz w:val="13"/>
              </w:rPr>
              <w:t>exploratory (JT permutation P = 0.790; BH = 0.856)</w:t>
            </w:r>
          </w:p>
        </w:tc>
        <w:tc>
          <w:tcPr>
            <w:tcW w:type="dxa" w:w="1045"/>
          </w:tcPr>
          <w:p>
            <w:r>
              <w:rPr>
                <w:sz w:val="13"/>
              </w:rPr>
            </w:r>
          </w:p>
        </w:tc>
        <w:tc>
          <w:tcPr>
            <w:tcW w:type="dxa" w:w="1045"/>
          </w:tcPr>
          <w:p>
            <w:r>
              <w:rPr>
                <w:sz w:val="13"/>
              </w:rPr>
              <w:t>credible</w:t>
            </w:r>
          </w:p>
        </w:tc>
      </w:tr>
      <w:tr>
        <w:tc>
          <w:tcPr>
            <w:tcW w:type="dxa" w:w="1045"/>
          </w:tcPr>
          <w:p>
            <w:r>
              <w:rPr>
                <w:sz w:val="13"/>
              </w:rPr>
              <w:t>6. Ordered dilatation within one cohort (exploratory)</w:t>
            </w:r>
          </w:p>
        </w:tc>
        <w:tc>
          <w:tcPr>
            <w:tcW w:type="dxa" w:w="1045"/>
          </w:tcPr>
          <w:p>
            <w:r>
              <w:rPr>
                <w:sz w:val="13"/>
              </w:rPr>
              <w:t>GSE26155</w:t>
            </w:r>
          </w:p>
        </w:tc>
        <w:tc>
          <w:tcPr>
            <w:tcW w:type="dxa" w:w="1045"/>
          </w:tcPr>
          <w:p>
            <w:r>
              <w:rPr>
                <w:sz w:val="13"/>
              </w:rPr>
              <w:t>No &lt; Borderline &lt; Yes dilatation (trend)</w:t>
            </w:r>
          </w:p>
        </w:tc>
        <w:tc>
          <w:tcPr>
            <w:tcW w:type="dxa" w:w="1045"/>
          </w:tcPr>
          <w:p>
            <w:r>
              <w:rPr>
                <w:sz w:val="13"/>
              </w:rPr>
              <w:t>R</w:t>
            </w:r>
          </w:p>
        </w:tc>
        <w:tc>
          <w:tcPr>
            <w:tcW w:type="dxa" w:w="1045"/>
          </w:tcPr>
          <w:p>
            <w:r>
              <w:rPr>
                <w:sz w:val="13"/>
              </w:rPr>
              <w:t>Spearman rho = -0.14; means +0.11 / +0.37 / -0.25</w:t>
            </w:r>
          </w:p>
        </w:tc>
        <w:tc>
          <w:tcPr>
            <w:tcW w:type="dxa" w:w="1045"/>
          </w:tcPr>
          <w:p>
            <w:r>
              <w:rPr>
                <w:sz w:val="13"/>
              </w:rPr>
              <w:t>31 / 6 / 22</w:t>
            </w:r>
          </w:p>
        </w:tc>
        <w:tc>
          <w:tcPr>
            <w:tcW w:type="dxa" w:w="1045"/>
          </w:tcPr>
          <w:p>
            <w:r>
              <w:rPr>
                <w:sz w:val="13"/>
              </w:rPr>
              <w:t>exploratory (JT permutation P = 0.303; BH = 0.415)</w:t>
            </w:r>
          </w:p>
        </w:tc>
        <w:tc>
          <w:tcPr>
            <w:tcW w:type="dxa" w:w="1045"/>
          </w:tcPr>
          <w:p>
            <w:r>
              <w:rPr>
                <w:sz w:val="13"/>
              </w:rPr>
            </w:r>
          </w:p>
        </w:tc>
        <w:tc>
          <w:tcPr>
            <w:tcW w:type="dxa" w:w="1045"/>
          </w:tcPr>
          <w:p>
            <w:r>
              <w:rPr>
                <w:sz w:val="13"/>
              </w:rPr>
              <w:t>credible</w:t>
            </w:r>
          </w:p>
        </w:tc>
      </w:tr>
    </w:tbl>
    <w:p>
      <w:pPr>
        <w:spacing w:after="120"/>
      </w:pPr>
    </w:p>
    <w:p>
      <w:pPr>
        <w:pStyle w:val="Heading2"/>
      </w:pPr>
      <w:r>
        <w:t>Single-cell processing and patient-level pseudo-bulk</w:t>
      </w:r>
    </w:p>
    <w:p>
      <w:r>
        <w:t>Cells from GSE155468 (8 ATAA, 3 control) and GSE213740 (6 TAAD, 3 donor) were quality-filtered (200–6,000 genes, &lt; 20 % mitochondrial reads), down-sampled to ≤ 4,000 cells per sample, normalised, log-transformed and integrated with Harmony on 40 principal components of 2,000 highly variable genes (Scanpy) [29,30]; Leiden clusters were annotated with canonical markers, a doublet-like cluster was removed and 73,755 cells in 12 populations remained (Additional file 4). GSE189795 and GSE222318 were processed with the same pipeline separately. For each dataset, pseudo-bulk profiles were formed per patient and cell type (mean log-normalised expression; patients with &lt; 20 cells of the type were excluded, which removed one ATAA patient from the contractile-SMC analysis of GSE155468), programme scores were computed within cell type across all patients, and disease-versus-control effects were estimated per cell type. A full-pipeline check repeated the primary contractile-SMC test with control-referenced standardisation and permutation of the labels through the whole scoring procedure. As an exploratory sensitivity analysis addressing cells that may have left the contractile state, the same scores were computed per patient in the whole SMC population (contractile plus modulated SMC; a broader definition adding fibromyocytes) and within modulated SMC, and the per-patient fraction of modulated SMC among captured SMC was compared between groups; captured-cell proportions are subject to dissociation bias and are not tissue cell counts, and none of these comparisons was a primary test (Additional file 4).</w:t>
      </w:r>
    </w:p>
    <w:p>
      <w:pPr>
        <w:pStyle w:val="Heading2"/>
      </w:pPr>
      <w:r>
        <w:t>Within-patient, layer and ordered-dilatation analyses</w:t>
      </w:r>
    </w:p>
    <w:p>
      <w:r>
        <w:t>In GSE140947, module scores were computed across the 24 regional libraries (aneurysm belly and neck in 6 patients; mid and distal ascending aorta in 6 donors) and within-patient differences were formed; donor mid-minus-distal differences were the background. In GSE318877, module scores were computed across the 28 patient-by-layer profiles and the within-patient adventitial-minus-luminal gradient of each score was compared between dissection and dilatation patients (estimation only). In GSE26155, all intima-media samples of tricuspid-valve patients (No dilatation 31, Borderline 6, Yes 22) were scored together and trends across the ordered groups were tested with the Jonckheere–Terpstra statistic (5,000 permutations).</w:t>
      </w:r>
    </w:p>
    <w:p>
      <w:pPr>
        <w:pStyle w:val="Heading2"/>
      </w:pPr>
      <w:r>
        <w:t>Composition-signature-conditioned sensitivity analysis</w:t>
      </w:r>
    </w:p>
    <w:p>
      <w:r>
        <w:t>To ask whether the bulk programme effects were carried by tissue composition, the disease effect on each Tier 1 score was re-estimated per cohort in a linear model conditioning on three pre-specified control-cell signature scores (contractile SMC, inflammatory myeloid, T cell). Genes shared between an outcome module and any of the three marker sets were removed from the outcome module before scoring; a module with &lt; 5 remaining genes would be recorded as not estimable. Unconditioned and conditioned standardised coefficients, with their OLS standard errors, were pooled per disease by random effects; a conditioned effect was recorded as retained when it kept the sign of the unconditioned effect and its pooled |coefficient/SE| exceeded 1.96. This is a sensitivity analysis, not a decomposition into cell-intrinsic and compositional parts, and the three scores are expression-based proxies rather than a complete measurement of composition.</w:t>
      </w:r>
    </w:p>
    <w:p>
      <w:pPr>
        <w:pStyle w:val="Heading2"/>
      </w:pPr>
      <w:r>
        <w:t>Supporting analyses: cross-cohort distinguishability and Tier 2 signatures</w:t>
      </w:r>
    </w:p>
    <w:p>
      <w:r>
        <w:t>A leakage-free leave-one-cohort-out elastic-net classifier (TAAD versus ATAA on control-referenced profiles; L1 ratio 0.5, C = 0.05, class-balanced) recomputed the random-effects consensus DEGs of the training cohorts inside every fold [31,32]; a second scheme held out one ATAA and one TAAD cohort at a time (24 folds) so that every test fold contained both classes. Tier 2 signatures were rebuilt inside each fold from the training cohorts and scored in the held-out cohort; this evaluates the construction procedure, not a fixed gene list.</w:t>
      </w:r>
    </w:p>
    <w:p>
      <w:pPr>
        <w:pStyle w:val="Heading2"/>
      </w:pPr>
      <w:r>
        <w:t>Software and code</w:t>
      </w:r>
    </w:p>
    <w:p>
      <w:r>
        <w:t>Analyses used Python 3.11 with pandas, SciPy, statsmodels, scikit-learn, PyDESeq2, inmoose, gseapy, Scanpy and harmonypy. All code, module definitions, result tables and figures are provided (see Availability of data and materials).</w:t>
      </w:r>
    </w:p>
    <w:p>
      <w:pPr>
        <w:pStyle w:val="Heading1"/>
      </w:pPr>
      <w:r>
        <w:t>Results</w:t>
      </w:r>
    </w:p>
    <w:p>
      <w:pPr>
        <w:pStyle w:val="Heading2"/>
      </w:pPr>
      <w:r>
        <w:t>Ten cohorts and an asymmetry in cross-cohort reproducibility</w:t>
      </w:r>
    </w:p>
    <w:p>
      <w:r>
        <w:t>Ten bulk cohorts were eligible: four ATAA cohorts (63 patients, 52 controls) and six TAAD cohorts (41 patients, 35 controls; Table 1; Fig. 1a). Per-cohort differential expression yielded 1,966, 1,186, 7 and 81 genes at FDR &lt; 0.05 in the ATAA cohorts and 1,928, 3,097, 1,323, 1,408, 1,051 and 1,161 in the TAAD cohorts (Additional file 3). Cross-cohort concordance was asymmetric (Fig. 1b): TAAD cohorts were mutually concordant across four platforms (median Spearman ρ 0.50, range 0.23–0.71), ATAA cohorts were weakly concordant (median 0.12, range −0.09 to 0.22), and concordance between ATAA and TAAD cohorts was low (median 0.10). GSE190635 was anti-correlated with all other TAAD cohorts and was handled as described in Methods.</w:t>
      </w:r>
    </w:p>
    <w:p>
      <w:pPr>
        <w:jc w:val="center"/>
      </w:pPr>
      <w:r>
        <w:drawing>
          <wp:inline xmlns:a="http://schemas.openxmlformats.org/drawingml/2006/main" xmlns:pic="http://schemas.openxmlformats.org/drawingml/2006/picture">
            <wp:extent cx="5760720" cy="3813060"/>
            <wp:docPr id="1" name="Picture 1"/>
            <wp:cNvGraphicFramePr>
              <a:graphicFrameLocks noChangeAspect="1"/>
            </wp:cNvGraphicFramePr>
            <a:graphic>
              <a:graphicData uri="http://schemas.openxmlformats.org/drawingml/2006/picture">
                <pic:pic>
                  <pic:nvPicPr>
                    <pic:cNvPr id="0" name="Fig1_evidence_structure.png"/>
                    <pic:cNvPicPr/>
                  </pic:nvPicPr>
                  <pic:blipFill>
                    <a:blip r:embed="rId9"/>
                    <a:stretch>
                      <a:fillRect/>
                    </a:stretch>
                  </pic:blipFill>
                  <pic:spPr>
                    <a:xfrm>
                      <a:off x="0" y="0"/>
                      <a:ext cx="5760720" cy="3813060"/>
                    </a:xfrm>
                    <a:prstGeom prst="rect"/>
                  </pic:spPr>
                </pic:pic>
              </a:graphicData>
            </a:graphic>
          </wp:inline>
        </w:drawing>
      </w:r>
    </w:p>
    <w:p>
      <w:pPr>
        <w:spacing w:after="280"/>
      </w:pPr>
      <w:r>
        <w:rPr>
          <w:b/>
          <w:sz w:val="20"/>
        </w:rPr>
        <w:t>Fig. 1 Evidence structure and cohort comparability.</w:t>
      </w:r>
      <w:r>
        <w:rPr>
          <w:sz w:val="20"/>
        </w:rPr>
        <w:t xml:space="preserve"> </w:t>
      </w:r>
      <w:r>
        <w:rPr>
          <w:b/>
          <w:sz w:val="20"/>
        </w:rPr>
        <w:t>a</w:t>
      </w:r>
      <w:r>
        <w:rPr>
          <w:sz w:val="20"/>
        </w:rPr>
        <w:t xml:space="preserve"> Data structures, units of analysis and inference status under the analysis plan locked after the exploratory phase; programme scores are defined at the bottom. </w:t>
      </w:r>
      <w:r>
        <w:rPr>
          <w:b/>
          <w:sz w:val="20"/>
        </w:rPr>
        <w:t>b</w:t>
      </w:r>
      <w:r>
        <w:rPr>
          <w:sz w:val="20"/>
        </w:rPr>
        <w:t xml:space="preserve"> Pairwise Spearman correlation of moderated differential-expression statistics between cohorts over genes significant (FDR &lt; 0.05) in either cohort; GSE190635 (grey) is anti-correlated with all other TAAD cohorts. </w:t>
      </w:r>
      <w:r>
        <w:rPr>
          <w:b/>
          <w:sz w:val="20"/>
        </w:rPr>
        <w:t>c</w:t>
      </w:r>
      <w:r>
        <w:rPr>
          <w:sz w:val="20"/>
        </w:rPr>
        <w:t xml:space="preserve"> Reproducibility of gene-level findings under the random-effects primary analysis: consensus DEGs, leave-one-cohort-out retention, within-disease concordance, HKSJ sensitivity and disease-difference genes for ATAA, TAAD and the 15 four-of-six TAAD subsets.</w:t>
      </w:r>
    </w:p>
    <w:p>
      <w:r>
        <w:t>Random-effects meta-analysis identified 1,917 TAAD consensus DEGs (1,100 up, 817 down; median I² 59 %) and 171 ATAA consensus DEGs (96 up, 75 down; Fig. 1c). Under HKSJ the counts fell to 354 and 0, and LOCO retention was 0.74 (median) for TAAD versus 0.28 for ATAA, with omission of GSE26155 retaining 11 % of the ATAA consensus. Four-of-six TAAD subsets, which match the ATAA cohort number, gave 1,305–1,992 consensus genes, median pairwise ρ 0.38–0.57 and minimum LOCO retention 0.37–0.55 (ATAA: 0.11). Genome-wide, meta-analytic effects of the two diseases were weakly correlated (ρ = 0.11); 38 genes were consensus DEGs in both (expected 27). The difference test classed 778 genes as TAAD-enriched (595 of them near-zero in ATAA by TOST) and 34 as ATAA-enriched (21 near-zero in TAAD), with 27 shared-concordant and 9 discordant genes (Additional file 6). This asymmetry is a statement about the reproducibility of gene-level findings across the included cohorts, not about biological stability. Hallmark GSEA of the meta-rankings summarised the gene-level picture: 27 sets were enriched in TAAD and 13 in ATAA, and 26 differed between the rankings, headed by MYC targets, mTORC1, E2F, G2M, glycolysis and unfolded-protein response (higher in TAAD) and interferon-α response, UV-response-down and apical junction (higher in ATAA; myogenesis −2.24 in TAAD versus −1.32 in ATAA; Additional file 7).</w:t>
      </w:r>
    </w:p>
    <w:p>
      <w:pPr>
        <w:pStyle w:val="Heading2"/>
      </w:pPr>
      <w:r>
        <w:t>Which programmes distinguish the two tissue states at cohort level?</w:t>
      </w:r>
    </w:p>
    <w:p>
      <w:r>
        <w:t>With the Tier 1 scores (Fig. 2a–c; Table 2), the contractile programme C was reduced in every TAAD cohort (g −1.33 to −2.68; pooled −2.11, 95 % CI −2.68 to −1.54; I² 0 %) but not consistently in ATAA (two of four cohorts negative; pooled −0.34, −0.94 to 0.25). The difference between diseases was −1.77 (−2.59 to −0.94; Holm P &lt; 0.001; F1 primary). The injury composite I was raised in five of six TAAD cohorts (pooled +1.75, 0.73 to 2.77) and in all four ATAA cohorts to a smaller degree (+0.56, −0.06 to 1.18); the difference (+1.19, 0.00 to 2.39) was borderline (P = 0.050; Holm P = 0.10). The relative state R = I + C lay close to zero in every cohort (−0.62 to +0.96) and did not differ between diseases (+0.20 vs +0.24; difference −0.04, −0.82 to 0.74; P = 0.92). Standardised effects on C and I have different denominators and cannot be combined into an effect on R; on the score scale (Fig. 6b), the within-cohort mean differences ΔC and ΔI were of similar magnitude and opposite sign in five of the six TAAD cohorts (ΔR +0.01 to +0.50; GSE294606 −1.00), whereas the ATAA cohorts had small ΔC and ΔR between −0.35 and +0.79.</w:t>
      </w:r>
    </w:p>
    <w:p>
      <w:pPr>
        <w:jc w:val="center"/>
      </w:pPr>
      <w:r>
        <w:drawing>
          <wp:inline xmlns:a="http://schemas.openxmlformats.org/drawingml/2006/main" xmlns:pic="http://schemas.openxmlformats.org/drawingml/2006/picture">
            <wp:extent cx="5760720" cy="4238244"/>
            <wp:docPr id="2" name="Picture 2"/>
            <wp:cNvGraphicFramePr>
              <a:graphicFrameLocks noChangeAspect="1"/>
            </wp:cNvGraphicFramePr>
            <a:graphic>
              <a:graphicData uri="http://schemas.openxmlformats.org/drawingml/2006/picture">
                <pic:pic>
                  <pic:nvPicPr>
                    <pic:cNvPr id="0" name="Fig2_bulk_programmes.png"/>
                    <pic:cNvPicPr/>
                  </pic:nvPicPr>
                  <pic:blipFill>
                    <a:blip r:embed="rId10"/>
                    <a:stretch>
                      <a:fillRect/>
                    </a:stretch>
                  </pic:blipFill>
                  <pic:spPr>
                    <a:xfrm>
                      <a:off x="0" y="0"/>
                      <a:ext cx="5760720" cy="4238244"/>
                    </a:xfrm>
                    <a:prstGeom prst="rect"/>
                  </pic:spPr>
                </pic:pic>
              </a:graphicData>
            </a:graphic>
          </wp:inline>
        </w:drawing>
      </w:r>
    </w:p>
    <w:p>
      <w:pPr>
        <w:spacing w:after="280"/>
      </w:pPr>
      <w:r>
        <w:rPr>
          <w:b/>
          <w:sz w:val="20"/>
        </w:rPr>
        <w:t>Fig. 2 Tier 1 programmes in the bulk cohorts.</w:t>
      </w:r>
      <w:r>
        <w:rPr>
          <w:sz w:val="20"/>
        </w:rPr>
        <w:t xml:space="preserve"> </w:t>
      </w:r>
      <w:r>
        <w:rPr>
          <w:b/>
          <w:sz w:val="20"/>
        </w:rPr>
        <w:t>a–c</w:t>
      </w:r>
      <w:r>
        <w:rPr>
          <w:sz w:val="20"/>
        </w:rPr>
        <w:t xml:space="preserve"> Hedges' g (disease versus control, 95 % CI) for the contractile score C, the injury composite I and the relative state R = I + C in each cohort (blue, ATAA; red, TAAD) with random-effects pooled estimates (diamonds) and the cohort-level TAAD-minus-ATAA difference with Holm-adjusted P (F1 primary family). </w:t>
      </w:r>
      <w:r>
        <w:rPr>
          <w:b/>
          <w:sz w:val="20"/>
        </w:rPr>
        <w:t>d</w:t>
      </w:r>
      <w:r>
        <w:rPr>
          <w:sz w:val="20"/>
        </w:rPr>
        <w:t xml:space="preserve"> Pooled g for every Tier 1 module and control-cell signature per disease and their difference; asterisks, pooled 95 % CI excludes 0; hash, BH &lt; 0.05 for the difference (exploratory). </w:t>
      </w:r>
      <w:r>
        <w:rPr>
          <w:b/>
          <w:sz w:val="20"/>
        </w:rPr>
        <w:t>e</w:t>
      </w:r>
      <w:r>
        <w:rPr>
          <w:sz w:val="20"/>
        </w:rPr>
        <w:t xml:space="preserve"> Composition-signature-conditioned sensitivity: pooled standardised disease coefficients before (open) and after (filled) conditioning on contractile-SMC, inflammatory-myeloid and T-cell signature scores.</w:t>
      </w:r>
    </w:p>
    <w:p>
      <w:pPr>
        <w:jc w:val="center"/>
      </w:pPr>
      <w:r>
        <w:drawing>
          <wp:inline xmlns:a="http://schemas.openxmlformats.org/drawingml/2006/main" xmlns:pic="http://schemas.openxmlformats.org/drawingml/2006/picture">
            <wp:extent cx="5760720" cy="4220308"/>
            <wp:docPr id="3" name="Picture 3"/>
            <wp:cNvGraphicFramePr>
              <a:graphicFrameLocks noChangeAspect="1"/>
            </wp:cNvGraphicFramePr>
            <a:graphic>
              <a:graphicData uri="http://schemas.openxmlformats.org/drawingml/2006/picture">
                <pic:pic>
                  <pic:nvPicPr>
                    <pic:cNvPr id="0" name="Fig6_programme_organisation.png"/>
                    <pic:cNvPicPr/>
                  </pic:nvPicPr>
                  <pic:blipFill>
                    <a:blip r:embed="rId11"/>
                    <a:stretch>
                      <a:fillRect/>
                    </a:stretch>
                  </pic:blipFill>
                  <pic:spPr>
                    <a:xfrm>
                      <a:off x="0" y="0"/>
                      <a:ext cx="5760720" cy="4220308"/>
                    </a:xfrm>
                    <a:prstGeom prst="rect"/>
                  </pic:spPr>
                </pic:pic>
              </a:graphicData>
            </a:graphic>
          </wp:inline>
        </w:drawing>
      </w:r>
    </w:p>
    <w:p>
      <w:pPr>
        <w:spacing w:after="280"/>
      </w:pPr>
      <w:r>
        <w:rPr>
          <w:b/>
          <w:sz w:val="20"/>
        </w:rPr>
        <w:t>Fig. 6 Programme organisation.</w:t>
      </w:r>
      <w:r>
        <w:rPr>
          <w:sz w:val="20"/>
        </w:rPr>
        <w:t xml:space="preserve"> </w:t>
      </w:r>
      <w:r>
        <w:rPr>
          <w:b/>
          <w:sz w:val="20"/>
        </w:rPr>
        <w:t>a</w:t>
      </w:r>
      <w:r>
        <w:rPr>
          <w:sz w:val="20"/>
        </w:rPr>
        <w:t xml:space="preserve"> Standardised effects (Hedges' g) on C (x) and I (y) for the bulk cohorts (circles, 95 % CI), the random-effects pooled estimates (diamonds) and the contractile-SMC patient-level effects (stars); because g_C and g_I are scaled by different standard deviations, the effect on R cannot be read from this plane. The GSE318877 dissection-versus-dilatation contrast, whose reference group is dilatation rather than control, is shown in a separate inset; GSE189795 is not shown because no contractile-SMC cluster was recovered. </w:t>
      </w:r>
      <w:r>
        <w:rPr>
          <w:b/>
          <w:sz w:val="20"/>
        </w:rPr>
        <w:t>b</w:t>
      </w:r>
      <w:r>
        <w:rPr>
          <w:sz w:val="20"/>
        </w:rPr>
        <w:t xml:space="preserve"> Within-dataset mean differences of C and I on the label-free score scale (case minus reference), on which ΔR = ΔC + ΔI and lines of constant ΔR are valid (dashed, ΔR = 0); each point is labelled with its ΔR; values are comparable within but not across datasets, and the GSE318877 point uses dilatation as reference (results/v21_bulk/programme_mean_differences.csv). </w:t>
      </w:r>
      <w:r>
        <w:rPr>
          <w:b/>
          <w:sz w:val="20"/>
        </w:rPr>
        <w:t>c</w:t>
      </w:r>
      <w:r>
        <w:rPr>
          <w:sz w:val="20"/>
        </w:rPr>
        <w:t xml:space="preserve"> State comparison by programme: pooled effects per disease, whether the diseases differ, the within-cohort or patient-level evidence, and the composition-signature-conditioned status read from the sensitivity results; supported and not-determined items are distinguished, and no temporal or causal ordering is implied.</w:t>
      </w:r>
    </w:p>
    <w:p>
      <w:r>
        <w:t xml:space="preserve">At the module level (Fig. 2d), glycolysis (g +0.53 in ATAA vs +1.81 in TAAD; difference BH = 0.011), oxidative stress/NFE2L2 (+0.19 vs +1.51; BH = 0.022), MYC-ribosome (+0.18 vs +1.28; BH = 0.022) and calcium handling (−0.25 vs −1.79; BH = 0.002) differed between the diseases, whereas hypoxia (+0.56 vs +1.10), NF-κB/IL-6 inflammation (+0.65 vs +1.06) and p53-DNA damage (+0.38 vs +1.51; BH = 0.081) did not reach the threshold. Interferon-α response (+0.80, 0.40 to 1.20; four of four cohorts), IFNG_specific (+0.71), MHC class II (+0.91, 0.02 to 1.80), ECM-collagen (+0.60, 0.21 to 0.99) and matrix degradation (+0.52) were raised in ATAA with pooled intervals excluding zero, but their differences from TAAD were not significant (BH 0.095–0.65; MHC class II −0.57 in TAAD). Control-cell signatures showed loss of endothelial (−2.01), fibroblast (−1.10) and contractile-SMC (−1.67) signatures in TAAD only (BH ≤ 0.007 for the difference), and raised T-cell (+0.84), NK (+0.70), B-cell (+0.65) and plasma-cell (+0.63) signatures in ATAA with differences from TAAD that were borderline (BH 0.08–0.30). The genes of the ENO1/MIF axis reported in the recent atlas [15] behaved like the glycolysis module: </w:t>
      </w:r>
      <w:r>
        <w:rPr>
          <w:i/>
        </w:rPr>
        <w:t>ENO1</w:t>
      </w:r>
      <w:r>
        <w:t xml:space="preserve"> (log2FC +0.90 in TAAD, +0.18 in ATAA; difference FDR 0.002), </w:t>
      </w:r>
      <w:r>
        <w:rPr>
          <w:i/>
        </w:rPr>
        <w:t>MIF</w:t>
      </w:r>
      <w:r>
        <w:t xml:space="preserve"> (+0.74 vs +0.21; 0.007), </w:t>
      </w:r>
      <w:r>
        <w:rPr>
          <w:i/>
        </w:rPr>
        <w:t>PKM</w:t>
      </w:r>
      <w:r>
        <w:t xml:space="preserve">, </w:t>
      </w:r>
      <w:r>
        <w:rPr>
          <w:i/>
        </w:rPr>
        <w:t>LDHA</w:t>
      </w:r>
      <w:r>
        <w:t xml:space="preserve"> and </w:t>
      </w:r>
      <w:r>
        <w:rPr>
          <w:i/>
        </w:rPr>
        <w:t>HK2</w:t>
      </w:r>
      <w:r>
        <w:t xml:space="preserve"> were TAAD-enriched and near-zero in ATAA by TOST.</w:t>
      </w:r>
    </w:p>
    <w:p>
      <w:r>
        <w:t>Conditioning on the three control-cell signature scores (Fig. 2e; Additional file 10) attenuated but retained the TAAD effects on C (pooled standardised coefficient −1.46 to −0.42, 95 % CI −0.69 to −0.15) and I (+1.38 to +1.19, 0.49 to 1.89), and retained the glycolysis, oxidative-stress, MYC-ribosome, p53 and NF-κB/IL-6 effects. In ATAA the small effect on C was retained (−0.31 to −0.27, −0.49 to −0.05), whereas the injury composite (+0.58 to −0.64), interferon-α (+0.79 to +0.26, −0.36 to 0.89), MHC class II (+0.88 to +0.34) and ECM-collagen (+0.62 to −0.15) effects became uncertain. After conditioning on the three selected cell-signature scores, some TAAD-associated effects therefore remained whereas the ATAA-associated immune and matrix effects did not; because the three scores are expression-based proxies rather than a complete measurement of composition, this is a sensitivity result, not a separation of cell-intrinsic from compositional effects.</w:t>
      </w:r>
    </w:p>
    <w:p>
      <w:pPr>
        <w:pStyle w:val="Heading2"/>
      </w:pPr>
      <w:r>
        <w:t>Are the differences present within the same wall cells?</w:t>
      </w:r>
    </w:p>
    <w:p>
      <w:r>
        <w:t>In contractile-SMC pseudo-bulk profiles (Fig. 3; Table 2), point estimates of C were lower in disease than in control in both datasets (GSE155468, ATAA 7 vs 3 patients because one aneurysm patient had fewer than 20 contractile SMC, g −0.95, bootstrap 95 % CI −3.93 to −0.16; GSE213740, TAAD 6 vs 3, g −0.98, −4.16 to −0.05), but the exact patient-level tests did not support a difference (P = 0.167 in each dataset, over 120 and 84 assignments), and I showed no clear change (−0.18 and +0.35; intervals including zero). The bootstrap interval and the exact permutation P answer different questions (resampling of fixed patient scores versus the label-permutation null), so an interval excluding zero here is not treated as confirmation. The primary tests of R were not passed (GSE155468, g −0.58, −1.65 to 0.33, exact P = 0.367 over 120 assignments; GSE213740, g −0.35, −1.27 to 1.33, P = 0.786 over 84 assignments); the full-pipeline check with control-referenced standardisation gave P = 0.150 and 0.048, so the TAAD result depends on the scoring convention (label-free versus control-referenced); the control-referenced value is a sensitivity result and does not replace the primary test. Per-patient scores were widely spread (Fig. 3a–d): the ATAA patient with the lowest R combined a modest contractile decrease with a marked decrease of the injury composite, and the number of contractile SMC per aneurysm patient (50–905) was much smaller than per control (263–2,165), consistent with the dissociation bias noted previously. The exploratory MHC class II score in ATAA SMC was higher than in controls (g +1.27, 0.66 to 3.33; exact P = 0.067; BH = 0.90), and in TAAD SMC the interferon-α score was lower (g −1.00; P = 0.167). Across other cell types (Fig. 3e–g) all intervals were wide; the only exploratory effect with an exact P &lt; 0.05 was a lower injury composite in T cells of TAAD patients (g −1.96, −8.66 to −1.41; P = 0.024). With three controls per dataset, these estimates have limited precision; the data neither show a within-cell decrease of C or a difference in the relative state, nor exclude effects of moderate size.</w:t>
      </w:r>
    </w:p>
    <w:p>
      <w:pPr>
        <w:jc w:val="center"/>
      </w:pPr>
      <w:r>
        <w:drawing>
          <wp:inline xmlns:a="http://schemas.openxmlformats.org/drawingml/2006/main" xmlns:pic="http://schemas.openxmlformats.org/drawingml/2006/picture">
            <wp:extent cx="5760720" cy="3646053"/>
            <wp:docPr id="4" name="Picture 4"/>
            <wp:cNvGraphicFramePr>
              <a:graphicFrameLocks noChangeAspect="1"/>
            </wp:cNvGraphicFramePr>
            <a:graphic>
              <a:graphicData uri="http://schemas.openxmlformats.org/drawingml/2006/picture">
                <pic:pic>
                  <pic:nvPicPr>
                    <pic:cNvPr id="0" name="Fig3_sc_patient_level.png"/>
                    <pic:cNvPicPr/>
                  </pic:nvPicPr>
                  <pic:blipFill>
                    <a:blip r:embed="rId12"/>
                    <a:stretch>
                      <a:fillRect/>
                    </a:stretch>
                  </pic:blipFill>
                  <pic:spPr>
                    <a:xfrm>
                      <a:off x="0" y="0"/>
                      <a:ext cx="5760720" cy="3646053"/>
                    </a:xfrm>
                    <a:prstGeom prst="rect"/>
                  </pic:spPr>
                </pic:pic>
              </a:graphicData>
            </a:graphic>
          </wp:inline>
        </w:drawing>
      </w:r>
    </w:p>
    <w:p>
      <w:pPr>
        <w:spacing w:after="280"/>
      </w:pPr>
      <w:r>
        <w:rPr>
          <w:b/>
          <w:sz w:val="20"/>
        </w:rPr>
        <w:t>Fig. 3 Patient-level programme scores within cell types (scRNA-seq).</w:t>
      </w:r>
      <w:r>
        <w:rPr>
          <w:sz w:val="20"/>
        </w:rPr>
        <w:t xml:space="preserve"> </w:t>
      </w:r>
      <w:r>
        <w:rPr>
          <w:b/>
          <w:sz w:val="20"/>
        </w:rPr>
        <w:t>a, c</w:t>
      </w:r>
      <w:r>
        <w:rPr>
          <w:sz w:val="20"/>
        </w:rPr>
        <w:t xml:space="preserve"> Per-patient C and I scores in contractile-SMC pseudo-bulk profiles of GSE155468 (ATAA) and GSE213740 (TAAD); point size, number of cells; dashed line, R = 0. </w:t>
      </w:r>
      <w:r>
        <w:rPr>
          <w:b/>
          <w:sz w:val="20"/>
        </w:rPr>
        <w:t>b, d</w:t>
      </w:r>
      <w:r>
        <w:rPr>
          <w:sz w:val="20"/>
        </w:rPr>
        <w:t xml:space="preserve"> C, I and R by group with Hedges' g and the exact enumeration P of the primary test (R). </w:t>
      </w:r>
      <w:r>
        <w:rPr>
          <w:b/>
          <w:sz w:val="20"/>
        </w:rPr>
        <w:t>e–g</w:t>
      </w:r>
      <w:r>
        <w:rPr>
          <w:sz w:val="20"/>
        </w:rPr>
        <w:t xml:space="preserve"> Hedges' g (95 % CI, clipped) for C, I and R by cell type in both datasets, with patient numbers (case v control). </w:t>
      </w:r>
      <w:r>
        <w:rPr>
          <w:b/>
          <w:sz w:val="20"/>
        </w:rPr>
        <w:t>h</w:t>
      </w:r>
      <w:r>
        <w:rPr>
          <w:sz w:val="20"/>
        </w:rPr>
        <w:t xml:space="preserve"> Primary tests (GSE155468: 7 vs 3 patients, 120 assignments, one aneurysm patient excluded for &lt; 20 contractile SMC; GSE213740: 6 vs 3, 84 assignments) and the full-pipeline check with control-referenced standardisation (sensitivity).</w:t>
      </w:r>
    </w:p>
    <w:p>
      <w:r>
        <w:t>Because disease may move cells out of the contractile state, the whole SMC population was scored as a sensitivity analysis (Additional file 4). In GSE155468 the fraction of modulated SMC among captured SMC was higher in aneurysm patients (0.29–0.82 versus 0.13–0.39 in controls; g +2.04, exact P = 0.024, BH = 0.33), and the pooled SMC population accordingly had a lower C (g −1.56, −10.50 to −0.47; P = 0.048) together with a lower I (−1.06; P = 0.11) and R (−1.37; P = 0.073), whereas I was close to zero within both the contractile and the modulated state; the whole-population shift thus reflects state composition rather than an injury-programme increase in cells that left the contractile state, and no scope showed an increase of I or R. In GSE213740 the modulated fraction did not differ (g +0.21; P = 0.76), the whole-SMC results matched the contractile-only picture (C −0.86, P = 0.21; R +0.12, P = 0.79), and modulated SMC showed a non-significant increase of I (g +0.97, 0.42 to 2.14; P = 0.14). None of these exploratory comparisons survived BH adjustment.</w:t>
      </w:r>
    </w:p>
    <w:p>
      <w:pPr>
        <w:pStyle w:val="Heading2"/>
      </w:pPr>
      <w:r>
        <w:t>Do the two programmes differ in their association with dissection stage?</w:t>
      </w:r>
    </w:p>
    <w:p>
      <w:r>
        <w:t>GSE222318 comprised 54,173 cells from four acute, three subacute and two chronic dissection patients and five controls. Contractile SMC were sparse in acute samples (27–65 cells per patient, against 85–216 in subacute, 318–581 in chronic and 40–167 in control samples), and one subacute patient had fewer than 20. Acute and subacute samples were intima-media preparations whereas chronic and control samples were whole-wall preparations, so stage is confounded with sampling position and no inferential test was applied (Fig. 4a–d; Table 2). Within contractile SMC, the acute-stage point estimate of C was lower than in controls (g −1.97, 95 % CI −9.70 to −1.14), than in the non-acute stages combined (−1.86, −7.63 to −1.37) and than in subacute samples at the same sampling position (−2.45, 4 vs 2 patients), whereas the injury composite showed no increase in any contrast (acute vs control −0.23, −2.45 to 0.95; acute vs subacute −0.33) and R was correspondingly lower in acute samples (−0.80, −3.54 to 0.34; acute vs subacute −0.97). Among the six injury modules only glycolysis was higher in acute SMC (vs control +1.48, 0.94 to 3.09; vs non-acute +1.04, 0.17 to 2.64), while the hypoxia, oxidative-stress, p53 and NF-κB/IL-6 point estimates were negative. Subacute and chronic SMC did not differ from controls in C, I or R (g −0.27 to +1.09, all intervals including zero). These estimates rest on two to five patients per group and on 27–65 contractile SMC per acute patient, and the acute-versus-control and chronic contrasts also differ in sampling position; they describe a lower contractile score without a higher injury composite in acute-stage contractile SMC and cannot be read as a stage trajectory.</w:t>
      </w:r>
    </w:p>
    <w:p>
      <w:pPr>
        <w:jc w:val="center"/>
      </w:pPr>
      <w:r>
        <w:drawing>
          <wp:inline xmlns:a="http://schemas.openxmlformats.org/drawingml/2006/main" xmlns:pic="http://schemas.openxmlformats.org/drawingml/2006/picture">
            <wp:extent cx="5760720" cy="3118585"/>
            <wp:docPr id="5" name="Picture 5"/>
            <wp:cNvGraphicFramePr>
              <a:graphicFrameLocks noChangeAspect="1"/>
            </wp:cNvGraphicFramePr>
            <a:graphic>
              <a:graphicData uri="http://schemas.openxmlformats.org/drawingml/2006/picture">
                <pic:pic>
                  <pic:nvPicPr>
                    <pic:cNvPr id="0" name="Fig4_stage.png"/>
                    <pic:cNvPicPr/>
                  </pic:nvPicPr>
                  <pic:blipFill>
                    <a:blip r:embed="rId13"/>
                    <a:stretch>
                      <a:fillRect/>
                    </a:stretch>
                  </pic:blipFill>
                  <pic:spPr>
                    <a:xfrm>
                      <a:off x="0" y="0"/>
                      <a:ext cx="5760720" cy="3118585"/>
                    </a:xfrm>
                    <a:prstGeom prst="rect"/>
                  </pic:spPr>
                </pic:pic>
              </a:graphicData>
            </a:graphic>
          </wp:inline>
        </w:drawing>
      </w:r>
    </w:p>
    <w:p>
      <w:pPr>
        <w:spacing w:after="280"/>
      </w:pPr>
      <w:r>
        <w:rPr>
          <w:b/>
          <w:sz w:val="20"/>
        </w:rPr>
        <w:t>Fig. 4 Programme scores across dissection stages (estimation only for GSE222318; primary test for GSE189795).</w:t>
      </w:r>
      <w:r>
        <w:rPr>
          <w:sz w:val="20"/>
        </w:rPr>
        <w:t xml:space="preserve"> </w:t>
      </w:r>
      <w:r>
        <w:rPr>
          <w:b/>
          <w:sz w:val="20"/>
        </w:rPr>
        <w:t>a–c</w:t>
      </w:r>
      <w:r>
        <w:rPr>
          <w:sz w:val="20"/>
        </w:rPr>
        <w:t xml:space="preserve"> Per-patient C, I and R in contractile SMC of GSE222318 by stage; marker shape, sampling position (intima-media or whole wall), which differs between stages. </w:t>
      </w:r>
      <w:r>
        <w:rPr>
          <w:b/>
          <w:sz w:val="20"/>
        </w:rPr>
        <w:t>d</w:t>
      </w:r>
      <w:r>
        <w:rPr>
          <w:sz w:val="20"/>
        </w:rPr>
        <w:t xml:space="preserve"> Hedges' g (95 % CI) for stage contrasts, including acute versus non-acute and acute versus subacute at the same sampling position; no inferential test was applied. </w:t>
      </w:r>
      <w:r>
        <w:rPr>
          <w:b/>
          <w:sz w:val="20"/>
        </w:rPr>
        <w:t>e</w:t>
      </w:r>
      <w:r>
        <w:rPr>
          <w:sz w:val="20"/>
        </w:rPr>
        <w:t xml:space="preserve"> GSE189795 acute TAAD versus control: no contractile-SMC cluster was recovered, so the pre-specified primary test was not estimable; modulated-SMC scores are shown as an exploratory substitute with their exact P values.</w:t>
      </w:r>
    </w:p>
    <w:p>
      <w:r>
        <w:t>GSE189795 (five acute TAAD patients, four controls; 33,876 cells after filtering, median 668 detected genes per cell) contained no cluster meeting the contractile-SMC criterion: SMC-like cells were sparse in every sample including the controls (26–371 per patient, 902 in total) and were classified as modulated SMC, while the dataset was dominated by inflammatory myeloid cells, fibroblasts, macrophages and NK cells. The pre-specified primary test of R in contractile SMC was therefore not estimable (Table 2). As an exploratory substitute, scores in modulated-SMC pseudo-bulk profiles (4 vs 4 patients with ≥ 20 cells; 70 assignments) gave a lower C in acute dissection (g −2.47, 95 % CI −6.13 to −1.87; exact P = 0.029, the minimum attainable value, i.e. complete separation of the two groups), no increase of I (+0.44, −0.72 to 2.47; P = 0.46) and a lower R (−0.58, −3.49 to 0.64; P = 0.40); in endothelial cells, fibroblasts, macrophages, inflammatory myeloid cells and NK cells all C, I and R intervals included zero (Fig. 4e). This dataset thus repeats, in a different SMC state and at low per-cell depth, the pattern of a lower contractile score without a higher injury composite in acute dissection, but it does not provide the planned primary test.</w:t>
      </w:r>
    </w:p>
    <w:p>
      <w:pPr>
        <w:pStyle w:val="Heading2"/>
      </w:pPr>
      <w:r>
        <w:t>How are the programmes distributed within patients and along dilatation?</w:t>
      </w:r>
    </w:p>
    <w:p>
      <w:r>
        <w:t>Within aneurysm patients (GSE140947; Fig. 5a–c), the belly-minus-neck difference in R was −0.97 (−2.42 to 0.47; exact sign-flip P = 0.188 over 64 assignments; F3 primary not passed), with both components lower in the belly (ΔC −0.37, −0.89 to 0.15, P = 0.156; ΔI −0.60, −1.60 to 0.39, P = 0.188); donor mid-minus-distal differences were positive and equally uncertain (ΔR +0.95, −1.44 to 3.34). In the medial layers of GSE318877 (Fig. 5d), C and I varied between layers within patients without a consistent direction, and the adventitial-minus-luminal gradients did not differ between dissection and dilatation patients (C, g −0.23; I, −0.09; R, −0.17; all intervals spanning −5 to +3). At the patient level of the same cohort, dissection media had lower C (g −1.11, −4.39 to −0.02), lower I (−0.47) and lower R (−0.73) than dilatation media, estimated from 3 versus 4 patients (descriptive exact P 0.23–0.57; minimum attainable 0.057).</w:t>
      </w:r>
    </w:p>
    <w:p>
      <w:pPr>
        <w:jc w:val="center"/>
      </w:pPr>
      <w:r>
        <w:drawing>
          <wp:inline xmlns:a="http://schemas.openxmlformats.org/drawingml/2006/main" xmlns:pic="http://schemas.openxmlformats.org/drawingml/2006/picture">
            <wp:extent cx="5760720" cy="4005362"/>
            <wp:docPr id="6" name="Picture 6"/>
            <wp:cNvGraphicFramePr>
              <a:graphicFrameLocks noChangeAspect="1"/>
            </wp:cNvGraphicFramePr>
            <a:graphic>
              <a:graphicData uri="http://schemas.openxmlformats.org/drawingml/2006/picture">
                <pic:pic>
                  <pic:nvPicPr>
                    <pic:cNvPr id="0" name="Fig5_within_patient.png"/>
                    <pic:cNvPicPr/>
                  </pic:nvPicPr>
                  <pic:blipFill>
                    <a:blip r:embed="rId14"/>
                    <a:stretch>
                      <a:fillRect/>
                    </a:stretch>
                  </pic:blipFill>
                  <pic:spPr>
                    <a:xfrm>
                      <a:off x="0" y="0"/>
                      <a:ext cx="5760720" cy="4005362"/>
                    </a:xfrm>
                    <a:prstGeom prst="rect"/>
                  </pic:spPr>
                </pic:pic>
              </a:graphicData>
            </a:graphic>
          </wp:inline>
        </w:drawing>
      </w:r>
    </w:p>
    <w:p>
      <w:pPr>
        <w:spacing w:after="280"/>
      </w:pPr>
      <w:r>
        <w:rPr>
          <w:b/>
          <w:sz w:val="20"/>
        </w:rPr>
        <w:t>Fig. 5 Programmes within patients and across ordered dilatation.</w:t>
      </w:r>
      <w:r>
        <w:rPr>
          <w:sz w:val="20"/>
        </w:rPr>
        <w:t xml:space="preserve"> </w:t>
      </w:r>
      <w:r>
        <w:rPr>
          <w:b/>
          <w:sz w:val="20"/>
        </w:rPr>
        <w:t>a–c</w:t>
      </w:r>
      <w:r>
        <w:rPr>
          <w:sz w:val="20"/>
        </w:rPr>
        <w:t xml:space="preserve"> GSE140947 within-patient region pairs (aneurysm neck to belly; donor distal to mid ascending aorta) for C, I and R with the exact sign-flip P (F3 primary for R). </w:t>
      </w:r>
      <w:r>
        <w:rPr>
          <w:b/>
          <w:sz w:val="20"/>
        </w:rPr>
        <w:t>d</w:t>
      </w:r>
      <w:r>
        <w:rPr>
          <w:sz w:val="20"/>
        </w:rPr>
        <w:t xml:space="preserve"> GSE318877 medial-layer profiles (luminal I to adventitial A) of C (solid) and I (dashed) per patient (red, dissection; blue, dilatation); estimation only. </w:t>
      </w:r>
      <w:r>
        <w:rPr>
          <w:b/>
          <w:sz w:val="20"/>
        </w:rPr>
        <w:t>e</w:t>
      </w:r>
      <w:r>
        <w:rPr>
          <w:sz w:val="20"/>
        </w:rPr>
        <w:t xml:space="preserve"> GSE26155 ordered dilatation groups (No, Borderline, Yes) for C, I, interferon-α, MHC class II, T-cell signature and ECM-collagen with Spearman ρ, Jonckheere–Terpstra permutation P and BH-adjusted P (exploratory).</w:t>
      </w:r>
    </w:p>
    <w:p>
      <w:r>
        <w:t>Across ordered dilatation in GSE26155 (No 31, Borderline 6, Yes 22; Fig. 5e; Additional file 11), C decreased (Spearman ρ −0.35; Jonckheere–Terpstra P = 0.006; BH = 0.016; group means +0.17, +0.14, −0.28), as did calcium handling (BH = 0.016), whereas the injury composite showed no trend (ρ +0.03; BH = 0.86) and none of its six modules did (BH ≥ 0.58). R therefore decreased only through C (ρ −0.14; BH = 0.42). In contrast, interferon-α (ρ +0.38; BH = 0.012), IFNG_specific (+0.32; 0.030), MHC class II (+0.49; 0.010), ECM-collagen (+0.32; 0.030), matrix degradation (+0.30; 0.030), cell–matrix adhesion (+0.32; 0.030) and the T-cell, B-cell, NK, macrophage and inflammatory-myeloid signatures (ρ +0.38 to +0.46; BH ≤ 0.015) increased with dilatation. Within this single cohort of intima-media samples, dilatation was thus associated with a contractile decrease and with immune and matrix programmes, whereas no trend of the injury composite was detected; this is an exploratory within-cohort association and does not establish that dilated tissue lacks an injury response.</w:t>
      </w:r>
    </w:p>
    <w:p>
      <w:pPr>
        <w:pStyle w:val="Heading2"/>
      </w:pPr>
      <w:r>
        <w:t>Programme organisation and cross-cohort distinguishability</w:t>
      </w:r>
    </w:p>
    <w:p>
      <w:r>
        <w:t>Fig. 6 summarises the state comparison without temporal or causal ordering. Supported at cohort level are the difference in contractile loss and in the glycolysis, oxidative-stress and MYC-ribosome modules; supported within one cohort are the decrease of C and the increase of interferon, MHC class II, lymphoid and ECM programmes with dilatation. Not determined are whether the relative organisation of the two programmes differs (R and the patient-level tests are inconclusive), whether the lower C without a higher I in acute-stage contractile SMC of GSE222318 reflects stage or sampling position, and whether the acute-stage pattern holds in a dataset with adequate contractile-SMC recovery (GSE189795 recovered none), and whether ATAA-associated immune and matrix signals are cell-intrinsic. The tissue states remained distinguishable across cohorts: the nested leave-one-cohort-out classifier, with consensus features recomputed inside each fold, reached a pooled out-of-cohort AUC of 0.90 (accuracy 83.7 %; every TAAD cohort ≥ 71 %; GSE26155 91 %, GSE140947 100 %, GSE235161 68 %, GSE202267 50 %), and the 24 folds holding out one cohort of each disease had a median AUC of 1.00 (interquartile range 0.93–1.00; Additional file 12). Tier 2 signatures rebuilt inside each fold behaved consistently with the Tier 1 results (Additional file 8): TAAD signatures scored in held-out TAAD cohorts with median g 1.7–2.9 (SMC-contraction-related, 2.77, minimum 1.73, six of six folds P &lt; 0.05) and in held-out ATAA cohorts with median g 0.2–0.7; ATAA signatures scored in held-out ATAA cohorts with median g 0.9–1.7 but could be built in only three of four folds for the ECM, antigen-presentation and lymphocyte themes because too few consensus genes remained when GSE26155 was held out, and their effects in TAAD cohorts ranged from −2.1 to +2.8.</w:t>
      </w:r>
    </w:p>
    <w:p>
      <w:pPr>
        <w:pStyle w:val="Heading1"/>
      </w:pPr>
      <w:r>
        <w:t>Discussion</w:t>
      </w:r>
    </w:p>
    <w:p>
      <w:r>
        <w:t>Two programmes were followed across ten bulk cohorts and six patient-level datasets with the same externally defined scores. At the tissue level, the main difference between ATAA and TAAD lay in the magnitude of contractile loss (Holm P &lt; 0.001) and, less firmly, in the injury composite (Holm P = 0.10), with the glycolysis, oxidative-stress and MYC-ribosome modules carrying most of the latter. No difference in the relative state of the two programmes was detected between the diseases (Fig. 6). Within contractile SMC the point estimates of C were lower in both diseases but the patient-level tests were inconclusive, and the relative state showed no clear change; within aneurysm patients the belly did not differ from the neck; within one cohort dilatation was associated with contractile decrease and with immune and matrix programmes, and no injury-composite trend was detected. In the stage dataset, acute-stage contractile SMC showed a lower contractile score than control and later-stage SMC without a higher injury composite, but with sampling position confounded with stage and 27–65 cells per acute patient this is an estimate, not a test. The external acute dataset could not provide the planned test because no contractile-SMC cluster was recovered; its exploratory modulated-SMC estimate pointed the same way. Across the single-cell datasets, the injury composite was not raised within contractile SMC of dissection patients, whereas it was raised in bulk dissection tissue; which cells carry the bulk injury-composite signal in dissection tissue, and how much of it reflects composition, is therefore an open question for cell-resolved designs rather than a result of this study.</w:t>
      </w:r>
    </w:p>
    <w:p>
      <w:pPr>
        <w:pStyle w:val="Heading2"/>
      </w:pPr>
      <w:r>
        <w:t>What the relative-state test does and does not show</w:t>
      </w:r>
    </w:p>
    <w:p>
      <w:r>
        <w:t>The hypothesis under test was that the two diseases organise the contractile and injury-response programmes differently, which would have appeared as a difference in R between diseases, between stages, between layers or between regions. With the available data no such difference was detected, so the hypothesis is not supported; it is also not refuted. R is one linear summary of several programme scores whose weights and zero point are set by the scoring rule (C is a mean of member-gene z-scores, I a mean of six re-standardised module scores), not by a biological balance point; its between-disease interval (−0.82 to 0.74) still contains differences of meaningful size, and a large P value is not evidence for the null. Differences in single-module combinations, in patient-level distributions or in the correlation between programmes would not necessarily appear in R. The patient-level tests had minimum attainable P values of 0.017–0.057 and wide intervals. What the data do show is that the pre-specified contractile programme and some metabolic and stress modules differ in effect size between the diseases at the tissue level; whether the two programmes are organised in the same way, along a single intensity axis, or differently cannot be determined from these data. The glycolytic ENO1/MIF axis described in the recent single-cell atlas [15] behaved consistently with this: its genes were TAAD-enriched and near-zero in ATAA across cohorts, as part of a broader set of metabolic and stress modules rather than as an isolated dissection-specific module.</w:t>
      </w:r>
    </w:p>
    <w:p>
      <w:pPr>
        <w:pStyle w:val="Heading2"/>
      </w:pPr>
      <w:r>
        <w:t>Aneurysm-associated programmes</w:t>
      </w:r>
    </w:p>
    <w:p>
      <w:r>
        <w:t>The ATAA cohorts differed from controls by interferon, MHC class II, lymphoid and ECM programmes, and within one cohort these programmes increased with the degree of dilatation while the contractile score decreased. Two cautions apply. First, at cohort level these effects became uncertain after conditioning on three control-cell signature scores, so with bulk data they could not be distinguished from tissue composition; the higher MHC class II score in aneurysm SMC pseudo-bulk (exact P = 0.067 with seven patients) is suggestive but underpowered. Second, the ordered-dilatation cohort consists of intima-media samples from tricuspid-valve patients and compares degrees of dilatation rather than disease and control tissue; its results are exploratory. With these limits, the aneurysm cohorts and the ordered-dilatation cohort show a contractile decrease together with immune and matrix programmes, while trends of the hypoxia, glycolysis, oxidative-stress, MYC and p53 modules with dilatation were not detected; whether these modules are absent or present at a level the data cannot resolve is not determined. This describes a different set of tissue-level associations, not evidence that the same wall cells organise the programmes differently.</w:t>
      </w:r>
    </w:p>
    <w:p>
      <w:pPr>
        <w:pStyle w:val="Heading2"/>
      </w:pPr>
      <w:r>
        <w:t>Reproducibility asymmetry</w:t>
      </w:r>
    </w:p>
    <w:p>
      <w:r>
        <w:t>The TAAD signature was reproducible across six cohorts and four platforms, and four-of-six subsets retained this property, whereas the ATAA consensus depended on the largest cohort. The asymmetry concerns the statistical reproducibility of gene-level findings across the included cohorts, which differ in control tissue, sampling site and case definition, and it does not imply that aneurysm biology is less stable. It does mean that published single-cohort aneurysm signatures should be read with caution and that programme-level scores, which were consistent across ATAA cohorts for the interferon and lymphoid modules, are a more robust unit of comparison than gene lists.</w:t>
      </w:r>
    </w:p>
    <w:p>
      <w:pPr>
        <w:pStyle w:val="Heading2"/>
      </w:pPr>
      <w:r>
        <w:t>Relation to adjacent studies</w:t>
      </w:r>
    </w:p>
    <w:p>
      <w:r>
        <w:t>The cellular-heterogeneity comparison summarised as "erosion or explosion" [16] and the 80-aorta atlas [15] both report that aneurysm and dissection differ. The present study does not repeat the "different diseases" contrast; it asks how the differences are organised and finds that the available patient-level structure neither shows nor excludes a different organisation of the two programmes; what is supported is a difference in the effect sizes of specific programmes and a different set of accompanying tissue-level associations. The direct dissection-versus-dilatation cohort [19] gave directionally consistent patient-level estimates (lower C, lower I and lower R in dissection media) that could not be tested with three versus four patients.</w:t>
      </w:r>
    </w:p>
    <w:p>
      <w:pPr>
        <w:pStyle w:val="Heading2"/>
      </w:pPr>
      <w:r>
        <w:t>Limitations</w:t>
      </w:r>
    </w:p>
    <w:p>
      <w:r>
        <w:t>Control tissues differ between cohorts (organ donors, transplant donors, non-dilated surgical aorta), and disease is confounded with cohort, so cohort-level differences were tested at the cohort level and not by mixing samples. Label-free standardisation makes scores comparable within a dataset but not across datasets, and effect sizes rather than scores were compared; standardised effects on C and I have different denominators, so R iso-lines are meaningful only on the score scale within a dataset (Fig. 6b). R is one pre-specified linear summary and does not test all ways in which two programmes could be organised. The single-cell datasets had three controls each, and the primary tests were exact but with small numbers of assignments; the contractile-SMC analysis of GSE155468 used 7 of 8 aneurysm patients. In GSE222318, sampling position was confounded with stage and acute samples contained few contractile SMC, so stage contrasts are estimates only. GSE189795 recovered few SMC in all samples and no contractile-SMC cluster, so its pre-specified test was not estimable and only an exploratory modulated-SMC estimate is reported; the F2 family therefore rests on two datasets. Tier 1 modules are external definitions and do not capture every relevant programme; the injury composite weights six modules equally by declaration. The GSE235161 subgroup codes could not be mapped to the published groups, and GSE190635 could not be re-processed. Sex, age, valve morphology and medication were not uniformly available and were not modelled. No temporal or causal ordering can be inferred from surgical tissue.</w:t>
      </w:r>
    </w:p>
    <w:p>
      <w:pPr>
        <w:pStyle w:val="Heading1"/>
      </w:pPr>
      <w:r>
        <w:t>Conclusions</w:t>
      </w:r>
    </w:p>
    <w:p>
      <w:r>
        <w:t>In the included public tissue transcriptome cohorts, type A dissection showed a larger decrease of contractile-related expression and stronger increases of some metabolic and stress modules than ascending aortic aneurysm. The pre-specified relative-state measure R showed no detectable difference between the diseases, and the patient-level analyses within cell types and within patients gave no consistent support, so whether these tissue-level differences correspond to a different organisation of the two programmes cannot be determined from the available data. In one ordered-dilatation cohort, contractile, immune and matrix programmes showed different associations with dilatation; their generality across cohorts and their cellular source remain to be tested. Programme-level scores with externally defined modules provide a reproducible unit for such comparisons and can be applied to stage-annotated, layer-resolved and histologically phenotyped sampling designs.</w:t>
      </w:r>
    </w:p>
    <w:p>
      <w:pPr>
        <w:pStyle w:val="Heading1"/>
      </w:pPr>
      <w:r>
        <w:t>Abbreviations</w:t>
      </w:r>
    </w:p>
    <w:p>
      <w:r>
        <w:t>ATAA: ascending thoracic aortic aneurysm; TAAD: Stanford type A aortic dissection; SMC: smooth muscle cell; ECM: extracellular matrix; GEO: Gene Expression Omnibus; DEG: differentially expressed gene; FDR: false discovery rate; BH: Benjamini–Hochberg; REM: random-effects model; HKSJ: Hartung–Knapp–Sidik–Jonkman; LOCO: leave-one-cohort-out; TOST: two one-sided tests; GSEA: gene set enrichment analysis; AUC: area under the receiver-operating-characteristic curve; scRNA-seq: single-cell RNA sequencing; MHC: major histocompatibility complex; CI: confidence interval.</w:t>
      </w:r>
    </w:p>
    <w:p>
      <w:pPr>
        <w:pStyle w:val="Heading1"/>
      </w:pPr>
      <w:r>
        <w:t>Declarations</w:t>
      </w:r>
    </w:p>
    <w:p>
      <w:r>
        <w:rPr>
          <w:b/>
        </w:rPr>
        <w:t>Ethics approval and consent to participate.</w:t>
      </w:r>
      <w:r>
        <w:t xml:space="preserve"> Not applicable; all data are publicly available and de-identified.</w:t>
      </w:r>
    </w:p>
    <w:p>
      <w:r>
        <w:rPr>
          <w:b/>
        </w:rPr>
        <w:t>Consent for publication.</w:t>
      </w:r>
      <w:r>
        <w:t xml:space="preserve"> Not applicable.</w:t>
      </w:r>
    </w:p>
    <w:p>
      <w:r>
        <w:rPr>
          <w:b/>
        </w:rPr>
        <w:t>Availability of data and materials.</w:t>
      </w:r>
      <w:r>
        <w:t xml:space="preserve"> All datasets are available from GEO under accessions GSE26155, GSE140947, GSE235161, GSE202267, GSE52093, GSE153434, GSE98770, GSE294606, GSE267434, GSE147026, GSE190635, GSE318877, GSE155468, GSE213740, GSE189795 and GSE222318. The analysis code, module definitions, the locked analysis plan, per-cohort and pooled result tables, patient-level score tables, Table 2 and all figures are provided in the accompanying repository (scripts/, results/, figures/, manuscript/ directories) and as Additional files.</w:t>
      </w:r>
    </w:p>
    <w:p>
      <w:r>
        <w:rPr>
          <w:b/>
        </w:rPr>
        <w:t>Competing interests.</w:t>
      </w:r>
      <w:r>
        <w:t xml:space="preserve"> The authors declare that they have no competing interests.</w:t>
      </w:r>
    </w:p>
    <w:p>
      <w:r>
        <w:rPr>
          <w:b/>
        </w:rPr>
        <w:t>Funding.</w:t>
      </w:r>
      <w:r>
        <w:t xml:space="preserve"> [To be completed.]</w:t>
      </w:r>
    </w:p>
    <w:p>
      <w:r>
        <w:rPr>
          <w:b/>
        </w:rPr>
        <w:t>Authors' contributions.</w:t>
      </w:r>
      <w:r>
        <w:t xml:space="preserve"> [To be completed: conception and design; data acquisition and analysis; interpretation; drafting; critical revision. All authors read and approved the final manuscript.]</w:t>
      </w:r>
    </w:p>
    <w:p>
      <w:r>
        <w:rPr>
          <w:b/>
        </w:rPr>
        <w:t>Acknowledgements.</w:t>
      </w:r>
      <w:r>
        <w:t xml:space="preserve"> We thank the investigators who deposited the primary datasets in GEO.</w:t>
      </w:r>
    </w:p>
    <w:p>
      <w:pPr>
        <w:pStyle w:val="Heading1"/>
      </w:pPr>
      <w:r>
        <w:t>References</w:t>
      </w:r>
    </w:p>
    <w:p>
      <w:pPr>
        <w:ind w:left="454" w:hanging="454"/>
      </w:pPr>
      <w:r>
        <w:t>1. Isselbacher EM, Preventza O, Hamilton Black J, et al. 2022 ACC/AHA guideline for the diagnosis and management of aortic disease. Circulation. 2022;146:e334–e482.</w:t>
      </w:r>
    </w:p>
    <w:p>
      <w:pPr>
        <w:ind w:left="454" w:hanging="454"/>
      </w:pPr>
      <w:r>
        <w:t>2. Evangelista A, Isselbacher EM, Bossone E, et al. Insights from the International Registry of Acute Aortic Dissection: a 20-year experience of collaborative clinical research. Circulation. 2018;137:1846–60.</w:t>
      </w:r>
    </w:p>
    <w:p>
      <w:pPr>
        <w:ind w:left="454" w:hanging="454"/>
      </w:pPr>
      <w:r>
        <w:t>3. Pape LA, Tsai TT, Isselbacher EM, et al. Aortic diameter ≥ 5.5 cm is not a good predictor of type A aortic dissection: observations from the International Registry of Acute Aortic Dissection (IRAD). Circulation. 2007;116:1120–7.</w:t>
      </w:r>
    </w:p>
    <w:p>
      <w:pPr>
        <w:ind w:left="454" w:hanging="454"/>
      </w:pPr>
      <w:r>
        <w:t>4. Nienaber CA, Clough RE, Sakalihasan N, et al. Aortic dissection. Nat Rev Dis Primers. 2016;2:16053.</w:t>
      </w:r>
    </w:p>
    <w:p>
      <w:pPr>
        <w:ind w:left="454" w:hanging="454"/>
      </w:pPr>
      <w:r>
        <w:t>5. Rombouts KB, van Merrienboer TAR, Ket JCF, Bogunovic N, van der Velden J, Yeung KK. The role of vascular smooth muscle cells in the development of aortic aneurysms and dissections. Eur J Clin Invest. 2022;52:e13697.</w:t>
      </w:r>
    </w:p>
    <w:p>
      <w:pPr>
        <w:ind w:left="454" w:hanging="454"/>
      </w:pPr>
      <w:r>
        <w:t>6. Kurihara T, Shimizu-Hirota R, Shimoda M, et al. Neutrophil-derived matrix metalloproteinase 9 triggers acute aortic dissection. Circulation. 2012;126:3070–80.</w:t>
      </w:r>
    </w:p>
    <w:p>
      <w:pPr>
        <w:ind w:left="454" w:hanging="454"/>
      </w:pPr>
      <w:r>
        <w:t>7. Anzai A, Shimoda M, Endo J, et al. Adventitial CXCL1/G-CSF expression in response to acute aortic dissection triggers local neutrophil recruitment and activation leading to aortic rupture. Circ Res. 2015;116:612–23.</w:t>
      </w:r>
    </w:p>
    <w:p>
      <w:pPr>
        <w:ind w:left="454" w:hanging="454"/>
      </w:pPr>
      <w:r>
        <w:t>8. Son BK, Sawaki D, Tomida S, et al. Granulocyte macrophage colony-stimulating factor is required for aortic dissection/intramural haematoma. Nat Commun. 2015;6:6994.</w:t>
      </w:r>
    </w:p>
    <w:p>
      <w:pPr>
        <w:ind w:left="454" w:hanging="454"/>
      </w:pPr>
      <w:r>
        <w:t>9. del Porto F, Proietta M, Tritapepe L, et al. Inflammation and immune response in acute aortic dissection. Ann Med. 2010;42:622–9.</w:t>
      </w:r>
    </w:p>
    <w:p>
      <w:pPr>
        <w:ind w:left="454" w:hanging="454"/>
      </w:pPr>
      <w:r>
        <w:t>10. He R, Guo DC, Estrera AL, et al. Characterization of the inflammatory and apoptotic cells in the aortas of patients with ascending thoracic aortic aneurysms and dissections. J Thorac Cardiovasc Surg. 2006;131:671–8.</w:t>
      </w:r>
    </w:p>
    <w:p>
      <w:pPr>
        <w:ind w:left="454" w:hanging="454"/>
      </w:pPr>
      <w:r>
        <w:t>11. Tang PC, Coady MA, Lovoulos C, et al. Hyperplastic cellular remodeling of the media in ascending thoracic aortic aneurysms. Circulation. 2005;112:1098–105.</w:t>
      </w:r>
    </w:p>
    <w:p>
      <w:pPr>
        <w:ind w:left="454" w:hanging="454"/>
      </w:pPr>
      <w:r>
        <w:t>12. Guo DC, Pannu H, Tran-Fadulu V, et al. Mutations in smooth muscle alpha-actin (ACTA2) lead to thoracic aortic aneurysms and dissections. Nat Genet. 2007;39:1488–93.</w:t>
      </w:r>
    </w:p>
    <w:p>
      <w:pPr>
        <w:ind w:left="454" w:hanging="454"/>
      </w:pPr>
      <w:r>
        <w:t>13. Milewicz DM, Trybus KM, Guo DC, et al. Altered smooth muscle cell force generation as a driver of thoracic aortic aneurysms and dissections. Arterioscler Thromb Vasc Biol. 2017;37:26–34.</w:t>
      </w:r>
    </w:p>
    <w:p>
      <w:pPr>
        <w:ind w:left="454" w:hanging="454"/>
      </w:pPr>
      <w:r>
        <w:t>14. Pinard A, Jones GT, Milewicz DM. Genetics of thoracic and abdominal aortic diseases. Circ Res. 2019;124:588–606.</w:t>
      </w:r>
    </w:p>
    <w:p>
      <w:pPr>
        <w:ind w:left="454" w:hanging="454"/>
      </w:pPr>
      <w:r>
        <w:t>15. [Authors]. Single-cell atlas of 80 human ascending aortas identifies a glycolytic ENO1/MIF axis in aortic dissection. Adv Sci. 2026 (PMID 42107066).</w:t>
      </w:r>
    </w:p>
    <w:p>
      <w:pPr>
        <w:ind w:left="454" w:hanging="454"/>
      </w:pPr>
      <w:r>
        <w:t>16. [Authors]. Erosion or explosion: cellular heterogeneity of aortic aneurysm and dissection. Inflammation. 2026 (PMID 42120767).</w:t>
      </w:r>
    </w:p>
    <w:p>
      <w:pPr>
        <w:ind w:left="454" w:hanging="454"/>
      </w:pPr>
      <w:r>
        <w:t>17. Ramasamy A, Mondry A, Holmes CC, Altman DG. Key issues in conducting a meta-analysis of gene expression microarray datasets. PLoS Med. 2008;5:e184.</w:t>
      </w:r>
    </w:p>
    <w:p>
      <w:pPr>
        <w:ind w:left="454" w:hanging="454"/>
      </w:pPr>
      <w:r>
        <w:t>18. Leek JT, Scharpf RB, Bravo HC, et al. Tackling the widespread and critical impact of batch effects in high-throughput data. Nat Rev Genet. 2010;11:733–9.</w:t>
      </w:r>
    </w:p>
    <w:p>
      <w:pPr>
        <w:ind w:left="454" w:hanging="454"/>
      </w:pPr>
      <w:r>
        <w:t>19. Kimura N, et al. Micro-regional transcriptomics of the ascending aortic media in dissection and dilatation (GSE318877). 2026 (PMID 42045332).</w:t>
      </w:r>
    </w:p>
    <w:p>
      <w:pPr>
        <w:ind w:left="454" w:hanging="454"/>
      </w:pPr>
      <w:r>
        <w:t>20. Love MI, Huber W, Anders S. Moderated estimation of fold change and dispersion for RNA-seq data with DESeq2. Genome Biol. 2014;15:550.</w:t>
      </w:r>
    </w:p>
    <w:p>
      <w:pPr>
        <w:ind w:left="454" w:hanging="454"/>
      </w:pPr>
      <w:r>
        <w:t>21. Muzellec B, Teleńczuk M, Cabeli V, Andreux M. PyDESeq2: a python package for bulk RNA-seq differential expression analysis. Bioinformatics. 2023;39:btad547.</w:t>
      </w:r>
    </w:p>
    <w:p>
      <w:pPr>
        <w:ind w:left="454" w:hanging="454"/>
      </w:pPr>
      <w:r>
        <w:t>22. Ritchie ME, Phipson B, Wu D, et al. limma powers differential expression analyses for RNA-sequencing and microarray studies. Nucleic Acids Res. 2015;43:e47.</w:t>
      </w:r>
    </w:p>
    <w:p>
      <w:pPr>
        <w:ind w:left="454" w:hanging="454"/>
      </w:pPr>
      <w:r>
        <w:t>23. Benjamini Y, Hochberg Y. Controlling the false discovery rate: a practical and powerful approach to multiple testing. J R Stat Soc Ser B. 1995;57:289–300.</w:t>
      </w:r>
    </w:p>
    <w:p>
      <w:pPr>
        <w:ind w:left="454" w:hanging="454"/>
      </w:pPr>
      <w:r>
        <w:t>24. DerSimonian R, Laird N. Meta-analysis in clinical trials. Control Clin Trials. 1986;7:177–88.</w:t>
      </w:r>
    </w:p>
    <w:p>
      <w:pPr>
        <w:ind w:left="454" w:hanging="454"/>
      </w:pPr>
      <w:r>
        <w:t>25. IntHout J, Ioannidis JPA, Borm GF. The Hartung-Knapp-Sidik-Jonkman method for random effects meta-analysis is straightforward and considerably outperforms the standard DerSimonian-Laird method. BMC Med Res Methodol. 2014;14:25.</w:t>
      </w:r>
    </w:p>
    <w:p>
      <w:pPr>
        <w:ind w:left="454" w:hanging="454"/>
      </w:pPr>
      <w:r>
        <w:t>26. Subramanian A, Tamayo P, Mootha VK, et al. Gene set enrichment analysis: a knowledge-based approach for interpreting genome-wide expression profiles. Proc Natl Acad Sci U S A. 2005;102:15545–50.</w:t>
      </w:r>
    </w:p>
    <w:p>
      <w:pPr>
        <w:ind w:left="454" w:hanging="454"/>
      </w:pPr>
      <w:r>
        <w:t>27. Fang Z, Liu X, Peltz G. GSEApy: a comprehensive package for performing gene set enrichment analysis in Python. Bioinformatics. 2023;39:btac757.</w:t>
      </w:r>
    </w:p>
    <w:p>
      <w:pPr>
        <w:ind w:left="454" w:hanging="454"/>
      </w:pPr>
      <w:r>
        <w:t>28. Liberzon A, Birger C, Thorvaldsdóttir H, Ghandi M, Mesirov JP, Tamayo P. The Molecular Signatures Database (MSigDB) hallmark gene set collection. Cell Syst. 2015;1:417–25.</w:t>
      </w:r>
    </w:p>
    <w:p>
      <w:pPr>
        <w:ind w:left="454" w:hanging="454"/>
      </w:pPr>
      <w:r>
        <w:t>29. Wolf FA, Angerer P, Theis FJ. SCANPY: large-scale single-cell gene expression data analysis. Genome Biol. 2018;19:15.</w:t>
      </w:r>
    </w:p>
    <w:p>
      <w:pPr>
        <w:ind w:left="454" w:hanging="454"/>
      </w:pPr>
      <w:r>
        <w:t>30. Korsunsky I, Millard N, Fan J, et al. Fast, sensitive and accurate integration of single-cell data with Harmony. Nat Methods. 2019;16:1289–96.</w:t>
      </w:r>
    </w:p>
    <w:p>
      <w:pPr>
        <w:ind w:left="454" w:hanging="454"/>
      </w:pPr>
      <w:r>
        <w:t>31. Zou H, Hastie T. Regularization and variable selection via the elastic net. J R Stat Soc Ser B. 2005;67:301–20.</w:t>
      </w:r>
    </w:p>
    <w:p>
      <w:pPr>
        <w:ind w:left="454" w:hanging="454"/>
      </w:pPr>
      <w:r>
        <w:t>32. Pedregosa F, Varoquaux G, Gramfort A, et al. Scikit-learn: machine learning in Python. J Mach Learn Res. 2011;12:2825–30.</w:t>
      </w:r>
    </w:p>
    <w:p>
      <w:pPr>
        <w:ind w:left="454" w:hanging="454"/>
      </w:pPr>
      <w:r>
        <w:t>33. Lakens D. Equivalence tests: a practical primer for t tests, correlations, and meta-analyses. Soc Psychol Personal Sci. 2017;8:355–62.</w:t>
      </w:r>
    </w:p>
    <w:p>
      <w:pPr>
        <w:ind w:left="454" w:hanging="454"/>
      </w:pPr>
      <w:r>
        <w:t>34. Jonckheere AR. A distribution-free k-sample test against ordered alternatives. Biometrika. 1954;41:133–45.</w:t>
      </w:r>
    </w:p>
    <w:p>
      <w:pPr>
        <w:ind w:left="454" w:hanging="454"/>
      </w:pPr>
      <w:r>
        <w:t>35. Hedges LV. Distribution theory for Glass's estimator of effect size and related estimators. J Educ Stat. 1981;6:107–28.</w:t>
      </w:r>
    </w:p>
    <w:p>
      <w:pPr>
        <w:ind w:left="454" w:hanging="454"/>
      </w:pPr>
      <w:r>
        <w:t>36. Folkersen L, Wågsäter D, Paloschi V, et al. Unraveling divergent gene expression profiles in bicuspid and tricuspid aortic valve patients with thoracic aortic dilatation: the ASAP study. Mol Med. 2011;17:1365–73.</w:t>
      </w:r>
    </w:p>
    <w:p>
      <w:pPr>
        <w:ind w:left="454" w:hanging="454"/>
      </w:pPr>
      <w:r>
        <w:t>37. Li Y, Ren P, Dawson A, et al. Single-cell transcriptome analysis reveals dynamic cell populations and differential gene expression patterns in control and aneurysmal human aortic tissue. Circulation. 2020;142:1374–88.</w:t>
      </w:r>
    </w:p>
    <w:p>
      <w:pPr>
        <w:ind w:left="454" w:hanging="454"/>
      </w:pPr>
      <w:r>
        <w:t>38. Chen PY, Qin L, Li G, et al. Smooth muscle cell reprogramming in aortic aneurysms. Cell Stem Cell. 2020;26:542–57.</w:t>
      </w:r>
    </w:p>
    <w:p>
      <w:pPr>
        <w:ind w:left="454" w:hanging="454"/>
      </w:pPr>
      <w:r>
        <w:t>39. Pan S, Wu D, Teschendorff AE, et al. JAK2-centered interactome hotspot identified by an integrative network algorithm in acute Stanford type A aortic dissection. PLoS One. 2014;9:e89406.</w:t>
      </w:r>
    </w:p>
    <w:p>
      <w:pPr>
        <w:ind w:left="454" w:hanging="454"/>
      </w:pPr>
      <w:r>
        <w:t>40. Kimura N, Futamura K, Arakawa M, et al. Gene expression profiling of acute type A aortic dissection combined with in vitro assessment. Eur J Cardiothorac Surg. 2017;52:810–7.</w:t>
      </w:r>
    </w:p>
    <w:p>
      <w:pPr>
        <w:ind w:left="454" w:hanging="454"/>
      </w:pPr>
      <w:r>
        <w:t>41. Zhou Z, Liu Y, Zhu X, et al. Exaggerated autophagy in Stanford type A aortic dissection: a transcriptome pilot analysis of human ascending aortic tissues. Genes (Basel). 2020;11:1187.</w:t>
      </w:r>
    </w:p>
    <w:p>
      <w:pPr>
        <w:ind w:left="454" w:hanging="454"/>
      </w:pPr>
      <w:r>
        <w:t>42. Barrett T, Wilhite SE, Ledoux P, et al. NCBI GEO: archive for functional genomics data sets—update. Nucleic Acids Res. 2013;41:D991–5.</w:t>
      </w:r>
    </w:p>
    <w:p>
      <w:r>
        <w:rPr>
          <w:i/>
        </w:rPr>
        <w:t>Datasets without a linked primary publication at the time of analysis (GSE235161, GSE202267, GSE294606, GSE267434, GSE147026, GSE190635, GSE213740, GSE189795, GSE222318) are cited by GEO accession [42]. Reference details for [15], [16] and [19] are to be completed from the final published versions.</w:t>
      </w:r>
    </w:p>
    <w:p>
      <w:pPr>
        <w:pStyle w:val="Heading1"/>
      </w:pPr>
      <w:r>
        <w:t>Additional files</w:t>
      </w:r>
    </w:p>
    <w:p>
      <w:r>
        <w:rPr>
          <w:b/>
        </w:rPr>
        <w:t>Additional figures.</w:t>
      </w:r>
      <w:r>
        <w:t xml:space="preserve"> Fig. S1 Tier 2 signatures rebuilt inside each leave-one-cohort-out fold and scored in the held-out cohort. Fig. S2 Nested leave-one-cohort-out classifier: 4 × 6 matrix of fold AUC and accuracy. Fig. S3 Composition-signature-conditioned sensitivity for all Tier 1 modules. Figs. S4–S6 Gene-level comparison, Hallmark GSEA of the meta-rankings, and the integrated single-cell atlas (from the exploratory phase).</w:t>
      </w:r>
    </w:p>
    <w:p>
      <w:r>
        <w:t>Additional file 1: GEO search strategy and screening. Additional file 2: Analysis code (scripts/). Additional file 3: Per-cohort QC and differential-expression tables. Additional file 4: Single-cell processing, annotation and control-cell marker sets. Additional file 5: Random-effects meta-analysis, HKSJ check, LOCO and four-of-six subset tables, GSE190635 sensitivity. Additional file 6: Gene classes with the between-disease difference test and TOST tiers. Additional file 7: Tier 1 module membership table and Hallmark GSEA of the meta-rankings. Additional file 8: Tier 2 signature definitions and fold-internal evaluation. Additional file 9: Locked analysis plan and statistical execution notes. Additional file 10: Composition-signature-conditioned sensitivity tables. Additional file 11: Within-patient, layer and ordered-dilatation score tables. Additional file 12: Nested leave-one-cohort-out classifier results.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