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jpeg" ContentType="image/jpe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2"/>
          <w:szCs w:val="22"/>
          <w:lang w:val="en-US"/>
        </w:rPr>
      </w:pPr>
      <w:r>
        <w:rPr>
          <w:sz w:val="22"/>
          <w:szCs w:val="22"/>
          <w:lang w:val="en-US"/>
        </w:rPr>
        <w:t>COSC 4377 – Networking - Kevin B Long</w:t>
      </w:r>
    </w:p>
    <w:p>
      <w:pPr>
        <w:pStyle w:val="Heading1"/>
        <w:jc w:val="center"/>
        <w:rPr>
          <w:color w:val="FF0000"/>
        </w:rPr>
      </w:pPr>
      <w:r>
        <w:rPr/>
        <w:drawing>
          <wp:inline distT="0" distB="0" distL="0" distR="0">
            <wp:extent cx="1695450" cy="44196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695450" cy="441960"/>
                    </a:xfrm>
                    <a:prstGeom prst="rect">
                      <a:avLst/>
                    </a:prstGeom>
                  </pic:spPr>
                </pic:pic>
              </a:graphicData>
            </a:graphic>
          </wp:inline>
        </w:drawing>
      </w:r>
    </w:p>
    <w:p>
      <w:pPr>
        <w:pStyle w:val="Heading1"/>
        <w:jc w:val="center"/>
        <w:rPr>
          <w:b/>
          <w:b/>
        </w:rPr>
      </w:pPr>
      <w:r>
        <w:rPr>
          <w:b/>
        </w:rPr>
        <w:t>Homework #1</w:t>
      </w:r>
    </w:p>
    <w:p>
      <w:pPr>
        <w:pStyle w:val="Normal"/>
        <w:jc w:val="center"/>
        <w:rPr>
          <w:sz w:val="22"/>
          <w:szCs w:val="22"/>
          <w:lang w:val="en-US"/>
        </w:rPr>
      </w:pPr>
      <w:r>
        <w:rPr>
          <w:sz w:val="22"/>
          <w:szCs w:val="22"/>
          <w:lang w:val="en-US"/>
        </w:rPr>
      </w:r>
    </w:p>
    <w:p>
      <w:pPr>
        <w:pStyle w:val="Normal"/>
        <w:jc w:val="center"/>
        <w:rPr>
          <w:sz w:val="22"/>
          <w:szCs w:val="22"/>
          <w:lang w:val="en-US"/>
        </w:rPr>
      </w:pPr>
      <w:r>
        <w:rPr>
          <w:sz w:val="22"/>
          <w:szCs w:val="22"/>
          <w:lang w:val="en-US"/>
        </w:rPr>
        <w:t>Due 11:59am, Sunday</w:t>
      </w:r>
      <w:bookmarkStart w:id="0" w:name="_GoBack"/>
      <w:bookmarkEnd w:id="0"/>
      <w:r>
        <w:rPr>
          <w:sz w:val="22"/>
          <w:szCs w:val="22"/>
          <w:lang w:val="en-US"/>
        </w:rPr>
        <w:t>, 27 January 2019</w:t>
      </w:r>
    </w:p>
    <w:p>
      <w:pPr>
        <w:pStyle w:val="Normal"/>
        <w:jc w:val="center"/>
        <w:rPr>
          <w:sz w:val="22"/>
          <w:szCs w:val="22"/>
          <w:lang w:val="en-US"/>
        </w:rPr>
      </w:pPr>
      <w:r>
        <w:rPr>
          <w:sz w:val="22"/>
          <w:szCs w:val="22"/>
          <w:lang w:val="en-US"/>
        </w:rPr>
        <w:t>Multiple submissions accepted.</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 xml:space="preserve">We will begin our homeworks with a pair of Wireshark labs. You have access to the Word versions of these documents, into which you can paste screenshots and answers sufficient to prove you did the work. A best practice is to include one screen with Wireshark running and part of a page from UH showing you are logged in as you, and the timestamp showing. That’s also very helpful if and when Blackboard eats your homework (hides it from us, really) which it does to many students at least once a semester.  </w:t>
      </w:r>
    </w:p>
    <w:p>
      <w:pPr>
        <w:pStyle w:val="Normal"/>
        <w:rPr>
          <w:sz w:val="22"/>
          <w:szCs w:val="22"/>
          <w:lang w:val="en-US"/>
        </w:rPr>
      </w:pPr>
      <w:r>
        <w:rPr>
          <w:sz w:val="22"/>
          <w:szCs w:val="22"/>
          <w:lang w:val="en-US"/>
        </w:rPr>
      </w:r>
    </w:p>
    <w:p>
      <w:pPr>
        <w:pStyle w:val="ListParagraph"/>
        <w:numPr>
          <w:ilvl w:val="0"/>
          <w:numId w:val="1"/>
        </w:numPr>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t>(10 pts) Do the Intro Wireshark lab found in the Wireshark folder on the google drive. The document is available as a Word document – you may paste your answers into that document and paste the entire document including your answers here, or ZIP that file with this one to upload to BlackBoard.</w:t>
      </w:r>
    </w:p>
    <w:p>
      <w:pPr>
        <w:pStyle w:val="ListParagraph"/>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r>
    </w:p>
    <w:p>
      <w:pPr>
        <w:pStyle w:val="ListParagraph"/>
        <w:numPr>
          <w:ilvl w:val="0"/>
          <w:numId w:val="1"/>
        </w:numPr>
        <w:tabs>
          <w:tab w:val="clear" w:pos="706"/>
          <w:tab w:val="left" w:pos="3855" w:leader="none"/>
        </w:tabs>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t xml:space="preserve">(25 pts) Complete the second Wireshark lab on HTTP. A note: if you have trouble seeing the packets you need on your network to complete your exercise (if Wireshark is working but they’re just not there), then you can simply open the provided “pcap” file from within Wireshark to load packets that we captured previously. I’ve added a folder of those to the class drive. </w:t>
      </w:r>
    </w:p>
    <w:p>
      <w:pPr>
        <w:pStyle w:val="ListParagraph"/>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r>
    </w:p>
    <w:p>
      <w:pPr>
        <w:pStyle w:val="ListParagraph"/>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r>
    </w:p>
    <w:p>
      <w:pPr>
        <w:pStyle w:val="ListParagraph"/>
        <w:numPr>
          <w:ilvl w:val="0"/>
          <w:numId w:val="1"/>
        </w:numPr>
        <w:textAlignment w:val="baseline"/>
        <w:rPr/>
      </w:pPr>
      <w:r>
        <w:rPr>
          <w:rFonts w:eastAsia="Times New Roman" w:cs="Times New Roman" w:ascii="Times New Roman" w:hAnsi="Times New Roman"/>
          <w:color w:val="000000"/>
          <w:sz w:val="22"/>
          <w:szCs w:val="22"/>
          <w:lang w:val="en-US" w:eastAsia="ko-KR"/>
        </w:rPr>
        <w:t xml:space="preserve">(10 pts) The FCC began auctioning off 5G spectrum last November. Using the information you can find beginning at </w:t>
      </w:r>
      <w:hyperlink r:id="rId3">
        <w:r>
          <w:rPr>
            <w:rStyle w:val="InternetLink"/>
            <w:rFonts w:eastAsia="Times New Roman" w:cs="Times New Roman" w:ascii="Times New Roman" w:hAnsi="Times New Roman"/>
            <w:sz w:val="22"/>
            <w:szCs w:val="22"/>
            <w:lang w:val="en-US" w:eastAsia="ko-KR"/>
          </w:rPr>
          <w:t>https://www.fcc.gov/5G</w:t>
        </w:r>
      </w:hyperlink>
      <w:r>
        <w:rPr>
          <w:rFonts w:eastAsia="Times New Roman" w:cs="Times New Roman" w:ascii="Times New Roman" w:hAnsi="Times New Roman"/>
          <w:color w:val="000000"/>
          <w:sz w:val="22"/>
          <w:szCs w:val="22"/>
          <w:lang w:val="en-US" w:eastAsia="ko-KR"/>
        </w:rPr>
        <w:t xml:space="preserve">, answer the following questions. </w:t>
      </w:r>
    </w:p>
    <w:p>
      <w:pPr>
        <w:pStyle w:val="ListParagraph"/>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r>
    </w:p>
    <w:p>
      <w:pPr>
        <w:pStyle w:val="ListParagraph"/>
        <w:numPr>
          <w:ilvl w:val="1"/>
          <w:numId w:val="1"/>
        </w:numPr>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t>(1 pts) From what bands were frequencies auctioned in the first round?</w:t>
      </w:r>
    </w:p>
    <w:p>
      <w:pPr>
        <w:pStyle w:val="ListParagraph"/>
        <w:ind w:left="1440" w:hanging="0"/>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r>
    </w:p>
    <w:p>
      <w:pPr>
        <w:pStyle w:val="ListParagraph"/>
        <w:ind w:left="1440" w:hanging="0"/>
        <w:textAlignment w:val="baseline"/>
        <w:rPr>
          <w:u w:val="single"/>
        </w:rPr>
      </w:pPr>
      <w:r>
        <w:rPr>
          <w:rFonts w:eastAsia="Times New Roman" w:cs="Times New Roman" w:ascii="Times New Roman" w:hAnsi="Times New Roman"/>
          <w:color w:val="000000"/>
          <w:sz w:val="22"/>
          <w:szCs w:val="22"/>
          <w:u w:val="single"/>
          <w:lang w:val="en-US" w:eastAsia="ko-KR"/>
        </w:rPr>
        <w:t>___</w:t>
      </w:r>
      <w:r>
        <w:rPr>
          <w:rFonts w:eastAsia="Times New Roman" w:cs="Times New Roman" w:ascii="Times New Roman" w:hAnsi="Times New Roman"/>
          <w:color w:val="000000"/>
          <w:sz w:val="22"/>
          <w:szCs w:val="22"/>
          <w:u w:val="single"/>
          <w:lang w:val="en-US" w:eastAsia="ko-KR"/>
        </w:rPr>
        <w:t>28GHz to 24GHz</w:t>
      </w:r>
      <w:r>
        <w:rPr>
          <w:rFonts w:eastAsia="Times New Roman" w:cs="Times New Roman" w:ascii="Times New Roman" w:hAnsi="Times New Roman"/>
          <w:color w:val="000000"/>
          <w:sz w:val="22"/>
          <w:szCs w:val="22"/>
          <w:u w:val="single"/>
          <w:lang w:val="en-US" w:eastAsia="ko-KR"/>
        </w:rPr>
        <w:t>_______________________</w:t>
      </w:r>
    </w:p>
    <w:p>
      <w:pPr>
        <w:pStyle w:val="ListParagraph"/>
        <w:ind w:left="1440" w:hanging="0"/>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r>
    </w:p>
    <w:p>
      <w:pPr>
        <w:pStyle w:val="ListParagraph"/>
        <w:numPr>
          <w:ilvl w:val="1"/>
          <w:numId w:val="1"/>
        </w:numPr>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t>(1 pts) Which of these was auctioned off first, and what was the name of that round?</w:t>
      </w:r>
    </w:p>
    <w:p>
      <w:pPr>
        <w:pStyle w:val="ListParagraph"/>
        <w:ind w:left="1440" w:hanging="0"/>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r>
    </w:p>
    <w:p>
      <w:pPr>
        <w:pStyle w:val="ListParagraph"/>
        <w:ind w:left="1440" w:hanging="0"/>
        <w:textAlignment w:val="baseline"/>
        <w:rPr>
          <w:u w:val="single"/>
        </w:rPr>
      </w:pPr>
      <w:r>
        <w:rPr>
          <w:rFonts w:eastAsia="Times New Roman" w:cs="Times New Roman" w:ascii="Times New Roman" w:hAnsi="Times New Roman"/>
          <w:color w:val="000000"/>
          <w:sz w:val="22"/>
          <w:szCs w:val="22"/>
          <w:u w:val="single"/>
          <w:lang w:val="en-US" w:eastAsia="ko-KR"/>
        </w:rPr>
        <w:t>__</w:t>
      </w:r>
      <w:r>
        <w:rPr>
          <w:rFonts w:eastAsia="Times New Roman" w:cs="Times New Roman" w:ascii="Times New Roman" w:hAnsi="Times New Roman"/>
          <w:color w:val="000000"/>
          <w:sz w:val="22"/>
          <w:szCs w:val="22"/>
          <w:u w:val="single"/>
          <w:lang w:val="en-US" w:eastAsia="ko-KR"/>
        </w:rPr>
        <w:t>28 GHz, Auction 101</w:t>
      </w:r>
      <w:r>
        <w:rPr>
          <w:rFonts w:eastAsia="Times New Roman" w:cs="Times New Roman" w:ascii="Times New Roman" w:hAnsi="Times New Roman"/>
          <w:color w:val="000000"/>
          <w:sz w:val="22"/>
          <w:szCs w:val="22"/>
          <w:u w:val="single"/>
          <w:lang w:val="en-US" w:eastAsia="ko-KR"/>
        </w:rPr>
        <w:t>________________________</w:t>
      </w:r>
    </w:p>
    <w:p>
      <w:pPr>
        <w:pStyle w:val="ListParagraph"/>
        <w:ind w:left="1440" w:hanging="0"/>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r>
    </w:p>
    <w:p>
      <w:pPr>
        <w:pStyle w:val="Normal"/>
        <w:ind w:left="374" w:firstLine="706"/>
        <w:textAlignment w:val="baseline"/>
        <w:rPr/>
      </w:pPr>
      <w:r>
        <w:rPr>
          <w:color w:val="000000"/>
          <w:sz w:val="22"/>
          <w:szCs w:val="22"/>
          <w:lang w:val="en-US"/>
        </w:rPr>
        <w:t xml:space="preserve">Visit </w:t>
      </w:r>
      <w:hyperlink r:id="rId4">
        <w:r>
          <w:rPr>
            <w:rStyle w:val="InternetLink"/>
            <w:sz w:val="22"/>
            <w:szCs w:val="22"/>
            <w:lang w:val="en-US"/>
          </w:rPr>
          <w:t>https://www.fcc.gov/auctions</w:t>
        </w:r>
      </w:hyperlink>
      <w:r>
        <w:rPr>
          <w:color w:val="000000"/>
          <w:sz w:val="22"/>
          <w:szCs w:val="22"/>
          <w:lang w:val="en-US"/>
        </w:rPr>
        <w:t>, and select your auction. Find the results tab.</w:t>
      </w:r>
    </w:p>
    <w:p>
      <w:pPr>
        <w:pStyle w:val="ListParagraph"/>
        <w:numPr>
          <w:ilvl w:val="1"/>
          <w:numId w:val="1"/>
        </w:numPr>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t>(1 pts) Is the auction ended or continuing?</w:t>
      </w:r>
    </w:p>
    <w:p>
      <w:pPr>
        <w:pStyle w:val="ListParagraph"/>
        <w:ind w:left="1440" w:hanging="0"/>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r>
    </w:p>
    <w:p>
      <w:pPr>
        <w:pStyle w:val="ListParagraph"/>
        <w:ind w:left="1440" w:hanging="0"/>
        <w:textAlignment w:val="baseline"/>
        <w:rPr>
          <w:u w:val="single"/>
        </w:rPr>
      </w:pPr>
      <w:r>
        <w:rPr>
          <w:rFonts w:eastAsia="Times New Roman" w:cs="Times New Roman" w:ascii="Times New Roman" w:hAnsi="Times New Roman"/>
          <w:color w:val="000000"/>
          <w:sz w:val="22"/>
          <w:szCs w:val="22"/>
          <w:u w:val="single"/>
          <w:lang w:val="en-US" w:eastAsia="ko-KR"/>
        </w:rPr>
        <w:t>___</w:t>
      </w:r>
      <w:r>
        <w:rPr>
          <w:rFonts w:eastAsia="Times New Roman" w:cs="Times New Roman" w:ascii="Times New Roman" w:hAnsi="Times New Roman"/>
          <w:color w:val="000000"/>
          <w:sz w:val="22"/>
          <w:szCs w:val="22"/>
          <w:u w:val="single"/>
          <w:lang w:val="en-US" w:eastAsia="ko-KR"/>
        </w:rPr>
        <w:t>The auction ended today (January 24th)</w:t>
      </w:r>
      <w:r>
        <w:rPr>
          <w:rFonts w:eastAsia="Times New Roman" w:cs="Times New Roman" w:ascii="Times New Roman" w:hAnsi="Times New Roman"/>
          <w:color w:val="000000"/>
          <w:sz w:val="22"/>
          <w:szCs w:val="22"/>
          <w:u w:val="single"/>
          <w:lang w:val="en-US" w:eastAsia="ko-KR"/>
        </w:rPr>
        <w:t>_______________________</w:t>
      </w:r>
    </w:p>
    <w:p>
      <w:pPr>
        <w:pStyle w:val="ListParagraph"/>
        <w:ind w:left="1440" w:hanging="0"/>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r>
    </w:p>
    <w:p>
      <w:pPr>
        <w:pStyle w:val="ListParagraph"/>
        <w:numPr>
          <w:ilvl w:val="1"/>
          <w:numId w:val="1"/>
        </w:numPr>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t>(1 pts) What’s the total amount of provisionally winning bids so far?</w:t>
      </w:r>
    </w:p>
    <w:p>
      <w:pPr>
        <w:pStyle w:val="ListParagraph"/>
        <w:ind w:left="1440" w:hanging="0"/>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r>
    </w:p>
    <w:p>
      <w:pPr>
        <w:pStyle w:val="ListParagraph"/>
        <w:ind w:left="1440" w:hanging="0"/>
        <w:textAlignment w:val="baseline"/>
        <w:rPr>
          <w:u w:val="single"/>
        </w:rPr>
      </w:pPr>
      <w:r>
        <w:rPr>
          <w:rFonts w:eastAsia="Times New Roman" w:cs="Times New Roman" w:ascii="Times New Roman" w:hAnsi="Times New Roman"/>
          <w:color w:val="000000"/>
          <w:sz w:val="22"/>
          <w:szCs w:val="22"/>
          <w:u w:val="single"/>
          <w:lang w:val="en-US" w:eastAsia="ko-KR"/>
        </w:rPr>
        <w:t>_$702,572,410 with a total of 2,965 28 GHz UMFUS licenses won__</w:t>
      </w:r>
    </w:p>
    <w:p>
      <w:pPr>
        <w:pStyle w:val="ListParagraph"/>
        <w:ind w:left="1440" w:hanging="0"/>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r>
    </w:p>
    <w:p>
      <w:pPr>
        <w:pStyle w:val="ListParagraph"/>
        <w:numPr>
          <w:ilvl w:val="1"/>
          <w:numId w:val="1"/>
        </w:numPr>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t xml:space="preserve">(2 pts) Harris County (where we live) is </w:t>
      </w:r>
      <w:r>
        <w:rPr>
          <w:rFonts w:eastAsia="Times New Roman" w:cs="Times New Roman" w:ascii="Times New Roman" w:hAnsi="Times New Roman"/>
          <w:color w:val="000000"/>
          <w:sz w:val="22"/>
          <w:szCs w:val="22"/>
          <w:u w:val="single"/>
          <w:lang w:val="en-US" w:eastAsia="ko-KR"/>
        </w:rPr>
        <w:t>not</w:t>
      </w:r>
      <w:r>
        <w:rPr>
          <w:rFonts w:eastAsia="Times New Roman" w:cs="Times New Roman" w:ascii="Times New Roman" w:hAnsi="Times New Roman"/>
          <w:color w:val="000000"/>
          <w:sz w:val="22"/>
          <w:szCs w:val="22"/>
          <w:lang w:val="en-US" w:eastAsia="ko-KR"/>
        </w:rPr>
        <w:t xml:space="preserve"> one of the counties whose 28GHz spectrum is being auctioned. In fact, about 75% of the US population lives in counties not included in this auction. Why did the FCC not auction them? Cite your source(s) and explain.</w:t>
      </w:r>
      <w:r>
        <w:rPr>
          <w:rFonts w:cs="Times New Roman" w:ascii="Times New Roman" w:hAnsi="Times New Roman"/>
          <w:color w:val="000000"/>
          <w:sz w:val="22"/>
          <w:szCs w:val="22"/>
          <w:lang w:val="en-US"/>
        </w:rPr>
        <w:t xml:space="preserve">  </w:t>
      </w:r>
    </w:p>
    <w:p>
      <w:pPr>
        <w:pStyle w:val="ListParagraph"/>
        <w:ind w:left="1440" w:hanging="0"/>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r>
    </w:p>
    <w:p>
      <w:pPr>
        <w:pStyle w:val="ListParagraph"/>
        <w:ind w:left="1440" w:hanging="0"/>
        <w:textAlignment w:val="baseline"/>
        <w:rPr>
          <w:u w:val="single"/>
        </w:rPr>
      </w:pPr>
      <w:r>
        <w:rPr>
          <w:rFonts w:eastAsia="Times New Roman" w:cs="Times New Roman" w:ascii="Times New Roman" w:hAnsi="Times New Roman"/>
          <w:color w:val="000000"/>
          <w:sz w:val="22"/>
          <w:szCs w:val="22"/>
          <w:u w:val="single"/>
          <w:lang w:val="en-US" w:eastAsia="ko-KR"/>
        </w:rPr>
        <w:t>Verizon Wireless purchased Straight Path communications in 2017, this company owned the ~75% of US 28GHz spectrum and is the reason why the auctioned spectra only covered 23.7 of the country.</w:t>
      </w:r>
    </w:p>
    <w:p>
      <w:pPr>
        <w:pStyle w:val="ListParagraph"/>
        <w:ind w:left="1440" w:hanging="0"/>
        <w:textAlignment w:val="baseline"/>
        <w:rPr>
          <w:rFonts w:ascii="Times New Roman" w:hAnsi="Times New Roman" w:eastAsia="Times New Roman" w:cs="Times New Roman"/>
          <w:color w:val="000000"/>
          <w:sz w:val="22"/>
          <w:szCs w:val="22"/>
          <w:lang w:val="en-US" w:eastAsia="ko-KR"/>
        </w:rPr>
      </w:pPr>
      <w:r>
        <w:rPr>
          <w:u w:val="single"/>
        </w:rPr>
      </w:r>
    </w:p>
    <w:p>
      <w:pPr>
        <w:pStyle w:val="ListParagraph"/>
        <w:ind w:left="1440" w:hanging="0"/>
        <w:textAlignment w:val="baseline"/>
        <w:rPr>
          <w:u w:val="none"/>
        </w:rPr>
      </w:pPr>
      <w:r>
        <w:rPr>
          <w:rFonts w:eastAsia="Times New Roman" w:cs="Times New Roman" w:ascii="Times New Roman" w:hAnsi="Times New Roman"/>
          <w:color w:val="000000"/>
          <w:sz w:val="22"/>
          <w:szCs w:val="22"/>
          <w:u w:val="none"/>
          <w:lang w:val="en-US" w:eastAsia="ko-KR"/>
        </w:rPr>
        <w:t xml:space="preserve">Source: </w:t>
      </w:r>
      <w:r>
        <w:rPr>
          <w:rFonts w:eastAsia="Times New Roman" w:cs="Times New Roman" w:ascii="Times New Roman" w:hAnsi="Times New Roman"/>
          <w:color w:val="2A6099"/>
          <w:sz w:val="22"/>
          <w:szCs w:val="22"/>
          <w:u w:val="none"/>
          <w:lang w:val="en-US" w:eastAsia="ko-KR"/>
        </w:rPr>
        <w:t>https://www.fiercewireless.com/5g/editor-s-corner-why-28-ghz-spectrum-auction-only-covers-23-7-u-s-population</w:t>
      </w:r>
    </w:p>
    <w:p>
      <w:pPr>
        <w:pStyle w:val="ListParagraph"/>
        <w:ind w:left="1440" w:hanging="0"/>
        <w:textAlignment w:val="baseline"/>
        <w:rPr>
          <w:rFonts w:ascii="Times New Roman" w:hAnsi="Times New Roman" w:eastAsia="Times New Roman" w:cs="Times New Roman"/>
          <w:color w:val="000000"/>
          <w:sz w:val="22"/>
          <w:szCs w:val="22"/>
          <w:lang w:val="en-US" w:eastAsia="ko-KR"/>
        </w:rPr>
      </w:pPr>
      <w:r>
        <w:rPr/>
      </w:r>
    </w:p>
    <w:p>
      <w:pPr>
        <w:pStyle w:val="ListParagraph"/>
        <w:numPr>
          <w:ilvl w:val="1"/>
          <w:numId w:val="1"/>
        </w:numPr>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t xml:space="preserve">(2 pts) If someone can’t bid on the 28GHz spectrum, does that mean they can’t offer 5G? Why or why not? </w:t>
      </w:r>
    </w:p>
    <w:p>
      <w:pPr>
        <w:pStyle w:val="ListParagraph"/>
        <w:ind w:left="1440" w:hanging="0"/>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r>
    </w:p>
    <w:p>
      <w:pPr>
        <w:pStyle w:val="ListParagraph"/>
        <w:ind w:left="1440" w:hanging="0"/>
        <w:textAlignment w:val="baseline"/>
        <w:rPr>
          <w:u w:val="single"/>
        </w:rPr>
      </w:pPr>
      <w:r>
        <w:rPr>
          <w:rFonts w:eastAsia="Times New Roman" w:cs="Times New Roman" w:ascii="Times New Roman" w:hAnsi="Times New Roman"/>
          <w:color w:val="000000"/>
          <w:sz w:val="22"/>
          <w:szCs w:val="22"/>
          <w:u w:val="single"/>
          <w:lang w:val="en-US" w:eastAsia="ko-KR"/>
        </w:rPr>
        <w:t>They could, the 5G uses frequencies in the millimeter range, 30 to 300 GHz.  So someone who didn’t bid on 28GHz could still bid on 32GHz of some other frequency in the 30-300 range that is unowned.</w:t>
      </w:r>
    </w:p>
    <w:p>
      <w:pPr>
        <w:pStyle w:val="ListParagraph"/>
        <w:ind w:left="1440" w:hanging="0"/>
        <w:textAlignment w:val="baseline"/>
        <w:rPr>
          <w:rFonts w:ascii="Times New Roman" w:hAnsi="Times New Roman" w:eastAsia="Times New Roman" w:cs="Times New Roman"/>
          <w:color w:val="000000"/>
          <w:sz w:val="22"/>
          <w:szCs w:val="22"/>
          <w:lang w:val="en-US" w:eastAsia="ko-KR"/>
        </w:rPr>
      </w:pPr>
      <w:r>
        <w:rPr/>
      </w:r>
    </w:p>
    <w:p>
      <w:pPr>
        <w:pStyle w:val="ListParagraph"/>
        <w:numPr>
          <w:ilvl w:val="1"/>
          <w:numId w:val="1"/>
        </w:numPr>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t xml:space="preserve">(2 pts) Consult the Frequency Allocation chart “[FCC 2003] FCC 2003-allochrt.pdf” in the “Articles &amp; Reading Assignments” class folder, and report what one of the 5G auctioned spectrum bands, </w:t>
      </w:r>
      <w:r>
        <w:rPr>
          <w:rFonts w:eastAsia="Times New Roman" w:cs="Times New Roman" w:ascii="Times New Roman" w:hAnsi="Times New Roman"/>
          <w:b/>
          <w:color w:val="000000"/>
          <w:sz w:val="22"/>
          <w:szCs w:val="22"/>
          <w:lang w:val="en-US" w:eastAsia="ko-KR"/>
        </w:rPr>
        <w:t>24GHz</w:t>
      </w:r>
      <w:r>
        <w:rPr>
          <w:rFonts w:eastAsia="Times New Roman" w:cs="Times New Roman" w:ascii="Times New Roman" w:hAnsi="Times New Roman"/>
          <w:color w:val="000000"/>
          <w:sz w:val="22"/>
          <w:szCs w:val="22"/>
          <w:lang w:val="en-US" w:eastAsia="ko-KR"/>
        </w:rPr>
        <w:t xml:space="preserve">, is being used for today. Include a zoomed-in snapshot to show what the allocation chart shows at that frequency. You usually can rotate images in word to make them fit better </w:t>
      </w:r>
      <w:r>
        <w:rPr>
          <w:rFonts w:eastAsia="Wingdings" w:cs="Wingdings" w:ascii="Wingdings" w:hAnsi="Wingdings"/>
          <w:color w:val="000000"/>
          <w:sz w:val="22"/>
          <w:szCs w:val="22"/>
          <w:lang w:val="en-US" w:eastAsia="ko-KR"/>
        </w:rPr>
        <w:t></w:t>
      </w:r>
    </w:p>
    <w:p>
      <w:pPr>
        <w:pStyle w:val="ListParagraph"/>
        <w:ind w:left="1440" w:hanging="0"/>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r>
    </w:p>
    <w:p>
      <w:pPr>
        <w:pStyle w:val="ListParagraph"/>
        <w:ind w:left="1440" w:hanging="0"/>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62275" cy="23050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2962275" cy="2305050"/>
                    </a:xfrm>
                    <a:prstGeom prst="rect">
                      <a:avLst/>
                    </a:prstGeom>
                  </pic:spPr>
                </pic:pic>
              </a:graphicData>
            </a:graphic>
          </wp:anchor>
        </w:drawing>
      </w:r>
    </w:p>
    <w:p>
      <w:pPr>
        <w:pStyle w:val="ListParagraph"/>
        <w:ind w:left="1440" w:hanging="0"/>
        <w:textAlignment w:val="baseline"/>
        <w:rPr>
          <w:rFonts w:ascii="Times New Roman" w:hAnsi="Times New Roman" w:cs="Times New Roman"/>
          <w:color w:val="000000"/>
          <w:sz w:val="22"/>
          <w:szCs w:val="22"/>
          <w:lang w:val="en-US"/>
        </w:rPr>
      </w:pPr>
      <w:r>
        <w:rPr/>
      </w:r>
    </w:p>
    <w:p>
      <w:pPr>
        <w:pStyle w:val="ListParagraph"/>
        <w:ind w:left="1440" w:hanging="0"/>
        <w:textAlignment w:val="baseline"/>
        <w:rPr>
          <w:rFonts w:ascii="Times New Roman" w:hAnsi="Times New Roman" w:eastAsia="Times New Roman" w:cs="Times New Roman"/>
          <w:color w:val="000000"/>
          <w:sz w:val="22"/>
          <w:szCs w:val="22"/>
          <w:lang w:val="en-US" w:eastAsia="ko-KR"/>
        </w:rPr>
      </w:pPr>
      <w:r>
        <w:rPr>
          <w:rFonts w:eastAsia="Times New Roman" w:cs="Times New Roman" w:ascii="Times New Roman" w:hAnsi="Times New Roman"/>
          <w:color w:val="000000"/>
          <w:sz w:val="22"/>
          <w:szCs w:val="22"/>
          <w:lang w:val="en-US" w:eastAsia="ko-KR"/>
        </w:rPr>
      </w:r>
    </w:p>
    <w:p>
      <w:pPr>
        <w:pStyle w:val="ListParagraph"/>
        <w:ind w:left="1440" w:hanging="0"/>
        <w:textAlignment w:val="baseline"/>
        <w:rPr>
          <w:rFonts w:ascii="Times New Roman" w:hAnsi="Times New Roman" w:eastAsia="Times New Roman" w:cs="Times New Roman"/>
          <w:color w:val="000000"/>
          <w:sz w:val="22"/>
          <w:szCs w:val="22"/>
          <w:lang w:val="en-US" w:eastAsia="ko-KR"/>
        </w:rPr>
      </w:pPr>
      <w:r>
        <w:rPr/>
      </w:r>
    </w:p>
    <w:p>
      <w:pPr>
        <w:pStyle w:val="Normal"/>
        <w:rPr>
          <w:color w:val="000000"/>
          <w:sz w:val="22"/>
          <w:szCs w:val="22"/>
          <w:lang w:val="en-US"/>
        </w:rPr>
      </w:pPr>
      <w:r>
        <w:rPr>
          <w:color w:val="000000"/>
          <w:sz w:val="22"/>
          <w:szCs w:val="22"/>
          <w:lang w:val="en-US"/>
        </w:rPr>
      </w:r>
    </w:p>
    <w:p>
      <w:pPr>
        <w:pStyle w:val="ListParagraph"/>
        <w:numPr>
          <w:ilvl w:val="0"/>
          <w:numId w:val="1"/>
        </w:numPr>
        <w:pBdr/>
        <w:rPr>
          <w:rFonts w:ascii="Times New Roman" w:hAnsi="Times New Roman" w:cs="Times New Roman"/>
          <w:sz w:val="22"/>
          <w:szCs w:val="22"/>
          <w:lang w:val="en-US" w:eastAsia="es-ES_tradnl"/>
        </w:rPr>
      </w:pPr>
      <w:r>
        <w:rPr/>
      </w:r>
    </w:p>
    <w:p>
      <w:pPr>
        <w:pStyle w:val="ListParagraph"/>
        <w:numPr>
          <w:ilvl w:val="0"/>
          <w:numId w:val="0"/>
        </w:numPr>
        <w:pBdr/>
        <w:ind w:left="1440" w:hanging="0"/>
        <w:rPr/>
      </w:pPr>
      <w:r>
        <w:rPr>
          <w:rFonts w:cs="Times New Roman" w:ascii="Times New Roman" w:hAnsi="Times New Roman"/>
          <w:sz w:val="22"/>
          <w:szCs w:val="22"/>
          <w:lang w:val="en-US" w:eastAsia="es-ES_tradnl"/>
        </w:rPr>
        <w:t xml:space="preserve">(22 pts) Peering – In the table below, we’ve listed a number of Internet domain names and something called an “AS number” (more on that later in the semester).  We can learn some things about who’s hosting services for a domain by looking up their information on special web sites. One of the most important tools for doing this is a DNS database.  In this problem, we’ll look up who that is for each domain, and then we’ll see to how many other networks they directly connect. It’s a sign of both how popular they are but also how well-connected they are (no pun intended), which makes their services appear closer to lots of users.  </w:t>
      </w:r>
    </w:p>
    <w:p>
      <w:pPr>
        <w:pStyle w:val="Normal"/>
        <w:numPr>
          <w:ilvl w:val="0"/>
          <w:numId w:val="3"/>
        </w:numPr>
        <w:pBdr/>
        <w:spacing w:before="0" w:after="0"/>
        <w:contextualSpacing/>
        <w:rPr/>
      </w:pPr>
      <w:r>
        <w:rPr>
          <w:sz w:val="22"/>
          <w:szCs w:val="22"/>
          <w:lang w:val="en-US"/>
        </w:rPr>
        <w:t xml:space="preserve">(11 pts) Use </w:t>
      </w:r>
      <w:hyperlink r:id="rId6">
        <w:r>
          <w:rPr>
            <w:rStyle w:val="ListLabel38"/>
            <w:color w:val="1155CC"/>
            <w:sz w:val="22"/>
            <w:szCs w:val="22"/>
            <w:u w:val="single"/>
            <w:lang w:val="en-US"/>
          </w:rPr>
          <w:t>https://mxtoolbox.com/DNSLookup.aspx</w:t>
        </w:r>
      </w:hyperlink>
      <w:r>
        <w:rPr>
          <w:sz w:val="22"/>
          <w:szCs w:val="22"/>
          <w:lang w:val="en-US"/>
        </w:rPr>
        <w:t xml:space="preserve"> or another similar tool to find the AS number registered for each of the sites below. One by one, enter the domain name below from the table into this web page, and in the IP Address column you should see in small print the name of the organization hosting that domain, and after it in parentheses, their AS #. Write that number down in this table, and the name of who is hosting the site in the Hosted by column.  Leave # Peers for blank for now. </w:t>
      </w:r>
    </w:p>
    <w:p>
      <w:pPr>
        <w:pStyle w:val="Normal"/>
        <w:pBdr/>
        <w:spacing w:before="0" w:after="0"/>
        <w:ind w:left="1440" w:hanging="0"/>
        <w:contextualSpacing/>
        <w:rPr>
          <w:sz w:val="22"/>
          <w:szCs w:val="22"/>
          <w:lang w:val="en-US"/>
        </w:rPr>
      </w:pPr>
      <w:r>
        <w:rPr>
          <w:sz w:val="22"/>
          <w:szCs w:val="22"/>
          <w:lang w:val="en-US"/>
        </w:rPr>
      </w:r>
    </w:p>
    <w:tbl>
      <w:tblPr>
        <w:tblW w:w="7398" w:type="dxa"/>
        <w:jc w:val="left"/>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noVBand="1" w:val="0600" w:noHBand="1" w:lastColumn="0" w:firstColumn="0" w:lastRow="0" w:firstRow="0"/>
      </w:tblPr>
      <w:tblGrid>
        <w:gridCol w:w="2175"/>
        <w:gridCol w:w="1515"/>
        <w:gridCol w:w="1854"/>
        <w:gridCol w:w="1853"/>
      </w:tblGrid>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sz w:val="22"/>
                <w:szCs w:val="22"/>
              </w:rPr>
            </w:pPr>
            <w:r>
              <w:rPr>
                <w:sz w:val="22"/>
                <w:szCs w:val="22"/>
              </w:rPr>
              <w:t>Site / Sitio</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sz w:val="22"/>
                <w:szCs w:val="22"/>
              </w:rPr>
            </w:pPr>
            <w:r>
              <w:rPr>
                <w:sz w:val="22"/>
                <w:szCs w:val="22"/>
              </w:rPr>
              <w:t>AS #</w:t>
            </w:r>
          </w:p>
        </w:tc>
        <w:tc>
          <w:tcPr>
            <w:tcW w:w="1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sz w:val="22"/>
                <w:szCs w:val="22"/>
              </w:rPr>
            </w:pPr>
            <w:r>
              <w:rPr>
                <w:sz w:val="22"/>
                <w:szCs w:val="22"/>
              </w:rPr>
              <w:t>Hosted by</w:t>
            </w:r>
          </w:p>
        </w:tc>
        <w:tc>
          <w:tcPr>
            <w:tcW w:w="1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sz w:val="22"/>
                <w:szCs w:val="22"/>
              </w:rPr>
            </w:pPr>
            <w:r>
              <w:rPr>
                <w:sz w:val="22"/>
                <w:szCs w:val="22"/>
              </w:rPr>
              <w:t># Peers</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pPr>
            <w:r>
              <w:rPr>
                <w:sz w:val="22"/>
                <w:szCs w:val="22"/>
              </w:rPr>
              <w:t>www.uh.edu</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1" w:name="lblResult"/>
            <w:bookmarkEnd w:id="1"/>
            <w:r>
              <w:rPr>
                <w:sz w:val="22"/>
                <w:szCs w:val="22"/>
                <w:highlight w:val="yellow"/>
              </w:rPr>
              <w:t>AS7276</w:t>
            </w:r>
          </w:p>
        </w:tc>
        <w:tc>
          <w:tcPr>
            <w:tcW w:w="1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2" w:name="lblResult1"/>
            <w:bookmarkEnd w:id="2"/>
            <w:r>
              <w:rPr>
                <w:sz w:val="22"/>
                <w:szCs w:val="22"/>
                <w:highlight w:val="yellow"/>
              </w:rPr>
              <w:t>University of Houston</w:t>
            </w:r>
          </w:p>
        </w:tc>
        <w:tc>
          <w:tcPr>
            <w:tcW w:w="1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r>
              <w:rPr>
                <w:sz w:val="22"/>
                <w:szCs w:val="22"/>
                <w:highlight w:val="yellow"/>
              </w:rPr>
              <w:t>0</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sz w:val="22"/>
                <w:szCs w:val="22"/>
              </w:rPr>
            </w:pPr>
            <w:r>
              <w:rPr>
                <w:sz w:val="22"/>
                <w:szCs w:val="22"/>
              </w:rPr>
              <w:t>houstontx.gov</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3" w:name="lblResult2"/>
            <w:bookmarkEnd w:id="3"/>
            <w:r>
              <w:rPr>
                <w:sz w:val="22"/>
                <w:szCs w:val="22"/>
                <w:highlight w:val="yellow"/>
              </w:rPr>
              <w:t>AS32457</w:t>
            </w:r>
          </w:p>
        </w:tc>
        <w:tc>
          <w:tcPr>
            <w:tcW w:w="1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4" w:name="lblResult3"/>
            <w:bookmarkEnd w:id="4"/>
            <w:r>
              <w:rPr>
                <w:sz w:val="22"/>
                <w:szCs w:val="22"/>
                <w:highlight w:val="yellow"/>
              </w:rPr>
              <w:t>City of Houston</w:t>
            </w:r>
          </w:p>
        </w:tc>
        <w:tc>
          <w:tcPr>
            <w:tcW w:w="1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r>
              <w:rPr>
                <w:sz w:val="22"/>
                <w:szCs w:val="22"/>
                <w:highlight w:val="yellow"/>
              </w:rPr>
              <w:t>1</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sz w:val="22"/>
                <w:szCs w:val="22"/>
              </w:rPr>
            </w:pPr>
            <w:r>
              <w:rPr>
                <w:sz w:val="22"/>
                <w:szCs w:val="22"/>
              </w:rPr>
              <w:t>ietf.org</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5" w:name="lblResult5"/>
            <w:bookmarkEnd w:id="5"/>
            <w:r>
              <w:rPr>
                <w:sz w:val="22"/>
                <w:szCs w:val="22"/>
                <w:highlight w:val="yellow"/>
              </w:rPr>
              <w:t>AS3356</w:t>
            </w:r>
          </w:p>
        </w:tc>
        <w:tc>
          <w:tcPr>
            <w:tcW w:w="1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6" w:name="lblResult4"/>
            <w:bookmarkEnd w:id="6"/>
            <w:r>
              <w:rPr>
                <w:sz w:val="22"/>
                <w:szCs w:val="22"/>
                <w:highlight w:val="yellow"/>
              </w:rPr>
              <w:t>Level 3 Communications, Inc</w:t>
            </w:r>
          </w:p>
        </w:tc>
        <w:tc>
          <w:tcPr>
            <w:tcW w:w="1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r>
              <w:rPr>
                <w:sz w:val="22"/>
                <w:szCs w:val="22"/>
                <w:highlight w:val="yellow"/>
              </w:rPr>
              <w:t>157</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sz w:val="22"/>
                <w:szCs w:val="22"/>
              </w:rPr>
            </w:pPr>
            <w:r>
              <w:rPr>
                <w:sz w:val="22"/>
                <w:szCs w:val="22"/>
              </w:rPr>
              <w:t>www.org</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7" w:name="lblResult7"/>
            <w:bookmarkEnd w:id="7"/>
            <w:r>
              <w:rPr>
                <w:sz w:val="22"/>
                <w:szCs w:val="22"/>
                <w:highlight w:val="yellow"/>
              </w:rPr>
              <w:t>AS3</w:t>
            </w:r>
          </w:p>
        </w:tc>
        <w:tc>
          <w:tcPr>
            <w:tcW w:w="1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8" w:name="lblResult6"/>
            <w:bookmarkEnd w:id="8"/>
            <w:r>
              <w:rPr>
                <w:sz w:val="22"/>
                <w:szCs w:val="22"/>
                <w:highlight w:val="yellow"/>
              </w:rPr>
              <w:t>Massachusetts Institute of Technology</w:t>
            </w:r>
          </w:p>
        </w:tc>
        <w:tc>
          <w:tcPr>
            <w:tcW w:w="1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r>
              <w:rPr>
                <w:sz w:val="22"/>
                <w:szCs w:val="22"/>
                <w:highlight w:val="yellow"/>
              </w:rPr>
              <w:t>11</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sz w:val="22"/>
                <w:szCs w:val="22"/>
              </w:rPr>
            </w:pPr>
            <w:r>
              <w:rPr>
                <w:sz w:val="22"/>
                <w:szCs w:val="22"/>
              </w:rPr>
              <w:t>astros.com</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9" w:name="lblResult9"/>
            <w:bookmarkEnd w:id="9"/>
            <w:r>
              <w:rPr>
                <w:sz w:val="22"/>
                <w:szCs w:val="22"/>
                <w:highlight w:val="yellow"/>
              </w:rPr>
              <w:t>AS11251</w:t>
            </w:r>
          </w:p>
        </w:tc>
        <w:tc>
          <w:tcPr>
            <w:tcW w:w="1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10" w:name="lblResult8"/>
            <w:bookmarkEnd w:id="10"/>
            <w:r>
              <w:rPr>
                <w:sz w:val="22"/>
                <w:szCs w:val="22"/>
                <w:highlight w:val="yellow"/>
              </w:rPr>
              <w:t>Major League Baseball Advanced Media, LP</w:t>
            </w:r>
          </w:p>
        </w:tc>
        <w:tc>
          <w:tcPr>
            <w:tcW w:w="1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r>
              <w:rPr>
                <w:sz w:val="22"/>
                <w:szCs w:val="22"/>
                <w:highlight w:val="yellow"/>
              </w:rPr>
              <w:t>2</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sz w:val="22"/>
                <w:szCs w:val="22"/>
              </w:rPr>
            </w:pPr>
            <w:r>
              <w:rPr>
                <w:sz w:val="22"/>
                <w:szCs w:val="22"/>
              </w:rPr>
              <w:t>nytimes.com</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11" w:name="lblResult11"/>
            <w:bookmarkEnd w:id="11"/>
            <w:r>
              <w:rPr>
                <w:sz w:val="22"/>
                <w:szCs w:val="22"/>
                <w:highlight w:val="yellow"/>
              </w:rPr>
              <w:t>AS54113</w:t>
            </w:r>
          </w:p>
        </w:tc>
        <w:tc>
          <w:tcPr>
            <w:tcW w:w="1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12" w:name="lblResult10"/>
            <w:bookmarkEnd w:id="12"/>
            <w:r>
              <w:rPr>
                <w:sz w:val="22"/>
                <w:szCs w:val="22"/>
                <w:highlight w:val="yellow"/>
              </w:rPr>
              <w:t>Fastly</w:t>
            </w:r>
          </w:p>
        </w:tc>
        <w:tc>
          <w:tcPr>
            <w:tcW w:w="1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r>
              <w:rPr>
                <w:sz w:val="22"/>
                <w:szCs w:val="22"/>
                <w:highlight w:val="yellow"/>
              </w:rPr>
              <w:t>223</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sz w:val="22"/>
                <w:szCs w:val="22"/>
                <w:lang w:val="en-US"/>
              </w:rPr>
            </w:pPr>
            <w:r>
              <w:rPr>
                <w:sz w:val="22"/>
                <w:szCs w:val="22"/>
                <w:lang w:val="en-US"/>
              </w:rPr>
              <w:t xml:space="preserve">chron.com </w:t>
            </w:r>
          </w:p>
          <w:p>
            <w:pPr>
              <w:pStyle w:val="Normal"/>
              <w:widowControl w:val="false"/>
              <w:pBdr/>
              <w:rPr>
                <w:sz w:val="22"/>
                <w:szCs w:val="22"/>
                <w:lang w:val="en-US"/>
              </w:rPr>
            </w:pPr>
            <w:r>
              <w:rPr>
                <w:sz w:val="16"/>
                <w:szCs w:val="22"/>
                <w:lang w:val="en-US"/>
              </w:rPr>
              <w:t>(the Houston Chronicle)</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lang w:val="en-US"/>
              </w:rPr>
            </w:pPr>
            <w:bookmarkStart w:id="13" w:name="lblResult13"/>
            <w:bookmarkEnd w:id="13"/>
            <w:r>
              <w:rPr>
                <w:sz w:val="22"/>
                <w:szCs w:val="22"/>
                <w:highlight w:val="yellow"/>
                <w:lang w:val="en-US"/>
              </w:rPr>
              <w:t>AS33070</w:t>
            </w:r>
          </w:p>
        </w:tc>
        <w:tc>
          <w:tcPr>
            <w:tcW w:w="1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lang w:val="en-US"/>
              </w:rPr>
            </w:pPr>
            <w:bookmarkStart w:id="14" w:name="lblResult12"/>
            <w:bookmarkEnd w:id="14"/>
            <w:r>
              <w:rPr>
                <w:sz w:val="22"/>
                <w:szCs w:val="22"/>
                <w:highlight w:val="yellow"/>
                <w:lang w:val="en-US"/>
              </w:rPr>
              <w:t>Rackspace Hosting</w:t>
            </w:r>
          </w:p>
        </w:tc>
        <w:tc>
          <w:tcPr>
            <w:tcW w:w="1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lang w:val="en-US"/>
              </w:rPr>
            </w:pPr>
            <w:r>
              <w:rPr>
                <w:sz w:val="22"/>
                <w:szCs w:val="22"/>
                <w:highlight w:val="yellow"/>
                <w:lang w:val="en-US"/>
              </w:rPr>
              <w:t>0</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sz w:val="22"/>
                <w:szCs w:val="22"/>
                <w:lang w:val="en-US"/>
              </w:rPr>
            </w:pPr>
            <w:r>
              <w:rPr>
                <w:sz w:val="22"/>
                <w:szCs w:val="22"/>
                <w:lang w:val="en-US"/>
              </w:rPr>
              <w:t>txprof.com</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lang w:val="en-US"/>
              </w:rPr>
            </w:pPr>
            <w:bookmarkStart w:id="15" w:name="lblResult15"/>
            <w:bookmarkEnd w:id="15"/>
            <w:r>
              <w:rPr>
                <w:sz w:val="22"/>
                <w:szCs w:val="22"/>
                <w:highlight w:val="yellow"/>
                <w:lang w:val="en-US"/>
              </w:rPr>
              <w:t>AS26496</w:t>
            </w:r>
          </w:p>
        </w:tc>
        <w:tc>
          <w:tcPr>
            <w:tcW w:w="1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lang w:val="en-US"/>
              </w:rPr>
            </w:pPr>
            <w:bookmarkStart w:id="16" w:name="lblResult14"/>
            <w:bookmarkEnd w:id="16"/>
            <w:r>
              <w:rPr>
                <w:sz w:val="22"/>
                <w:szCs w:val="22"/>
                <w:highlight w:val="yellow"/>
                <w:lang w:val="en-US"/>
              </w:rPr>
              <w:t>GoDaddy.co</w:t>
            </w:r>
            <w:r>
              <w:rPr>
                <w:sz w:val="22"/>
                <w:szCs w:val="22"/>
                <w:highlight w:val="yellow"/>
                <w:lang w:val="en-US"/>
              </w:rPr>
              <w:t>m</w:t>
            </w:r>
          </w:p>
        </w:tc>
        <w:tc>
          <w:tcPr>
            <w:tcW w:w="1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lang w:val="en-US"/>
              </w:rPr>
            </w:pPr>
            <w:r>
              <w:rPr>
                <w:sz w:val="22"/>
                <w:szCs w:val="22"/>
                <w:highlight w:val="yellow"/>
                <w:lang w:val="en-US"/>
              </w:rPr>
              <w:t>42</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sz w:val="22"/>
                <w:szCs w:val="22"/>
              </w:rPr>
            </w:pPr>
            <w:r>
              <w:rPr>
                <w:sz w:val="22"/>
                <w:szCs w:val="22"/>
              </w:rPr>
              <w:t>amazon.com</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17" w:name="lblResult17"/>
            <w:bookmarkEnd w:id="17"/>
            <w:r>
              <w:rPr>
                <w:sz w:val="22"/>
                <w:szCs w:val="22"/>
                <w:highlight w:val="yellow"/>
              </w:rPr>
              <w:t>AS16509</w:t>
            </w:r>
          </w:p>
        </w:tc>
        <w:tc>
          <w:tcPr>
            <w:tcW w:w="1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18" w:name="lblResult16"/>
            <w:bookmarkEnd w:id="18"/>
            <w:r>
              <w:rPr>
                <w:sz w:val="22"/>
                <w:szCs w:val="22"/>
                <w:highlight w:val="yellow"/>
              </w:rPr>
              <w:t xml:space="preserve">Amazon.com, Inc. </w:t>
            </w:r>
          </w:p>
        </w:tc>
        <w:tc>
          <w:tcPr>
            <w:tcW w:w="1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r>
              <w:rPr>
                <w:sz w:val="22"/>
                <w:szCs w:val="22"/>
                <w:highlight w:val="yellow"/>
              </w:rPr>
              <w:t>360</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sz w:val="22"/>
                <w:szCs w:val="22"/>
              </w:rPr>
            </w:pPr>
            <w:r>
              <w:rPr>
                <w:sz w:val="22"/>
                <w:szCs w:val="22"/>
              </w:rPr>
              <w:t>whitehouse.gov</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19" w:name="lblResult19"/>
            <w:bookmarkEnd w:id="19"/>
            <w:r>
              <w:rPr>
                <w:sz w:val="22"/>
                <w:szCs w:val="22"/>
                <w:highlight w:val="yellow"/>
              </w:rPr>
              <w:t>AS16625</w:t>
            </w:r>
          </w:p>
        </w:tc>
        <w:tc>
          <w:tcPr>
            <w:tcW w:w="1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20" w:name="lblResult18"/>
            <w:bookmarkEnd w:id="20"/>
            <w:r>
              <w:rPr>
                <w:sz w:val="22"/>
                <w:szCs w:val="22"/>
                <w:highlight w:val="yellow"/>
              </w:rPr>
              <w:t>Akamai Technologies, Inc.</w:t>
            </w:r>
          </w:p>
        </w:tc>
        <w:tc>
          <w:tcPr>
            <w:tcW w:w="1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r>
              <w:rPr>
                <w:sz w:val="22"/>
                <w:szCs w:val="22"/>
                <w:highlight w:val="yellow"/>
              </w:rPr>
              <w:t>8</w:t>
            </w:r>
          </w:p>
        </w:tc>
      </w:tr>
      <w:tr>
        <w:trPr/>
        <w:tc>
          <w:tcPr>
            <w:tcW w:w="21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rPr>
                <w:sz w:val="22"/>
                <w:szCs w:val="22"/>
              </w:rPr>
            </w:pPr>
            <w:r>
              <w:rPr>
                <w:sz w:val="22"/>
                <w:szCs w:val="22"/>
              </w:rPr>
              <w:t>americamovil.com</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21" w:name="lblResult21"/>
            <w:bookmarkEnd w:id="21"/>
            <w:r>
              <w:rPr>
                <w:sz w:val="22"/>
                <w:szCs w:val="22"/>
                <w:highlight w:val="yellow"/>
              </w:rPr>
              <w:t>AS19324</w:t>
            </w:r>
          </w:p>
        </w:tc>
        <w:tc>
          <w:tcPr>
            <w:tcW w:w="1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bookmarkStart w:id="22" w:name="lblResult20"/>
            <w:bookmarkEnd w:id="22"/>
            <w:r>
              <w:rPr>
                <w:sz w:val="22"/>
                <w:szCs w:val="22"/>
                <w:highlight w:val="yellow"/>
              </w:rPr>
              <w:t>Dosarrest Internet Security LTD</w:t>
            </w:r>
          </w:p>
        </w:tc>
        <w:tc>
          <w:tcPr>
            <w:tcW w:w="18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jc w:val="center"/>
              <w:rPr>
                <w:sz w:val="22"/>
                <w:szCs w:val="22"/>
                <w:highlight w:val="yellow"/>
              </w:rPr>
            </w:pPr>
            <w:r>
              <w:rPr>
                <w:sz w:val="22"/>
                <w:szCs w:val="22"/>
                <w:highlight w:val="yellow"/>
              </w:rPr>
              <w:t>52</w:t>
            </w:r>
          </w:p>
        </w:tc>
      </w:tr>
    </w:tbl>
    <w:p>
      <w:pPr>
        <w:pStyle w:val="Normal"/>
        <w:pBdr/>
        <w:spacing w:before="0" w:after="0"/>
        <w:ind w:left="1440" w:hanging="0"/>
        <w:contextualSpacing/>
        <w:rPr>
          <w:sz w:val="22"/>
          <w:szCs w:val="22"/>
          <w:lang w:val="en-US"/>
        </w:rPr>
      </w:pPr>
      <w:r>
        <w:rPr>
          <w:sz w:val="22"/>
          <w:szCs w:val="22"/>
          <w:lang w:val="en-US"/>
        </w:rPr>
      </w:r>
    </w:p>
    <w:p>
      <w:pPr>
        <w:pStyle w:val="Normal"/>
        <w:pBdr/>
        <w:spacing w:before="0" w:after="0"/>
        <w:contextualSpacing/>
        <w:rPr>
          <w:sz w:val="22"/>
          <w:szCs w:val="22"/>
          <w:lang w:val="en-US"/>
        </w:rPr>
      </w:pPr>
      <w:r>
        <w:rPr>
          <w:sz w:val="22"/>
          <w:szCs w:val="22"/>
          <w:lang w:val="en-US"/>
        </w:rPr>
      </w:r>
    </w:p>
    <w:p>
      <w:pPr>
        <w:pStyle w:val="Normal"/>
        <w:pBdr/>
        <w:spacing w:before="0" w:after="0"/>
        <w:contextualSpacing/>
        <w:rPr>
          <w:sz w:val="22"/>
          <w:szCs w:val="22"/>
          <w:lang w:val="en-US"/>
        </w:rPr>
      </w:pPr>
      <w:r>
        <w:rPr>
          <w:sz w:val="22"/>
          <w:szCs w:val="22"/>
          <w:lang w:val="en-US"/>
        </w:rPr>
      </w:r>
    </w:p>
    <w:p>
      <w:pPr>
        <w:pStyle w:val="Normal"/>
        <w:numPr>
          <w:ilvl w:val="0"/>
          <w:numId w:val="3"/>
        </w:numPr>
        <w:pBdr/>
        <w:spacing w:before="0" w:after="0"/>
        <w:contextualSpacing/>
        <w:rPr>
          <w:sz w:val="22"/>
          <w:szCs w:val="22"/>
          <w:lang w:val="en-US"/>
        </w:rPr>
      </w:pPr>
      <w:r>
        <w:rPr>
          <w:sz w:val="22"/>
          <w:szCs w:val="22"/>
          <w:lang w:val="en-US"/>
        </w:rPr>
        <w:t xml:space="preserve"> </w:t>
      </w:r>
      <w:r>
        <w:rPr>
          <w:sz w:val="22"/>
          <w:szCs w:val="22"/>
          <w:lang w:val="en-US"/>
        </w:rPr>
        <w:t>(11 pts) We saw qratorlabs in class when looking at how well-connected sites were to Tier 1 backbone providers. But peering is also important – the degree to which you connect to other organizations in a similar place in the hierarchy as you.</w:t>
      </w:r>
    </w:p>
    <w:p>
      <w:pPr>
        <w:pStyle w:val="Normal"/>
        <w:pBdr/>
        <w:spacing w:before="0" w:after="0"/>
        <w:ind w:left="1440" w:hanging="0"/>
        <w:contextualSpacing/>
        <w:rPr>
          <w:sz w:val="22"/>
          <w:szCs w:val="22"/>
          <w:lang w:val="en-US"/>
        </w:rPr>
      </w:pPr>
      <w:r>
        <w:rPr>
          <w:sz w:val="22"/>
          <w:szCs w:val="22"/>
          <w:lang w:val="en-US"/>
        </w:rPr>
      </w:r>
    </w:p>
    <w:p>
      <w:pPr>
        <w:pStyle w:val="Normal"/>
        <w:pBdr/>
        <w:spacing w:before="0" w:after="0"/>
        <w:ind w:left="1440" w:hanging="0"/>
        <w:contextualSpacing/>
        <w:rPr/>
      </w:pPr>
      <w:r>
        <w:rPr>
          <w:sz w:val="22"/>
          <w:szCs w:val="22"/>
          <w:lang w:val="en-US"/>
        </w:rPr>
        <w:t xml:space="preserve">Use qratorlab’s AS Rating tool </w:t>
      </w:r>
      <w:r>
        <w:fldChar w:fldCharType="begin"/>
      </w:r>
      <w:r>
        <w:rPr>
          <w:rStyle w:val="ListLabel39"/>
          <w:sz w:val="22"/>
          <w:szCs w:val="22"/>
        </w:rPr>
        <w:instrText> HYPERLINK "https://radar.qrator.net/as-rating" \l "connectivity/1"</w:instrText>
      </w:r>
      <w:r>
        <w:rPr>
          <w:rStyle w:val="ListLabel39"/>
          <w:sz w:val="22"/>
          <w:szCs w:val="22"/>
        </w:rPr>
        <w:fldChar w:fldCharType="separate"/>
      </w:r>
      <w:r>
        <w:rPr>
          <w:rStyle w:val="ListLabel39"/>
          <w:color w:val="0000FF"/>
          <w:sz w:val="22"/>
          <w:szCs w:val="22"/>
          <w:lang w:val="en-US"/>
        </w:rPr>
        <w:t>https://radar.qrator.net/as-rating#connectivity/1</w:t>
      </w:r>
      <w:r>
        <w:rPr>
          <w:rStyle w:val="ListLabel39"/>
          <w:sz w:val="22"/>
          <w:szCs w:val="22"/>
        </w:rPr>
        <w:fldChar w:fldCharType="end"/>
      </w:r>
      <w:r>
        <w:rPr>
          <w:sz w:val="22"/>
          <w:szCs w:val="22"/>
          <w:lang w:val="en-US"/>
        </w:rPr>
        <w:t xml:space="preserve">, find the “peering” link on the left and then enter the AS number from the table for each of the rows and record the number of peers. </w:t>
      </w:r>
    </w:p>
    <w:p>
      <w:pPr>
        <w:pStyle w:val="Normal"/>
        <w:pBdr/>
        <w:ind w:left="1440" w:hanging="0"/>
        <w:rPr>
          <w:sz w:val="22"/>
          <w:szCs w:val="22"/>
          <w:lang w:val="en-US"/>
        </w:rPr>
      </w:pPr>
      <w:r>
        <w:rPr>
          <w:sz w:val="22"/>
          <w:szCs w:val="22"/>
          <w:lang w:val="en-US"/>
        </w:rPr>
      </w:r>
    </w:p>
    <w:p>
      <w:pPr>
        <w:pStyle w:val="Normal"/>
        <w:numPr>
          <w:ilvl w:val="0"/>
          <w:numId w:val="1"/>
        </w:numPr>
        <w:pBdr/>
        <w:rPr/>
      </w:pPr>
      <w:r>
        <w:rPr>
          <w:sz w:val="22"/>
          <w:szCs w:val="22"/>
          <w:lang w:val="en-US"/>
        </w:rPr>
        <w:t>(10 pts) Consult the following article on utility markings: “</w:t>
      </w:r>
      <w:hyperlink r:id="rId7">
        <w:r>
          <w:rPr>
            <w:rStyle w:val="ListLabel38"/>
            <w:color w:val="1155CC"/>
            <w:sz w:val="22"/>
            <w:szCs w:val="22"/>
            <w:u w:val="single"/>
            <w:lang w:val="en-US"/>
          </w:rPr>
          <w:t>https://wamu.org/story/18/06/19/secret-language-sidewalk-decoding-utility-graffiti/</w:t>
        </w:r>
      </w:hyperlink>
      <w:r>
        <w:rPr>
          <w:sz w:val="22"/>
          <w:szCs w:val="22"/>
          <w:lang w:val="en-US"/>
        </w:rPr>
        <w:t xml:space="preserve">” </w:t>
      </w:r>
    </w:p>
    <w:p>
      <w:pPr>
        <w:pStyle w:val="Normal"/>
        <w:pBdr/>
        <w:ind w:left="720" w:hanging="0"/>
        <w:rPr>
          <w:sz w:val="22"/>
          <w:szCs w:val="22"/>
        </w:rPr>
      </w:pPr>
      <w:r>
        <w:rPr/>
        <w:drawing>
          <wp:inline distT="0" distB="4445" distL="0" distR="3175">
            <wp:extent cx="4670425" cy="2637790"/>
            <wp:effectExtent l="0" t="0" r="0" b="0"/>
            <wp:docPr id="3"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
                    <pic:cNvPicPr>
                      <a:picLocks noChangeAspect="1" noChangeArrowheads="1"/>
                    </pic:cNvPicPr>
                  </pic:nvPicPr>
                  <pic:blipFill>
                    <a:blip r:embed="rId8"/>
                    <a:srcRect l="0" t="22090" r="16780" b="15165"/>
                    <a:stretch>
                      <a:fillRect/>
                    </a:stretch>
                  </pic:blipFill>
                  <pic:spPr bwMode="auto">
                    <a:xfrm>
                      <a:off x="0" y="0"/>
                      <a:ext cx="4670425" cy="2637790"/>
                    </a:xfrm>
                    <a:prstGeom prst="rect">
                      <a:avLst/>
                    </a:prstGeom>
                  </pic:spPr>
                </pic:pic>
              </a:graphicData>
            </a:graphic>
          </wp:inline>
        </w:drawing>
      </w:r>
    </w:p>
    <w:p>
      <w:pPr>
        <w:pStyle w:val="Normal"/>
        <w:pBdr/>
        <w:ind w:left="720" w:hanging="0"/>
        <w:rPr>
          <w:sz w:val="22"/>
          <w:szCs w:val="22"/>
        </w:rPr>
      </w:pPr>
      <w:r>
        <w:rPr>
          <w:sz w:val="22"/>
          <w:szCs w:val="22"/>
        </w:rPr>
      </w:r>
    </w:p>
    <w:p>
      <w:pPr>
        <w:pStyle w:val="Normal"/>
        <w:numPr>
          <w:ilvl w:val="0"/>
          <w:numId w:val="4"/>
        </w:numPr>
        <w:pBdr/>
        <w:spacing w:before="0" w:after="0"/>
        <w:contextualSpacing/>
        <w:rPr>
          <w:sz w:val="22"/>
          <w:szCs w:val="22"/>
          <w:lang w:val="en-US"/>
        </w:rPr>
      </w:pPr>
      <w:r>
        <w:rPr>
          <w:sz w:val="22"/>
          <w:szCs w:val="22"/>
          <w:lang w:val="en-US"/>
        </w:rPr>
        <w:t>(3 pts) In the photo above, what services can you identify as having been marked and using what colors?</w:t>
      </w:r>
    </w:p>
    <w:p>
      <w:pPr>
        <w:pStyle w:val="Normal"/>
        <w:pBdr/>
        <w:ind w:left="1440" w:hanging="0"/>
        <w:rPr>
          <w:sz w:val="22"/>
          <w:szCs w:val="22"/>
          <w:lang w:val="en-US"/>
        </w:rPr>
      </w:pPr>
      <w:r>
        <w:rPr>
          <w:sz w:val="22"/>
          <w:szCs w:val="22"/>
          <w:lang w:val="en-US"/>
        </w:rPr>
      </w:r>
    </w:p>
    <w:p>
      <w:pPr>
        <w:pStyle w:val="Normal"/>
        <w:pBdr/>
        <w:ind w:left="1440" w:hanging="0"/>
        <w:rPr/>
      </w:pPr>
      <w:r>
        <w:rPr>
          <w:sz w:val="22"/>
          <w:szCs w:val="22"/>
          <w:u w:val="single"/>
          <w:lang w:val="en-US"/>
        </w:rPr>
        <w:t>According to the picture in the article: Green is sewer, the red is electric line, purple is a termporary survey and the white Proposed excavation.</w:t>
      </w:r>
      <w:r>
        <w:rPr>
          <w:sz w:val="22"/>
          <w:szCs w:val="22"/>
          <w:lang w:val="en-US"/>
        </w:rPr>
        <w:t xml:space="preserve"> </w:t>
      </w:r>
    </w:p>
    <w:p>
      <w:pPr>
        <w:pStyle w:val="Normal"/>
        <w:pBdr/>
        <w:ind w:left="1440" w:hanging="0"/>
        <w:rPr>
          <w:sz w:val="22"/>
          <w:szCs w:val="22"/>
          <w:lang w:val="en-US"/>
        </w:rPr>
      </w:pPr>
      <w:r>
        <w:rPr>
          <w:sz w:val="22"/>
          <w:szCs w:val="22"/>
          <w:lang w:val="en-US"/>
        </w:rPr>
      </w:r>
    </w:p>
    <w:p>
      <w:pPr>
        <w:pStyle w:val="Normal"/>
        <w:numPr>
          <w:ilvl w:val="0"/>
          <w:numId w:val="4"/>
        </w:numPr>
        <w:pBdr/>
        <w:spacing w:before="0" w:after="0"/>
        <w:contextualSpacing/>
        <w:rPr>
          <w:sz w:val="22"/>
          <w:szCs w:val="22"/>
          <w:lang w:val="en-US"/>
        </w:rPr>
      </w:pPr>
      <w:r>
        <w:rPr>
          <w:sz w:val="22"/>
          <w:szCs w:val="22"/>
          <w:lang w:val="en-US"/>
        </w:rPr>
        <w:t>(2 pts) Where does the construction crew wish to dig?</w:t>
      </w:r>
    </w:p>
    <w:p>
      <w:pPr>
        <w:pStyle w:val="Normal"/>
        <w:pBdr/>
        <w:ind w:left="1440" w:hanging="0"/>
        <w:rPr>
          <w:sz w:val="22"/>
          <w:szCs w:val="22"/>
          <w:lang w:val="en-US"/>
        </w:rPr>
      </w:pPr>
      <w:r>
        <w:rPr>
          <w:sz w:val="22"/>
          <w:szCs w:val="22"/>
          <w:lang w:val="en-US"/>
        </w:rPr>
      </w:r>
    </w:p>
    <w:p>
      <w:pPr>
        <w:pStyle w:val="Normal"/>
        <w:pBdr/>
        <w:ind w:left="1440" w:hanging="0"/>
        <w:rPr>
          <w:u w:val="single"/>
        </w:rPr>
      </w:pPr>
      <w:r>
        <w:rPr>
          <w:sz w:val="22"/>
          <w:szCs w:val="22"/>
          <w:u w:val="single"/>
          <w:lang w:val="en-US"/>
        </w:rPr>
        <w:t>At and around the white circle</w:t>
      </w:r>
    </w:p>
    <w:p>
      <w:pPr>
        <w:pStyle w:val="Normal"/>
        <w:pBdr/>
        <w:ind w:left="720" w:hanging="0"/>
        <w:rPr>
          <w:sz w:val="22"/>
          <w:szCs w:val="22"/>
          <w:u w:val="single"/>
          <w:lang w:val="en-US"/>
        </w:rPr>
      </w:pPr>
      <w:r>
        <w:rPr>
          <w:sz w:val="22"/>
          <w:szCs w:val="22"/>
          <w:u w:val="single"/>
          <w:lang w:val="en-US"/>
        </w:rPr>
      </w:r>
    </w:p>
    <w:p>
      <w:pPr>
        <w:pStyle w:val="Normal"/>
        <w:numPr>
          <w:ilvl w:val="0"/>
          <w:numId w:val="4"/>
        </w:numPr>
        <w:pBdr/>
        <w:spacing w:before="0" w:after="0"/>
        <w:contextualSpacing/>
        <w:rPr/>
      </w:pPr>
      <w:r>
        <w:rPr>
          <w:sz w:val="22"/>
          <w:szCs w:val="22"/>
          <w:lang w:val="en-US"/>
        </w:rPr>
        <w:t>(2 pts) There are three green arrows. What is the significance of three?</w:t>
      </w:r>
    </w:p>
    <w:p>
      <w:pPr>
        <w:pStyle w:val="Normal"/>
        <w:pBdr/>
        <w:ind w:left="1440" w:hanging="0"/>
        <w:rPr>
          <w:sz w:val="22"/>
          <w:szCs w:val="22"/>
          <w:lang w:val="en-US"/>
        </w:rPr>
      </w:pPr>
      <w:r>
        <w:rPr>
          <w:sz w:val="22"/>
          <w:szCs w:val="22"/>
          <w:lang w:val="en-US"/>
        </w:rPr>
      </w:r>
    </w:p>
    <w:p>
      <w:pPr>
        <w:pStyle w:val="Normal"/>
        <w:pBdr/>
        <w:ind w:left="1440" w:hanging="0"/>
        <w:rPr>
          <w:u w:val="single"/>
        </w:rPr>
      </w:pPr>
      <w:r>
        <w:rPr>
          <w:sz w:val="22"/>
          <w:szCs w:val="22"/>
          <w:u w:val="single"/>
          <w:lang w:val="en-US"/>
        </w:rPr>
        <w:t>There is a T joint connecting under the man hole.  The pipe extends in those three directions</w:t>
      </w:r>
    </w:p>
    <w:p>
      <w:pPr>
        <w:pStyle w:val="Normal"/>
        <w:pBdr/>
        <w:ind w:left="720" w:hanging="0"/>
        <w:rPr>
          <w:sz w:val="22"/>
          <w:szCs w:val="22"/>
          <w:lang w:val="en-US"/>
        </w:rPr>
      </w:pPr>
      <w:r>
        <w:rPr>
          <w:sz w:val="22"/>
          <w:szCs w:val="22"/>
          <w:lang w:val="en-US"/>
        </w:rPr>
      </w:r>
    </w:p>
    <w:p>
      <w:pPr>
        <w:pStyle w:val="Normal"/>
        <w:numPr>
          <w:ilvl w:val="0"/>
          <w:numId w:val="4"/>
        </w:numPr>
        <w:pBdr/>
        <w:spacing w:before="0" w:after="0"/>
        <w:contextualSpacing/>
        <w:rPr/>
      </w:pPr>
      <w:r>
        <w:rPr>
          <w:sz w:val="22"/>
          <w:szCs w:val="22"/>
          <w:lang w:val="en-US"/>
        </w:rPr>
        <w:t xml:space="preserve">(3 pts) Find a different photo on the Internet. You will also find several photos you may use in the homework #1 folder on our class drive. Assume all markings are to the US standard. This wikipedia article will help: </w:t>
      </w:r>
      <w:hyperlink r:id="rId9">
        <w:r>
          <w:rPr>
            <w:rStyle w:val="ListLabel38"/>
            <w:color w:val="1155CC"/>
            <w:sz w:val="22"/>
            <w:szCs w:val="22"/>
            <w:u w:val="single"/>
            <w:lang w:val="en-US"/>
          </w:rPr>
          <w:t>https://en.wikipedia.org/wiki/Utility_location</w:t>
        </w:r>
      </w:hyperlink>
    </w:p>
    <w:p>
      <w:pPr>
        <w:pStyle w:val="Normal"/>
        <w:pBdr/>
        <w:ind w:left="1440" w:hanging="0"/>
        <w:rPr>
          <w:sz w:val="22"/>
          <w:szCs w:val="22"/>
          <w:lang w:val="en-US"/>
        </w:rPr>
      </w:pPr>
      <w:r>
        <w:rPr>
          <w:sz w:val="22"/>
          <w:szCs w:val="22"/>
          <w:lang w:val="en-US"/>
        </w:rPr>
        <w:t xml:space="preserve">Insert the photo here and </w:t>
      </w:r>
      <w:r>
        <w:rPr>
          <w:b/>
          <w:sz w:val="22"/>
          <w:szCs w:val="22"/>
          <w:lang w:val="en-US"/>
        </w:rPr>
        <w:t>list the services that have been marked</w:t>
      </w:r>
      <w:r>
        <w:rPr>
          <w:sz w:val="22"/>
          <w:szCs w:val="22"/>
          <w:lang w:val="en-US"/>
        </w:rPr>
        <w:t xml:space="preserve">. </w:t>
      </w:r>
    </w:p>
    <w:p>
      <w:pPr>
        <w:pStyle w:val="Normal"/>
        <w:pBdr/>
        <w:ind w:left="1440" w:hanging="0"/>
        <w:jc w:val="center"/>
        <w:rPr>
          <w:sz w:val="22"/>
          <w:szCs w:val="22"/>
          <w:lang w:val="en-U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97730" cy="352298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0"/>
                    <a:stretch>
                      <a:fillRect/>
                    </a:stretch>
                  </pic:blipFill>
                  <pic:spPr bwMode="auto">
                    <a:xfrm>
                      <a:off x="0" y="0"/>
                      <a:ext cx="4697730" cy="3522980"/>
                    </a:xfrm>
                    <a:prstGeom prst="rect">
                      <a:avLst/>
                    </a:prstGeom>
                  </pic:spPr>
                </pic:pic>
              </a:graphicData>
            </a:graphic>
          </wp:anchor>
        </w:drawing>
      </w:r>
    </w:p>
    <w:p>
      <w:pPr>
        <w:pStyle w:val="Normal"/>
        <w:pBdr/>
        <w:ind w:left="1440" w:hanging="0"/>
        <w:rPr>
          <w:sz w:val="22"/>
          <w:szCs w:val="22"/>
          <w:lang w:val="en-US"/>
        </w:rPr>
      </w:pPr>
      <w:r>
        <w:rPr>
          <w:sz w:val="22"/>
          <w:szCs w:val="22"/>
          <w:lang w:val="en-US"/>
        </w:rPr>
      </w:r>
    </w:p>
    <w:p>
      <w:pPr>
        <w:pStyle w:val="Normal"/>
        <w:pBdr/>
        <w:ind w:left="1440" w:hanging="0"/>
        <w:rPr>
          <w:sz w:val="22"/>
          <w:szCs w:val="22"/>
          <w:lang w:val="en-US"/>
        </w:rPr>
      </w:pPr>
      <w:r>
        <w:rPr>
          <w:sz w:val="22"/>
          <w:szCs w:val="22"/>
          <w:lang w:val="en-US"/>
        </w:rPr>
        <w:t>Services marked (list color and meaning):</w:t>
      </w:r>
    </w:p>
    <w:p>
      <w:pPr>
        <w:pStyle w:val="Normal"/>
        <w:pBdr/>
        <w:ind w:left="1440" w:hanging="0"/>
        <w:rPr>
          <w:sz w:val="22"/>
          <w:szCs w:val="22"/>
          <w:lang w:val="en-US"/>
        </w:rPr>
      </w:pPr>
      <w:r>
        <w:rPr>
          <w:sz w:val="22"/>
          <w:szCs w:val="22"/>
          <w:lang w:val="en-US"/>
        </w:rPr>
      </w:r>
    </w:p>
    <w:p>
      <w:pPr>
        <w:pStyle w:val="Normal"/>
        <w:pBdr/>
        <w:ind w:left="1440" w:hanging="0"/>
        <w:rPr/>
      </w:pPr>
      <w:r>
        <w:rPr>
          <w:sz w:val="22"/>
          <w:szCs w:val="22"/>
          <w:lang w:val="en-US"/>
        </w:rPr>
        <w:t>The red signifies that these are electrical vales of some sort under the road.  Arrows signify that the utility line continues outside of the marked area (though not necessarily in that direction).  The electrical utilities indicated by these markings are 2 to 3 feet wide.</w:t>
      </w:r>
    </w:p>
    <w:p>
      <w:pPr>
        <w:pStyle w:val="Normal"/>
        <w:pBdr/>
        <w:ind w:left="1440" w:hanging="0"/>
        <w:rPr>
          <w:sz w:val="22"/>
          <w:szCs w:val="22"/>
          <w:highlight w:val="yellow"/>
          <w:vertAlign w:val="superscript"/>
          <w:lang w:val="en-US"/>
        </w:rPr>
      </w:pPr>
      <w:r>
        <w:rPr>
          <w:sz w:val="22"/>
          <w:szCs w:val="22"/>
          <w:highlight w:val="yellow"/>
          <w:vertAlign w:val="superscript"/>
          <w:lang w:val="en-US"/>
        </w:rPr>
      </w:r>
    </w:p>
    <w:tbl>
      <w:tblPr>
        <w:tblW w:w="63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noVBand="1" w:val="0600" w:noHBand="1" w:lastColumn="0" w:firstColumn="0" w:lastRow="0" w:firstRow="0"/>
      </w:tblPr>
      <w:tblGrid>
        <w:gridCol w:w="890"/>
        <w:gridCol w:w="5489"/>
      </w:tblGrid>
      <w:tr>
        <w:trPr>
          <w:trHeight w:val="149" w:hRule="atLeast"/>
        </w:trPr>
        <w:tc>
          <w:tcPr>
            <w:tcW w:w="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EF3122" w:val="clear"/>
          </w:tcPr>
          <w:p>
            <w:pPr>
              <w:pStyle w:val="Normal"/>
              <w:widowControl w:val="false"/>
              <w:pBdr/>
              <w:spacing w:lineRule="auto" w:line="276"/>
              <w:rPr>
                <w:sz w:val="22"/>
                <w:szCs w:val="22"/>
              </w:rPr>
            </w:pPr>
            <w:r>
              <w:rPr>
                <w:color w:val="FFFFFF"/>
                <w:sz w:val="22"/>
                <w:szCs w:val="22"/>
              </w:rPr>
              <w:t>Red</w:t>
            </w:r>
          </w:p>
        </w:tc>
        <w:tc>
          <w:tcPr>
            <w:tcW w:w="5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rPr/>
            </w:pPr>
            <w:hyperlink r:id="rId11">
              <w:r>
                <w:rPr>
                  <w:rStyle w:val="ListLabel38"/>
                  <w:color w:val="1155CC"/>
                  <w:sz w:val="22"/>
                  <w:szCs w:val="22"/>
                  <w:u w:val="single"/>
                  <w:lang w:val="en-US"/>
                </w:rPr>
                <w:t>electric power lines</w:t>
              </w:r>
            </w:hyperlink>
            <w:r>
              <w:rPr>
                <w:sz w:val="22"/>
                <w:szCs w:val="22"/>
                <w:lang w:val="en-US"/>
              </w:rPr>
              <w:t>, cables, conduit, and lighting cables</w:t>
            </w:r>
          </w:p>
        </w:tc>
      </w:tr>
      <w:tr>
        <w:trPr>
          <w:trHeight w:val="206" w:hRule="atLeast"/>
        </w:trPr>
        <w:tc>
          <w:tcPr>
            <w:tcW w:w="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7981D" w:val="clear"/>
          </w:tcPr>
          <w:p>
            <w:pPr>
              <w:pStyle w:val="Normal"/>
              <w:widowControl w:val="false"/>
              <w:pBdr/>
              <w:spacing w:lineRule="auto" w:line="276"/>
              <w:rPr>
                <w:sz w:val="22"/>
                <w:szCs w:val="22"/>
              </w:rPr>
            </w:pPr>
            <w:r>
              <w:rPr>
                <w:sz w:val="22"/>
                <w:szCs w:val="22"/>
              </w:rPr>
              <w:t>Orange</w:t>
            </w:r>
          </w:p>
        </w:tc>
        <w:tc>
          <w:tcPr>
            <w:tcW w:w="5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rPr/>
            </w:pPr>
            <w:hyperlink r:id="rId12">
              <w:r>
                <w:rPr>
                  <w:rStyle w:val="ListLabel38"/>
                  <w:color w:val="1155CC"/>
                  <w:sz w:val="22"/>
                  <w:szCs w:val="22"/>
                  <w:u w:val="single"/>
                  <w:lang w:val="en-US"/>
                </w:rPr>
                <w:t>telecommunication</w:t>
              </w:r>
            </w:hyperlink>
            <w:r>
              <w:rPr>
                <w:sz w:val="22"/>
                <w:szCs w:val="22"/>
                <w:lang w:val="en-US"/>
              </w:rPr>
              <w:t>, alarm or signal lines, cables, or conduit</w:t>
            </w:r>
          </w:p>
        </w:tc>
      </w:tr>
      <w:tr>
        <w:trPr>
          <w:trHeight w:val="206" w:hRule="atLeast"/>
        </w:trPr>
        <w:tc>
          <w:tcPr>
            <w:tcW w:w="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101" w:val="clear"/>
          </w:tcPr>
          <w:p>
            <w:pPr>
              <w:pStyle w:val="Normal"/>
              <w:widowControl w:val="false"/>
              <w:pBdr/>
              <w:spacing w:lineRule="auto" w:line="276"/>
              <w:rPr>
                <w:sz w:val="22"/>
                <w:szCs w:val="22"/>
              </w:rPr>
            </w:pPr>
            <w:r>
              <w:rPr>
                <w:sz w:val="22"/>
                <w:szCs w:val="22"/>
              </w:rPr>
              <w:t>Yellow</w:t>
            </w:r>
          </w:p>
        </w:tc>
        <w:tc>
          <w:tcPr>
            <w:tcW w:w="5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rPr/>
            </w:pPr>
            <w:r>
              <w:rPr>
                <w:sz w:val="22"/>
                <w:szCs w:val="22"/>
                <w:lang w:val="en-US"/>
              </w:rPr>
              <w:t>natural gas, oil, steam, petroleum, or other gaseous or</w:t>
            </w:r>
            <w:hyperlink r:id="rId13">
              <w:r>
                <w:rPr>
                  <w:rStyle w:val="ListLabel40"/>
                  <w:sz w:val="22"/>
                  <w:szCs w:val="22"/>
                  <w:lang w:val="en-US"/>
                </w:rPr>
                <w:t xml:space="preserve"> </w:t>
              </w:r>
            </w:hyperlink>
            <w:hyperlink r:id="rId14">
              <w:r>
                <w:rPr>
                  <w:rStyle w:val="ListLabel38"/>
                  <w:color w:val="1155CC"/>
                  <w:sz w:val="22"/>
                  <w:szCs w:val="22"/>
                  <w:u w:val="single"/>
                  <w:lang w:val="en-US"/>
                </w:rPr>
                <w:t>flammable</w:t>
              </w:r>
            </w:hyperlink>
            <w:r>
              <w:rPr>
                <w:sz w:val="22"/>
                <w:szCs w:val="22"/>
                <w:lang w:val="en-US"/>
              </w:rPr>
              <w:t xml:space="preserve"> material</w:t>
            </w:r>
          </w:p>
        </w:tc>
      </w:tr>
      <w:tr>
        <w:trPr>
          <w:trHeight w:val="206" w:hRule="atLeast"/>
        </w:trPr>
        <w:tc>
          <w:tcPr>
            <w:tcW w:w="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009365" w:val="clear"/>
          </w:tcPr>
          <w:p>
            <w:pPr>
              <w:pStyle w:val="Normal"/>
              <w:widowControl w:val="false"/>
              <w:pBdr/>
              <w:spacing w:lineRule="auto" w:line="276"/>
              <w:rPr>
                <w:sz w:val="22"/>
                <w:szCs w:val="22"/>
              </w:rPr>
            </w:pPr>
            <w:r>
              <w:rPr>
                <w:color w:val="FFFFFF"/>
                <w:sz w:val="22"/>
                <w:szCs w:val="22"/>
              </w:rPr>
              <w:t>Green</w:t>
            </w:r>
          </w:p>
        </w:tc>
        <w:tc>
          <w:tcPr>
            <w:tcW w:w="5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rPr>
                <w:sz w:val="22"/>
                <w:szCs w:val="22"/>
              </w:rPr>
            </w:pPr>
            <w:r>
              <w:rPr>
                <w:sz w:val="22"/>
                <w:szCs w:val="22"/>
              </w:rPr>
              <w:t>sewers and drain lines</w:t>
            </w:r>
          </w:p>
        </w:tc>
      </w:tr>
      <w:tr>
        <w:trPr>
          <w:trHeight w:val="206" w:hRule="atLeast"/>
        </w:trPr>
        <w:tc>
          <w:tcPr>
            <w:tcW w:w="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006EB6" w:val="clear"/>
          </w:tcPr>
          <w:p>
            <w:pPr>
              <w:pStyle w:val="Normal"/>
              <w:widowControl w:val="false"/>
              <w:pBdr/>
              <w:spacing w:lineRule="auto" w:line="276"/>
              <w:rPr>
                <w:sz w:val="22"/>
                <w:szCs w:val="22"/>
              </w:rPr>
            </w:pPr>
            <w:r>
              <w:rPr>
                <w:color w:val="FFFFFF"/>
                <w:sz w:val="22"/>
                <w:szCs w:val="22"/>
              </w:rPr>
              <w:t>Blue</w:t>
            </w:r>
          </w:p>
        </w:tc>
        <w:tc>
          <w:tcPr>
            <w:tcW w:w="5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rPr>
                <w:sz w:val="22"/>
                <w:szCs w:val="22"/>
              </w:rPr>
            </w:pPr>
            <w:r>
              <w:rPr>
                <w:sz w:val="22"/>
                <w:szCs w:val="22"/>
              </w:rPr>
              <w:t>drinking water</w:t>
            </w:r>
          </w:p>
        </w:tc>
      </w:tr>
      <w:tr>
        <w:trPr>
          <w:trHeight w:val="206" w:hRule="atLeast"/>
        </w:trPr>
        <w:tc>
          <w:tcPr>
            <w:tcW w:w="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953C96" w:val="clear"/>
          </w:tcPr>
          <w:p>
            <w:pPr>
              <w:pStyle w:val="Normal"/>
              <w:widowControl w:val="false"/>
              <w:pBdr/>
              <w:spacing w:lineRule="auto" w:line="276"/>
              <w:rPr>
                <w:sz w:val="22"/>
                <w:szCs w:val="22"/>
              </w:rPr>
            </w:pPr>
            <w:r>
              <w:rPr>
                <w:color w:val="FFFFFF"/>
                <w:sz w:val="22"/>
                <w:szCs w:val="22"/>
              </w:rPr>
              <w:t>Purple</w:t>
            </w:r>
          </w:p>
        </w:tc>
        <w:tc>
          <w:tcPr>
            <w:tcW w:w="5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rPr/>
            </w:pPr>
            <w:hyperlink r:id="rId15">
              <w:r>
                <w:rPr>
                  <w:rStyle w:val="ListLabel38"/>
                  <w:color w:val="1155CC"/>
                  <w:sz w:val="22"/>
                  <w:szCs w:val="22"/>
                  <w:u w:val="single"/>
                  <w:lang w:val="en-US"/>
                </w:rPr>
                <w:t>reclaimed water</w:t>
              </w:r>
            </w:hyperlink>
            <w:r>
              <w:rPr>
                <w:sz w:val="22"/>
                <w:szCs w:val="22"/>
                <w:lang w:val="en-US"/>
              </w:rPr>
              <w:t>, irrigation, and</w:t>
            </w:r>
            <w:hyperlink r:id="rId16">
              <w:r>
                <w:rPr>
                  <w:rStyle w:val="ListLabel40"/>
                  <w:sz w:val="22"/>
                  <w:szCs w:val="22"/>
                  <w:lang w:val="en-US"/>
                </w:rPr>
                <w:t xml:space="preserve"> </w:t>
              </w:r>
            </w:hyperlink>
            <w:hyperlink r:id="rId17">
              <w:r>
                <w:rPr>
                  <w:rStyle w:val="ListLabel38"/>
                  <w:color w:val="1155CC"/>
                  <w:sz w:val="22"/>
                  <w:szCs w:val="22"/>
                  <w:u w:val="single"/>
                  <w:lang w:val="en-US"/>
                </w:rPr>
                <w:t>slurry</w:t>
              </w:r>
            </w:hyperlink>
            <w:r>
              <w:rPr>
                <w:sz w:val="22"/>
                <w:szCs w:val="22"/>
                <w:lang w:val="en-US"/>
              </w:rPr>
              <w:t xml:space="preserve"> lines</w:t>
            </w:r>
          </w:p>
        </w:tc>
      </w:tr>
      <w:tr>
        <w:trPr>
          <w:trHeight w:val="206" w:hRule="atLeast"/>
        </w:trPr>
        <w:tc>
          <w:tcPr>
            <w:tcW w:w="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E93D95" w:val="clear"/>
          </w:tcPr>
          <w:p>
            <w:pPr>
              <w:pStyle w:val="Normal"/>
              <w:widowControl w:val="false"/>
              <w:pBdr/>
              <w:spacing w:lineRule="auto" w:line="276"/>
              <w:rPr>
                <w:sz w:val="22"/>
                <w:szCs w:val="22"/>
              </w:rPr>
            </w:pPr>
            <w:r>
              <w:rPr>
                <w:color w:val="FFFFFF"/>
                <w:sz w:val="22"/>
                <w:szCs w:val="22"/>
              </w:rPr>
              <w:t>Pink</w:t>
            </w:r>
          </w:p>
        </w:tc>
        <w:tc>
          <w:tcPr>
            <w:tcW w:w="5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rPr>
                <w:sz w:val="22"/>
                <w:szCs w:val="22"/>
                <w:lang w:val="en-US"/>
              </w:rPr>
            </w:pPr>
            <w:r>
              <w:rPr>
                <w:sz w:val="22"/>
                <w:szCs w:val="22"/>
                <w:lang w:val="en-US"/>
              </w:rPr>
              <w:t>temporary survey markings, unknown/unidentified facilities</w:t>
            </w:r>
          </w:p>
        </w:tc>
      </w:tr>
      <w:tr>
        <w:trPr>
          <w:trHeight w:val="22" w:hRule="atLeast"/>
        </w:trPr>
        <w:tc>
          <w:tcPr>
            <w:tcW w:w="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widowControl w:val="false"/>
              <w:pBdr/>
              <w:spacing w:lineRule="auto" w:line="276"/>
              <w:rPr>
                <w:sz w:val="22"/>
                <w:szCs w:val="22"/>
              </w:rPr>
            </w:pPr>
            <w:r>
              <w:rPr>
                <w:sz w:val="22"/>
                <w:szCs w:val="22"/>
              </w:rPr>
              <w:t>White</w:t>
            </w:r>
          </w:p>
        </w:tc>
        <w:tc>
          <w:tcPr>
            <w:tcW w:w="5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76"/>
              <w:rPr>
                <w:sz w:val="22"/>
                <w:szCs w:val="22"/>
                <w:lang w:val="en-US"/>
              </w:rPr>
            </w:pPr>
            <w:r>
              <w:rPr>
                <w:sz w:val="22"/>
                <w:szCs w:val="22"/>
                <w:lang w:val="en-US"/>
              </w:rPr>
              <w:t>proposed excavation limits or route</w:t>
            </w:r>
          </w:p>
        </w:tc>
      </w:tr>
    </w:tbl>
    <w:p>
      <w:pPr>
        <w:pStyle w:val="Normal"/>
        <w:pBdr/>
        <w:rPr>
          <w:sz w:val="22"/>
          <w:szCs w:val="22"/>
          <w:lang w:val="en-US"/>
        </w:rPr>
      </w:pPr>
      <w:r>
        <w:rPr>
          <w:sz w:val="22"/>
          <w:szCs w:val="22"/>
          <w:lang w:val="en-US"/>
        </w:rPr>
      </w:r>
    </w:p>
    <w:p>
      <w:pPr>
        <w:pStyle w:val="Normal"/>
        <w:pBdr/>
        <w:rPr>
          <w:sz w:val="22"/>
          <w:szCs w:val="22"/>
          <w:lang w:val="en-US"/>
        </w:rPr>
      </w:pPr>
      <w:r>
        <w:rPr>
          <w:sz w:val="22"/>
          <w:szCs w:val="22"/>
          <w:lang w:val="en-US"/>
        </w:rPr>
      </w:r>
    </w:p>
    <w:p>
      <w:pPr>
        <w:pStyle w:val="Normal"/>
        <w:pBdr/>
        <w:rPr>
          <w:sz w:val="22"/>
          <w:szCs w:val="22"/>
          <w:lang w:val="en-US"/>
        </w:rPr>
      </w:pPr>
      <w:r>
        <w:rPr/>
      </w:r>
      <w:r>
        <w:br w:type="page"/>
      </w:r>
    </w:p>
    <w:p>
      <w:pPr>
        <w:pStyle w:val="Normal"/>
        <w:pBdr/>
        <w:rPr/>
      </w:pPr>
      <w:r>
        <w:rPr>
          <w:sz w:val="22"/>
          <w:szCs w:val="22"/>
          <w:lang w:val="en-US"/>
        </w:rPr>
        <w:t>Internet Standards</w:t>
      </w:r>
    </w:p>
    <w:p>
      <w:pPr>
        <w:pStyle w:val="Normal"/>
        <w:pBdr/>
        <w:rPr>
          <w:sz w:val="22"/>
          <w:szCs w:val="22"/>
          <w:lang w:val="en-US"/>
        </w:rPr>
      </w:pPr>
      <w:r>
        <w:rPr>
          <w:sz w:val="22"/>
          <w:szCs w:val="22"/>
          <w:lang w:val="en-US"/>
        </w:rPr>
      </w:r>
    </w:p>
    <w:p>
      <w:pPr>
        <w:pStyle w:val="Normal"/>
        <w:numPr>
          <w:ilvl w:val="0"/>
          <w:numId w:val="1"/>
        </w:numPr>
        <w:pBdr/>
        <w:rPr>
          <w:sz w:val="22"/>
          <w:szCs w:val="22"/>
          <w:lang w:val="en-US"/>
        </w:rPr>
      </w:pPr>
      <w:r>
        <w:rPr>
          <w:sz w:val="22"/>
          <w:szCs w:val="22"/>
          <w:lang w:val="en-US"/>
        </w:rPr>
        <w:t>(2 pts) How many RFCs exist? Make sure it’s a current count from a source who might actually create the list. Cite your source (include the link).</w:t>
      </w:r>
    </w:p>
    <w:p>
      <w:pPr>
        <w:pStyle w:val="Normal"/>
        <w:pBdr/>
        <w:ind w:left="720" w:hanging="0"/>
        <w:rPr>
          <w:sz w:val="22"/>
          <w:szCs w:val="22"/>
          <w:lang w:val="en-US"/>
        </w:rPr>
      </w:pPr>
      <w:r>
        <w:rPr>
          <w:sz w:val="22"/>
          <w:szCs w:val="22"/>
          <w:lang w:val="en-US"/>
        </w:rPr>
      </w:r>
    </w:p>
    <w:p>
      <w:pPr>
        <w:pStyle w:val="PreformattedText"/>
        <w:pBdr/>
        <w:ind w:left="720" w:hanging="0"/>
        <w:rPr/>
      </w:pPr>
      <w:r>
        <w:rPr>
          <w:sz w:val="22"/>
          <w:szCs w:val="22"/>
          <w:lang w:val="en-US"/>
        </w:rPr>
        <w:t>8514: https://www.ietf.org/download/rfc-index.txt</w:t>
      </w:r>
    </w:p>
    <w:p>
      <w:pPr>
        <w:pStyle w:val="Normal"/>
        <w:pBdr/>
        <w:ind w:left="720" w:hanging="0"/>
        <w:rPr>
          <w:sz w:val="22"/>
          <w:szCs w:val="22"/>
          <w:lang w:val="en-US"/>
        </w:rPr>
      </w:pPr>
      <w:r>
        <w:rPr>
          <w:sz w:val="22"/>
          <w:szCs w:val="22"/>
          <w:lang w:val="en-US"/>
        </w:rPr>
      </w:r>
    </w:p>
    <w:p>
      <w:pPr>
        <w:pStyle w:val="Normal"/>
        <w:numPr>
          <w:ilvl w:val="0"/>
          <w:numId w:val="1"/>
        </w:numPr>
        <w:pBdr/>
        <w:rPr/>
      </w:pPr>
      <w:r>
        <w:rPr>
          <w:sz w:val="22"/>
          <w:szCs w:val="22"/>
        </w:rPr>
        <w:t xml:space="preserve">(21 pts) According to </w:t>
      </w:r>
      <w:hyperlink r:id="rId18">
        <w:r>
          <w:rPr>
            <w:rStyle w:val="ListLabel41"/>
            <w:b/>
            <w:color w:val="1155CC"/>
            <w:sz w:val="22"/>
            <w:szCs w:val="22"/>
            <w:u w:val="single"/>
          </w:rPr>
          <w:t>RFC1410</w:t>
        </w:r>
      </w:hyperlink>
      <w:r>
        <w:rPr>
          <w:sz w:val="22"/>
          <w:szCs w:val="22"/>
        </w:rPr>
        <w:t xml:space="preserve">, </w:t>
      </w:r>
    </w:p>
    <w:p>
      <w:pPr>
        <w:pStyle w:val="Normal"/>
        <w:numPr>
          <w:ilvl w:val="0"/>
          <w:numId w:val="2"/>
        </w:numPr>
        <w:pBdr/>
        <w:spacing w:before="0" w:after="0"/>
        <w:contextualSpacing/>
        <w:rPr>
          <w:sz w:val="22"/>
          <w:szCs w:val="22"/>
          <w:lang w:val="en-US"/>
        </w:rPr>
      </w:pPr>
      <w:r>
        <w:rPr>
          <w:sz w:val="22"/>
          <w:szCs w:val="22"/>
          <w:lang w:val="en-US"/>
        </w:rPr>
        <w:t>(4 pts) What two categorizations does an RFC have?</w:t>
      </w:r>
    </w:p>
    <w:p>
      <w:pPr>
        <w:pStyle w:val="Normal"/>
        <w:pBdr/>
        <w:ind w:left="1440" w:hanging="0"/>
        <w:rPr>
          <w:sz w:val="22"/>
          <w:szCs w:val="22"/>
          <w:lang w:val="en-US"/>
        </w:rPr>
      </w:pPr>
      <w:r>
        <w:rPr>
          <w:sz w:val="22"/>
          <w:szCs w:val="22"/>
          <w:lang w:val="en-US"/>
        </w:rPr>
      </w:r>
    </w:p>
    <w:p>
      <w:pPr>
        <w:pStyle w:val="Normal"/>
        <w:pBdr/>
        <w:ind w:left="1440" w:hanging="0"/>
        <w:rPr/>
      </w:pPr>
      <w:r>
        <w:rPr>
          <w:sz w:val="22"/>
          <w:szCs w:val="22"/>
          <w:u w:val="single"/>
          <w:lang w:val="en-US"/>
        </w:rPr>
        <w:t>Maturity level (state of standardization)</w:t>
      </w:r>
      <w:r>
        <w:rPr>
          <w:sz w:val="22"/>
          <w:szCs w:val="22"/>
          <w:lang w:val="en-US"/>
        </w:rPr>
        <w:t xml:space="preserve"> and </w:t>
      </w:r>
      <w:r>
        <w:rPr>
          <w:sz w:val="22"/>
          <w:szCs w:val="22"/>
          <w:u w:val="single"/>
          <w:lang w:val="en-US"/>
        </w:rPr>
        <w:t>requirement level</w:t>
      </w:r>
    </w:p>
    <w:p>
      <w:pPr>
        <w:pStyle w:val="Normal"/>
        <w:pBdr/>
        <w:ind w:left="1440" w:hanging="0"/>
        <w:rPr>
          <w:sz w:val="22"/>
          <w:szCs w:val="22"/>
          <w:highlight w:val="yellow"/>
          <w:lang w:val="en-US"/>
        </w:rPr>
      </w:pPr>
      <w:r>
        <w:rPr>
          <w:sz w:val="22"/>
          <w:szCs w:val="22"/>
          <w:highlight w:val="yellow"/>
          <w:lang w:val="en-US"/>
        </w:rPr>
      </w:r>
    </w:p>
    <w:p>
      <w:pPr>
        <w:pStyle w:val="Normal"/>
        <w:numPr>
          <w:ilvl w:val="0"/>
          <w:numId w:val="2"/>
        </w:numPr>
        <w:pBdr/>
        <w:spacing w:before="0" w:after="0"/>
        <w:contextualSpacing/>
        <w:rPr>
          <w:sz w:val="22"/>
          <w:szCs w:val="22"/>
          <w:lang w:val="en-US"/>
        </w:rPr>
      </w:pPr>
      <w:r>
        <w:rPr>
          <w:sz w:val="22"/>
          <w:szCs w:val="22"/>
          <w:lang w:val="en-US"/>
        </w:rPr>
        <w:t>(5 pts) What are the various values of the first categorization?</w:t>
      </w:r>
    </w:p>
    <w:p>
      <w:pPr>
        <w:pStyle w:val="Normal"/>
        <w:pBdr/>
        <w:ind w:left="1440" w:hanging="0"/>
        <w:rPr>
          <w:sz w:val="22"/>
          <w:szCs w:val="22"/>
          <w:lang w:val="en-US"/>
        </w:rPr>
      </w:pPr>
      <w:r>
        <w:rPr>
          <w:sz w:val="22"/>
          <w:szCs w:val="22"/>
          <w:lang w:val="en-US"/>
        </w:rPr>
      </w:r>
    </w:p>
    <w:p>
      <w:pPr>
        <w:pStyle w:val="Normal"/>
        <w:pBdr/>
        <w:ind w:left="1440" w:hanging="0"/>
        <w:rPr>
          <w:u w:val="single"/>
        </w:rPr>
      </w:pPr>
      <w:r>
        <w:rPr>
          <w:sz w:val="22"/>
          <w:szCs w:val="22"/>
          <w:u w:val="single"/>
          <w:lang w:val="en-US"/>
        </w:rPr>
        <w:t>Standard, draft standard, proposed standard, experimental, informational and historic</w:t>
      </w:r>
    </w:p>
    <w:p>
      <w:pPr>
        <w:pStyle w:val="Normal"/>
        <w:ind w:left="1440" w:hanging="0"/>
        <w:rPr>
          <w:sz w:val="22"/>
          <w:szCs w:val="22"/>
        </w:rPr>
      </w:pPr>
      <w:r>
        <w:rPr>
          <w:sz w:val="22"/>
          <w:szCs w:val="22"/>
        </w:rPr>
      </w:r>
    </w:p>
    <w:p>
      <w:pPr>
        <w:pStyle w:val="Normal"/>
        <w:numPr>
          <w:ilvl w:val="0"/>
          <w:numId w:val="2"/>
        </w:numPr>
        <w:pBdr/>
        <w:spacing w:before="0" w:after="0"/>
        <w:contextualSpacing/>
        <w:rPr>
          <w:sz w:val="22"/>
          <w:szCs w:val="22"/>
          <w:lang w:val="en-US"/>
        </w:rPr>
      </w:pPr>
      <w:r>
        <w:rPr>
          <w:sz w:val="22"/>
          <w:szCs w:val="22"/>
          <w:lang w:val="en-US"/>
        </w:rPr>
        <w:t>(4 pts) Can you find a recent RFC for each of the values of this first categorization?   List the RFC # and the value of the category (e.g. RFC #1 – defunct, etc.)</w:t>
      </w:r>
    </w:p>
    <w:p>
      <w:pPr>
        <w:pStyle w:val="Normal"/>
        <w:pBdr/>
        <w:spacing w:before="0" w:after="0"/>
        <w:ind w:left="1440" w:hanging="0"/>
        <w:contextualSpacing/>
        <w:rPr>
          <w:sz w:val="22"/>
          <w:szCs w:val="22"/>
          <w:lang w:val="en-US"/>
        </w:rPr>
      </w:pPr>
      <w:r>
        <w:rPr>
          <w:sz w:val="22"/>
          <w:szCs w:val="22"/>
          <w:lang w:val="en-US"/>
        </w:rPr>
      </w:r>
    </w:p>
    <w:p>
      <w:pPr>
        <w:pStyle w:val="Normal"/>
        <w:pBdr/>
        <w:ind w:left="1440" w:hanging="0"/>
        <w:rPr/>
      </w:pPr>
      <w:r>
        <w:rPr>
          <w:sz w:val="22"/>
          <w:szCs w:val="22"/>
          <w:lang w:val="en-US"/>
        </w:rPr>
        <w:t>Standard: 0020 (</w:t>
      </w:r>
      <w:r>
        <w:rPr/>
        <w:t>ASCII format for network interchange</w:t>
      </w:r>
      <w:r>
        <w:rPr/>
        <w:t>)</w:t>
      </w:r>
    </w:p>
    <w:p>
      <w:pPr>
        <w:pStyle w:val="Normal"/>
        <w:pBdr/>
        <w:ind w:left="1440" w:hanging="0"/>
        <w:rPr/>
      </w:pPr>
      <w:r>
        <w:rPr/>
      </w:r>
    </w:p>
    <w:p>
      <w:pPr>
        <w:pStyle w:val="Normal"/>
        <w:pBdr/>
        <w:ind w:left="1440" w:hanging="0"/>
        <w:rPr/>
      </w:pPr>
      <w:r>
        <w:rPr/>
        <w:t xml:space="preserve">Draft Standard: </w:t>
      </w:r>
      <w:r>
        <w:rPr/>
        <w:t xml:space="preserve">0951 </w:t>
      </w:r>
      <w:r>
        <w:rPr/>
        <w:t>(</w:t>
      </w:r>
      <w:r>
        <w:rPr/>
        <w:t>Bootstrap Protocol</w:t>
      </w:r>
      <w:r>
        <w:rPr/>
        <w:t>)</w:t>
      </w:r>
    </w:p>
    <w:p>
      <w:pPr>
        <w:pStyle w:val="Normal"/>
        <w:pBdr/>
        <w:ind w:left="1440" w:hanging="0"/>
        <w:rPr/>
      </w:pPr>
      <w:r>
        <w:rPr/>
      </w:r>
    </w:p>
    <w:p>
      <w:pPr>
        <w:pStyle w:val="Normal"/>
        <w:pBdr/>
        <w:ind w:left="1440" w:hanging="0"/>
        <w:rPr/>
      </w:pPr>
      <w:r>
        <w:rPr/>
        <w:t xml:space="preserve">Proposed Standard: </w:t>
      </w:r>
      <w:r>
        <w:rPr/>
        <w:t xml:space="preserve">0977 </w:t>
      </w:r>
      <w:r>
        <w:rPr/>
        <w:t>(</w:t>
      </w:r>
      <w:r>
        <w:rPr/>
        <w:t>Network News Transfer Protocol</w:t>
      </w:r>
      <w:r>
        <w:rPr/>
        <w:t>)</w:t>
      </w:r>
    </w:p>
    <w:p>
      <w:pPr>
        <w:pStyle w:val="Normal"/>
        <w:pBdr/>
        <w:ind w:left="1440" w:hanging="0"/>
        <w:rPr/>
      </w:pPr>
      <w:r>
        <w:rPr/>
      </w:r>
    </w:p>
    <w:p>
      <w:pPr>
        <w:pStyle w:val="Normal"/>
        <w:pBdr/>
        <w:ind w:left="1440" w:hanging="0"/>
        <w:rPr/>
      </w:pPr>
      <w:r>
        <w:rPr/>
        <w:t xml:space="preserve">Experimental: </w:t>
      </w:r>
      <w:r>
        <w:rPr/>
        <w:t xml:space="preserve">0998 </w:t>
      </w:r>
      <w:r>
        <w:rPr/>
        <w:t>(</w:t>
      </w:r>
      <w:r>
        <w:rPr/>
        <w:t>NETBLT: A bulk data transfer protocol</w:t>
      </w:r>
      <w:r>
        <w:rPr/>
        <w:t>)</w:t>
      </w:r>
    </w:p>
    <w:p>
      <w:pPr>
        <w:pStyle w:val="Normal"/>
        <w:pBdr/>
        <w:ind w:left="1440" w:hanging="0"/>
        <w:rPr/>
      </w:pPr>
      <w:r>
        <w:rPr/>
      </w:r>
    </w:p>
    <w:p>
      <w:pPr>
        <w:pStyle w:val="Normal"/>
        <w:pBdr/>
        <w:ind w:left="1440" w:hanging="0"/>
        <w:rPr/>
      </w:pPr>
      <w:r>
        <w:rPr/>
        <w:t xml:space="preserve">Informational: </w:t>
      </w:r>
      <w:r>
        <w:rPr/>
        <w:t xml:space="preserve">1012 </w:t>
      </w:r>
      <w:r>
        <w:rPr/>
        <w:t>(</w:t>
      </w:r>
      <w:r>
        <w:rPr/>
        <w:t>Bibliography of Request For Comments 1 through 999</w:t>
      </w:r>
      <w:r>
        <w:rPr/>
        <w:t>)</w:t>
      </w:r>
    </w:p>
    <w:p>
      <w:pPr>
        <w:pStyle w:val="Normal"/>
        <w:pBdr/>
        <w:ind w:left="1440" w:hanging="0"/>
        <w:rPr/>
      </w:pPr>
      <w:r>
        <w:rPr/>
      </w:r>
    </w:p>
    <w:p>
      <w:pPr>
        <w:pStyle w:val="Normal"/>
        <w:pBdr/>
        <w:ind w:left="1440" w:hanging="0"/>
        <w:rPr/>
      </w:pPr>
      <w:r>
        <w:rPr/>
        <w:t xml:space="preserve">Historic: </w:t>
      </w:r>
      <w:r>
        <w:rPr/>
        <w:t xml:space="preserve">1021 </w:t>
      </w:r>
      <w:r>
        <w:rPr/>
        <w:t>(</w:t>
      </w:r>
      <w:r>
        <w:rPr/>
        <w:t>High-level Entity Management System (HEMS</w:t>
      </w:r>
      <w:r>
        <w:rPr/>
        <w:t>)</w:t>
      </w:r>
      <w:r>
        <w:rPr/>
        <w:t>)</w:t>
      </w:r>
    </w:p>
    <w:p>
      <w:pPr>
        <w:pStyle w:val="Normal"/>
        <w:pBdr/>
        <w:ind w:left="1440" w:hanging="0"/>
        <w:rPr/>
      </w:pPr>
      <w:r>
        <w:rPr/>
      </w:r>
    </w:p>
    <w:p>
      <w:pPr>
        <w:pStyle w:val="Normal"/>
        <w:pBdr/>
        <w:ind w:left="1440" w:hanging="0"/>
        <w:rPr>
          <w:sz w:val="22"/>
          <w:szCs w:val="22"/>
        </w:rPr>
      </w:pPr>
      <w:r>
        <w:rPr>
          <w:sz w:val="22"/>
          <w:szCs w:val="22"/>
        </w:rPr>
      </w:r>
    </w:p>
    <w:p>
      <w:pPr>
        <w:pStyle w:val="Normal"/>
        <w:numPr>
          <w:ilvl w:val="0"/>
          <w:numId w:val="2"/>
        </w:numPr>
        <w:pBdr/>
        <w:spacing w:before="0" w:after="0"/>
        <w:contextualSpacing/>
        <w:rPr>
          <w:sz w:val="22"/>
          <w:szCs w:val="22"/>
          <w:lang w:val="en-US"/>
        </w:rPr>
      </w:pPr>
      <w:r>
        <w:rPr>
          <w:sz w:val="22"/>
          <w:szCs w:val="22"/>
          <w:lang w:val="en-US"/>
        </w:rPr>
        <w:t xml:space="preserve">(4 pts) What are the various values of the </w:t>
      </w:r>
      <w:r>
        <w:rPr>
          <w:b/>
          <w:i/>
          <w:sz w:val="22"/>
          <w:szCs w:val="22"/>
          <w:lang w:val="en-US"/>
        </w:rPr>
        <w:t>second</w:t>
      </w:r>
      <w:r>
        <w:rPr>
          <w:sz w:val="22"/>
          <w:szCs w:val="22"/>
          <w:lang w:val="en-US"/>
        </w:rPr>
        <w:t xml:space="preserve"> categorization?</w:t>
      </w:r>
    </w:p>
    <w:p>
      <w:pPr>
        <w:pStyle w:val="Normal"/>
        <w:ind w:left="1440" w:hanging="0"/>
        <w:rPr>
          <w:sz w:val="22"/>
          <w:szCs w:val="22"/>
          <w:lang w:val="en-US"/>
        </w:rPr>
      </w:pPr>
      <w:r>
        <w:rPr>
          <w:sz w:val="22"/>
          <w:szCs w:val="22"/>
          <w:lang w:val="en-US"/>
        </w:rPr>
      </w:r>
    </w:p>
    <w:p>
      <w:pPr>
        <w:pStyle w:val="Normal"/>
        <w:ind w:left="1440" w:hanging="0"/>
        <w:rPr>
          <w:u w:val="single"/>
        </w:rPr>
      </w:pPr>
      <w:r>
        <w:rPr>
          <w:sz w:val="22"/>
          <w:szCs w:val="22"/>
          <w:u w:val="single"/>
          <w:lang w:val="en-US"/>
        </w:rPr>
        <w:t>Required, recommended, elective, limited use and not recommended</w:t>
      </w:r>
    </w:p>
    <w:p>
      <w:pPr>
        <w:pStyle w:val="Normal"/>
        <w:ind w:left="1440" w:hanging="0"/>
        <w:rPr>
          <w:sz w:val="22"/>
          <w:szCs w:val="22"/>
          <w:lang w:val="en-US"/>
        </w:rPr>
      </w:pPr>
      <w:r>
        <w:rPr>
          <w:sz w:val="22"/>
          <w:szCs w:val="22"/>
          <w:lang w:val="en-US"/>
        </w:rPr>
      </w:r>
    </w:p>
    <w:p>
      <w:pPr>
        <w:pStyle w:val="Normal"/>
        <w:numPr>
          <w:ilvl w:val="0"/>
          <w:numId w:val="2"/>
        </w:numPr>
        <w:spacing w:before="0" w:after="0"/>
        <w:contextualSpacing/>
        <w:rPr>
          <w:sz w:val="22"/>
          <w:szCs w:val="22"/>
          <w:lang w:val="en-US"/>
        </w:rPr>
      </w:pPr>
      <w:r>
        <w:rPr>
          <w:sz w:val="22"/>
          <w:szCs w:val="22"/>
          <w:lang w:val="en-US"/>
        </w:rPr>
        <w:t xml:space="preserve">(4 pts) According to RFC 1410, if you graph the two categories on axes of a matrix, in which column-row pairs are new protocols most likely to start? </w:t>
      </w:r>
    </w:p>
    <w:p>
      <w:pPr>
        <w:pStyle w:val="Normal"/>
        <w:ind w:left="1440" w:hanging="0"/>
        <w:rPr>
          <w:sz w:val="22"/>
          <w:szCs w:val="22"/>
          <w:lang w:val="en-US"/>
        </w:rPr>
      </w:pPr>
      <w:r>
        <w:rPr>
          <w:sz w:val="22"/>
          <w:szCs w:val="22"/>
          <w:lang w:val="en-US"/>
        </w:rPr>
      </w:r>
    </w:p>
    <w:p>
      <w:pPr>
        <w:pStyle w:val="PreformattedText"/>
        <w:ind w:left="1440" w:hanging="0"/>
        <w:rPr>
          <w:u w:val="single"/>
        </w:rPr>
      </w:pPr>
      <w:r>
        <w:rPr>
          <w:sz w:val="22"/>
          <w:szCs w:val="22"/>
          <w:u w:val="single"/>
          <w:lang w:val="en-US"/>
        </w:rPr>
        <w:t>proposed standard, elective</w:t>
      </w:r>
    </w:p>
    <w:p>
      <w:pPr>
        <w:pStyle w:val="Normal"/>
        <w:ind w:left="1440" w:hanging="0"/>
        <w:rPr>
          <w:sz w:val="22"/>
          <w:szCs w:val="22"/>
          <w:lang w:val="en-US"/>
        </w:rPr>
      </w:pPr>
      <w:r>
        <w:rPr/>
      </w:r>
    </w:p>
    <w:p>
      <w:pPr>
        <w:pStyle w:val="P1"/>
        <w:rPr/>
      </w:pPr>
      <w:r>
        <w:rPr/>
      </w:r>
    </w:p>
    <w:sectPr>
      <w:footerReference w:type="default" r:id="rId19"/>
      <w:type w:val="nextPage"/>
      <w:pgSz w:w="12240" w:h="15840"/>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 w:name="Helvetica">
    <w:altName w:val="Arial"/>
    <w:charset w:val="01"/>
    <w:family w:val="roman"/>
    <w:pitch w:val="variable"/>
  </w:font>
  <w:font w:name="Liberation Mono">
    <w:altName w:val="Courier New"/>
    <w:charset w:val="01"/>
    <w:family w:val="modern"/>
    <w:pitch w:val="fixed"/>
  </w:font>
  <w:font w:name="Wingdings">
    <w:charset w:val="02"/>
    <w:family w:val="roman"/>
    <w:pitch w:val="variable"/>
  </w:font>
  <w:font w:name="Times New Roman">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6"/>
        <w:tab w:val="right" w:pos="8838" w:leader="none"/>
      </w:tabs>
      <w:rPr/>
    </w:pPr>
    <w:r>
      <w:rPr>
        <w:sz w:val="20"/>
        <w:szCs w:val="20"/>
        <w:lang w:val="en-US"/>
      </w:rPr>
      <w:t>©2019 Kevin B Long, Kurose and Ross</w:t>
      <w:tab/>
      <w:t xml:space="preserve">Page </w:t>
    </w:r>
    <w:r>
      <w:rPr>
        <w:sz w:val="20"/>
        <w:szCs w:val="20"/>
        <w:lang w:val="en-US"/>
      </w:rPr>
      <w:fldChar w:fldCharType="begin"/>
    </w:r>
    <w:r>
      <w:rPr>
        <w:sz w:val="20"/>
        <w:szCs w:val="20"/>
      </w:rPr>
      <w:instrText> PAGE </w:instrText>
    </w:r>
    <w:r>
      <w:rPr>
        <w:sz w:val="20"/>
        <w:szCs w:val="20"/>
      </w:rPr>
      <w:fldChar w:fldCharType="separate"/>
    </w:r>
    <w:r>
      <w:rPr>
        <w:sz w:val="20"/>
        <w:szCs w:val="20"/>
      </w:rPr>
      <w:t>5</w:t>
    </w:r>
    <w:r>
      <w:rPr>
        <w:sz w:val="20"/>
        <w:szCs w:val="20"/>
      </w:rPr>
      <w:fldChar w:fldCharType="end"/>
    </w:r>
    <w:r>
      <w:rPr>
        <w:sz w:val="20"/>
        <w:szCs w:val="20"/>
        <w:lang w:val="en-US"/>
      </w:rPr>
      <w:t xml:space="preserve"> of </w:t>
    </w:r>
    <w:r>
      <w:rPr>
        <w:sz w:val="20"/>
        <w:szCs w:val="20"/>
        <w:lang w:val="en-US"/>
      </w:rPr>
      <w:fldChar w:fldCharType="begin"/>
    </w:r>
    <w:r>
      <w:rPr>
        <w:sz w:val="20"/>
        <w:szCs w:val="20"/>
      </w:rPr>
      <w:instrText> NUMPAGES </w:instrText>
    </w:r>
    <w:r>
      <w:rPr>
        <w:sz w:val="20"/>
        <w:szCs w:val="20"/>
      </w:rPr>
      <w:fldChar w:fldCharType="separate"/>
    </w:r>
    <w:r>
      <w:rPr>
        <w:sz w:val="20"/>
        <w:szCs w:val="20"/>
      </w:rPr>
      <w:t>6</w:t>
    </w:r>
    <w:r>
      <w:rPr>
        <w:sz w:val="20"/>
        <w:szCs w:val="2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440" w:hanging="360"/>
      </w:pPr>
      <w:rPr>
        <w:sz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sz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sz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6"/>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_tradnl"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_trad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50325"/>
    <w:pPr>
      <w:widowControl/>
      <w:bidi w:val="0"/>
      <w:jc w:val="left"/>
    </w:pPr>
    <w:rPr>
      <w:rFonts w:ascii="Times New Roman" w:hAnsi="Times New Roman" w:eastAsia="Times New Roman" w:cs="Times New Roman"/>
      <w:color w:val="auto"/>
      <w:kern w:val="0"/>
      <w:sz w:val="24"/>
      <w:szCs w:val="24"/>
      <w:lang w:val="es-US" w:eastAsia="ko-KR" w:bidi="ar-SA"/>
    </w:rPr>
  </w:style>
  <w:style w:type="paragraph" w:styleId="Heading1">
    <w:name w:val="Heading 1"/>
    <w:basedOn w:val="Normal"/>
    <w:next w:val="Normal"/>
    <w:link w:val="Ttulo1Car"/>
    <w:uiPriority w:val="9"/>
    <w:qFormat/>
    <w:rsid w:val="00397429"/>
    <w:pPr>
      <w:keepNext w:val="true"/>
      <w:keepLines/>
      <w:spacing w:before="240" w:after="0"/>
      <w:outlineLvl w:val="0"/>
    </w:pPr>
    <w:rPr>
      <w:rFonts w:ascii="Calibri Light" w:hAnsi="Calibri Light" w:eastAsia="맑은 고딕" w:cs="" w:asciiTheme="majorHAnsi" w:cstheme="majorBidi" w:eastAsiaTheme="majorEastAsia" w:hAnsiTheme="majorHAnsi"/>
      <w:color w:val="2E74B5" w:themeColor="accent1" w:themeShade="bf"/>
      <w:sz w:val="32"/>
      <w:szCs w:val="32"/>
      <w:lang w:val="es-ES_tradnl" w:eastAsia="en-US"/>
    </w:rPr>
  </w:style>
  <w:style w:type="paragraph" w:styleId="Heading3">
    <w:name w:val="Heading 3"/>
    <w:basedOn w:val="Normal"/>
    <w:next w:val="Normal"/>
    <w:link w:val="Ttulo3Car"/>
    <w:uiPriority w:val="9"/>
    <w:semiHidden/>
    <w:unhideWhenUsed/>
    <w:qFormat/>
    <w:rsid w:val="009f14ed"/>
    <w:pPr>
      <w:keepNext w:val="true"/>
      <w:keepLines/>
      <w:spacing w:before="40" w:after="0"/>
      <w:outlineLvl w:val="2"/>
    </w:pPr>
    <w:rPr>
      <w:rFonts w:ascii="Calibri Light" w:hAnsi="Calibri Light" w:eastAsia="맑은 고딕"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397429"/>
    <w:rPr>
      <w:rFonts w:ascii="Calibri Light" w:hAnsi="Calibri Light" w:eastAsia="맑은 고딕" w:cs="" w:asciiTheme="majorHAnsi" w:cstheme="majorBidi" w:eastAsiaTheme="majorEastAsia" w:hAnsiTheme="majorHAnsi"/>
      <w:color w:val="2E74B5" w:themeColor="accent1" w:themeShade="bf"/>
      <w:sz w:val="32"/>
      <w:szCs w:val="32"/>
    </w:rPr>
  </w:style>
  <w:style w:type="character" w:styleId="EncabezadoCar" w:customStyle="1">
    <w:name w:val="Encabezado Car"/>
    <w:basedOn w:val="DefaultParagraphFont"/>
    <w:link w:val="Encabezado"/>
    <w:uiPriority w:val="99"/>
    <w:qFormat/>
    <w:rsid w:val="00397429"/>
    <w:rPr/>
  </w:style>
  <w:style w:type="character" w:styleId="PiedepginaCar" w:customStyle="1">
    <w:name w:val="Pie de página Car"/>
    <w:basedOn w:val="DefaultParagraphFont"/>
    <w:link w:val="Piedepgina"/>
    <w:uiPriority w:val="99"/>
    <w:qFormat/>
    <w:rsid w:val="00397429"/>
    <w:rPr/>
  </w:style>
  <w:style w:type="character" w:styleId="InternetLink">
    <w:name w:val="Internet Link"/>
    <w:basedOn w:val="DefaultParagraphFont"/>
    <w:uiPriority w:val="99"/>
    <w:unhideWhenUsed/>
    <w:rsid w:val="00b9135a"/>
    <w:rPr>
      <w:color w:val="0563C1" w:themeColor="hyperlink"/>
      <w:u w:val="single"/>
    </w:rPr>
  </w:style>
  <w:style w:type="character" w:styleId="HTMLconformatoprevioCar" w:customStyle="1">
    <w:name w:val="HTML con formato previo Car"/>
    <w:basedOn w:val="DefaultParagraphFont"/>
    <w:link w:val="HTMLconformatoprevio"/>
    <w:uiPriority w:val="99"/>
    <w:semiHidden/>
    <w:qFormat/>
    <w:rsid w:val="00f106fb"/>
    <w:rPr>
      <w:rFonts w:ascii="Courier New" w:hAnsi="Courier New" w:cs="Courier New"/>
      <w:sz w:val="20"/>
      <w:szCs w:val="20"/>
      <w:lang w:eastAsia="es-ES_tradnl"/>
    </w:rPr>
  </w:style>
  <w:style w:type="character" w:styleId="Appleconvertedspace" w:customStyle="1">
    <w:name w:val="apple-converted-space"/>
    <w:basedOn w:val="DefaultParagraphFont"/>
    <w:qFormat/>
    <w:rsid w:val="00035e1c"/>
    <w:rPr/>
  </w:style>
  <w:style w:type="character" w:styleId="S1" w:customStyle="1">
    <w:name w:val="s1"/>
    <w:basedOn w:val="DefaultParagraphFont"/>
    <w:qFormat/>
    <w:rsid w:val="00b73017"/>
    <w:rPr/>
  </w:style>
  <w:style w:type="character" w:styleId="T2" w:customStyle="1">
    <w:name w:val="t2"/>
    <w:basedOn w:val="DefaultParagraphFont"/>
    <w:qFormat/>
    <w:rsid w:val="00793b75"/>
    <w:rPr/>
  </w:style>
  <w:style w:type="character" w:styleId="UnresolvedMention">
    <w:name w:val="Unresolved Mention"/>
    <w:basedOn w:val="DefaultParagraphFont"/>
    <w:uiPriority w:val="99"/>
    <w:qFormat/>
    <w:rsid w:val="00c37ae3"/>
    <w:rPr>
      <w:color w:val="808080"/>
      <w:shd w:fill="E6E6E6" w:val="clear"/>
    </w:rPr>
  </w:style>
  <w:style w:type="character" w:styleId="FollowedHyperlink">
    <w:name w:val="FollowedHyperlink"/>
    <w:basedOn w:val="DefaultParagraphFont"/>
    <w:uiPriority w:val="99"/>
    <w:semiHidden/>
    <w:unhideWhenUsed/>
    <w:qFormat/>
    <w:rsid w:val="00547bc4"/>
    <w:rPr>
      <w:color w:val="954F72" w:themeColor="followedHyperlink"/>
      <w:u w:val="single"/>
    </w:rPr>
  </w:style>
  <w:style w:type="character" w:styleId="PlaceholderText">
    <w:name w:val="Placeholder Text"/>
    <w:basedOn w:val="DefaultParagraphFont"/>
    <w:uiPriority w:val="99"/>
    <w:semiHidden/>
    <w:qFormat/>
    <w:rsid w:val="00bb1621"/>
    <w:rPr>
      <w:color w:val="808080"/>
    </w:rPr>
  </w:style>
  <w:style w:type="character" w:styleId="Label" w:customStyle="1">
    <w:name w:val="label"/>
    <w:basedOn w:val="DefaultParagraphFont"/>
    <w:qFormat/>
    <w:rsid w:val="00267218"/>
    <w:rPr/>
  </w:style>
  <w:style w:type="character" w:styleId="Number" w:customStyle="1">
    <w:name w:val="number"/>
    <w:basedOn w:val="DefaultParagraphFont"/>
    <w:qFormat/>
    <w:rsid w:val="00267218"/>
    <w:rPr/>
  </w:style>
  <w:style w:type="character" w:styleId="Mjxchar" w:customStyle="1">
    <w:name w:val="mjx-char"/>
    <w:basedOn w:val="DefaultParagraphFont"/>
    <w:qFormat/>
    <w:rsid w:val="009a5777"/>
    <w:rPr/>
  </w:style>
  <w:style w:type="character" w:styleId="Mjxassistivemathml" w:customStyle="1">
    <w:name w:val="mjx_assistive_mathml"/>
    <w:basedOn w:val="DefaultParagraphFont"/>
    <w:qFormat/>
    <w:rsid w:val="009a5777"/>
    <w:rPr/>
  </w:style>
  <w:style w:type="character" w:styleId="Ttulo3Car" w:customStyle="1">
    <w:name w:val="Título 3 Car"/>
    <w:basedOn w:val="DefaultParagraphFont"/>
    <w:link w:val="Ttulo3"/>
    <w:uiPriority w:val="9"/>
    <w:semiHidden/>
    <w:qFormat/>
    <w:rsid w:val="009f14ed"/>
    <w:rPr>
      <w:rFonts w:ascii="Calibri Light" w:hAnsi="Calibri Light" w:eastAsia="맑은 고딕" w:cs="" w:asciiTheme="majorHAnsi" w:cstheme="majorBidi" w:eastAsiaTheme="majorEastAsia" w:hAnsiTheme="majorHAnsi"/>
      <w:color w:val="1F4D78" w:themeColor="accent1" w:themeShade="7f"/>
      <w:lang w:val="es-US" w:eastAsia="ko-KR"/>
    </w:rPr>
  </w:style>
  <w:style w:type="character" w:styleId="SubttuloCar" w:customStyle="1">
    <w:name w:val="Subtítulo Car"/>
    <w:basedOn w:val="DefaultParagraphFont"/>
    <w:link w:val="Subttulo"/>
    <w:uiPriority w:val="11"/>
    <w:qFormat/>
    <w:rsid w:val="00fb18e0"/>
    <w:rPr>
      <w:rFonts w:eastAsia="맑은 고딕" w:eastAsiaTheme="minorEastAsia"/>
      <w:color w:val="5A5A5A" w:themeColor="text1" w:themeTint="a5"/>
      <w:spacing w:val="15"/>
      <w:sz w:val="22"/>
      <w:szCs w:val="22"/>
      <w:lang w:val="es-US" w:eastAsia="ko-K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val="false"/>
    </w:rPr>
  </w:style>
  <w:style w:type="character" w:styleId="ListLabel8">
    <w:name w:val="ListLabel 8"/>
    <w:qFormat/>
    <w:rPr>
      <w:rFonts w:eastAsia="Times New Roman" w:cs="Times New Roman"/>
      <w:b w:val="false"/>
      <w:color w:val="auto"/>
    </w:rPr>
  </w:style>
  <w:style w:type="character" w:styleId="ListLabel9">
    <w:name w:val="ListLabel 9"/>
    <w:qFormat/>
    <w:rPr>
      <w:sz w:val="22"/>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sz w:val="22"/>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sz w:val="22"/>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rFonts w:ascii="Times New Roman" w:hAnsi="Times New Roman" w:eastAsia="Times New Roman" w:cs="Times New Roman"/>
      <w:sz w:val="22"/>
      <w:szCs w:val="22"/>
      <w:lang w:val="en-US" w:eastAsia="ko-KR"/>
    </w:rPr>
  </w:style>
  <w:style w:type="character" w:styleId="ListLabel37">
    <w:name w:val="ListLabel 37"/>
    <w:qFormat/>
    <w:rPr>
      <w:sz w:val="22"/>
      <w:szCs w:val="22"/>
      <w:lang w:val="en-US"/>
    </w:rPr>
  </w:style>
  <w:style w:type="character" w:styleId="ListLabel38">
    <w:name w:val="ListLabel 38"/>
    <w:qFormat/>
    <w:rPr>
      <w:color w:val="1155CC"/>
      <w:sz w:val="22"/>
      <w:szCs w:val="22"/>
      <w:u w:val="single"/>
      <w:lang w:val="en-US"/>
    </w:rPr>
  </w:style>
  <w:style w:type="character" w:styleId="ListLabel39">
    <w:name w:val="ListLabel 39"/>
    <w:qFormat/>
    <w:rPr>
      <w:color w:val="0000FF"/>
      <w:sz w:val="22"/>
      <w:szCs w:val="22"/>
      <w:lang w:val="en-US"/>
    </w:rPr>
  </w:style>
  <w:style w:type="character" w:styleId="ListLabel40">
    <w:name w:val="ListLabel 40"/>
    <w:qFormat/>
    <w:rPr>
      <w:sz w:val="22"/>
      <w:szCs w:val="22"/>
      <w:lang w:val="en-US"/>
    </w:rPr>
  </w:style>
  <w:style w:type="character" w:styleId="ListLabel41">
    <w:name w:val="ListLabel 41"/>
    <w:qFormat/>
    <w:rPr>
      <w:b/>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397429"/>
    <w:pPr>
      <w:tabs>
        <w:tab w:val="clear" w:pos="706"/>
        <w:tab w:val="center" w:pos="4419" w:leader="none"/>
        <w:tab w:val="right" w:pos="8838" w:leader="none"/>
      </w:tabs>
    </w:pPr>
    <w:rPr>
      <w:rFonts w:ascii="Calibri" w:hAnsi="Calibri" w:eastAsia="Calibri" w:cs="" w:asciiTheme="minorHAnsi" w:cstheme="minorBidi" w:eastAsiaTheme="minorHAnsi" w:hAnsiTheme="minorHAnsi"/>
      <w:lang w:val="es-ES_tradnl" w:eastAsia="en-US"/>
    </w:rPr>
  </w:style>
  <w:style w:type="paragraph" w:styleId="Footer">
    <w:name w:val="Footer"/>
    <w:basedOn w:val="Normal"/>
    <w:link w:val="PiedepginaCar"/>
    <w:uiPriority w:val="99"/>
    <w:unhideWhenUsed/>
    <w:rsid w:val="00397429"/>
    <w:pPr>
      <w:tabs>
        <w:tab w:val="clear" w:pos="706"/>
        <w:tab w:val="center" w:pos="4419" w:leader="none"/>
        <w:tab w:val="right" w:pos="8838" w:leader="none"/>
      </w:tabs>
    </w:pPr>
    <w:rPr>
      <w:rFonts w:ascii="Calibri" w:hAnsi="Calibri" w:eastAsia="Calibri" w:cs="" w:asciiTheme="minorHAnsi" w:cstheme="minorBidi" w:eastAsiaTheme="minorHAnsi" w:hAnsiTheme="minorHAnsi"/>
      <w:lang w:val="es-ES_tradnl" w:eastAsia="en-US"/>
    </w:rPr>
  </w:style>
  <w:style w:type="paragraph" w:styleId="Default" w:customStyle="1">
    <w:name w:val="Default"/>
    <w:qFormat/>
    <w:rsid w:val="00183def"/>
    <w:pPr>
      <w:widowControl w:val="false"/>
      <w:bidi w:val="0"/>
      <w:jc w:val="left"/>
    </w:pPr>
    <w:rPr>
      <w:rFonts w:ascii="Cambria" w:hAnsi="Cambria" w:cs="Cambria" w:eastAsia="Calibri"/>
      <w:color w:val="000000"/>
      <w:kern w:val="0"/>
      <w:sz w:val="24"/>
      <w:szCs w:val="24"/>
      <w:lang w:val="es-ES_tradnl" w:eastAsia="en-US" w:bidi="ar-SA"/>
    </w:rPr>
  </w:style>
  <w:style w:type="paragraph" w:styleId="ListParagraph">
    <w:name w:val="List Paragraph"/>
    <w:basedOn w:val="Normal"/>
    <w:uiPriority w:val="34"/>
    <w:qFormat/>
    <w:rsid w:val="00d51ba6"/>
    <w:pPr>
      <w:spacing w:before="0" w:after="0"/>
      <w:ind w:left="720" w:hanging="0"/>
      <w:contextualSpacing/>
    </w:pPr>
    <w:rPr>
      <w:rFonts w:ascii="Calibri" w:hAnsi="Calibri" w:eastAsia="Calibri" w:cs="" w:asciiTheme="minorHAnsi" w:cstheme="minorBidi" w:eastAsiaTheme="minorHAnsi" w:hAnsiTheme="minorHAnsi"/>
      <w:lang w:val="es-ES_tradnl" w:eastAsia="en-US"/>
    </w:rPr>
  </w:style>
  <w:style w:type="paragraph" w:styleId="HTMLPreformatted">
    <w:name w:val="HTML Preformatted"/>
    <w:basedOn w:val="Normal"/>
    <w:link w:val="HTMLconformatoprevioCar"/>
    <w:uiPriority w:val="99"/>
    <w:semiHidden/>
    <w:unhideWhenUsed/>
    <w:qFormat/>
    <w:rsid w:val="00f106fb"/>
    <w:pPr>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eastAsia="es-ES_tradnl"/>
    </w:rPr>
  </w:style>
  <w:style w:type="paragraph" w:styleId="P1" w:customStyle="1">
    <w:name w:val="p1"/>
    <w:basedOn w:val="Normal"/>
    <w:qFormat/>
    <w:rsid w:val="00035e1c"/>
    <w:pPr/>
    <w:rPr>
      <w:rFonts w:ascii="Helvetica" w:hAnsi="Helvetica" w:eastAsia="Calibri" w:eastAsiaTheme="minorHAnsi"/>
      <w:sz w:val="15"/>
      <w:szCs w:val="15"/>
      <w:lang w:val="es-ES_tradnl" w:eastAsia="es-ES_tradnl"/>
    </w:rPr>
  </w:style>
  <w:style w:type="paragraph" w:styleId="NormalWeb">
    <w:name w:val="Normal (Web)"/>
    <w:basedOn w:val="Normal"/>
    <w:uiPriority w:val="99"/>
    <w:unhideWhenUsed/>
    <w:qFormat/>
    <w:rsid w:val="00267218"/>
    <w:pPr>
      <w:spacing w:beforeAutospacing="1" w:afterAutospacing="1"/>
    </w:pPr>
    <w:rPr/>
  </w:style>
  <w:style w:type="paragraph" w:styleId="Subtitle">
    <w:name w:val="Subtitle"/>
    <w:basedOn w:val="Normal"/>
    <w:next w:val="Normal"/>
    <w:link w:val="SubttuloCar"/>
    <w:uiPriority w:val="11"/>
    <w:qFormat/>
    <w:rsid w:val="00fb18e0"/>
    <w:pPr>
      <w:spacing w:before="0" w:after="160"/>
    </w:pPr>
    <w:rPr>
      <w:rFonts w:ascii="Calibri" w:hAnsi="Calibri" w:eastAsia="맑은 고딕" w:cs="" w:asciiTheme="minorHAnsi" w:cstheme="minorBidi" w:eastAsiaTheme="minorEastAsia" w:hAnsiTheme="minorHAnsi"/>
      <w:color w:val="5A5A5A" w:themeColor="text1" w:themeTint="a5"/>
      <w:spacing w:val="15"/>
      <w:sz w:val="22"/>
      <w:szCs w:val="2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47bc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547bc4"/>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ef377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fcc.gov/5G" TargetMode="External"/><Relationship Id="rId4" Type="http://schemas.openxmlformats.org/officeDocument/2006/relationships/hyperlink" Target="https://www.fcc.gov/auctions" TargetMode="External"/><Relationship Id="rId5" Type="http://schemas.openxmlformats.org/officeDocument/2006/relationships/image" Target="media/image2.png"/><Relationship Id="rId6" Type="http://schemas.openxmlformats.org/officeDocument/2006/relationships/hyperlink" Target="https://mxtoolbox.com/DNSLookup.aspx" TargetMode="External"/><Relationship Id="rId7" Type="http://schemas.openxmlformats.org/officeDocument/2006/relationships/hyperlink" Target="https://wamu.org/story/18/06/19/secret-language-sidewalk-decoding-utility-graffiti/" TargetMode="External"/><Relationship Id="rId8" Type="http://schemas.openxmlformats.org/officeDocument/2006/relationships/image" Target="media/image3.jpeg"/><Relationship Id="rId9" Type="http://schemas.openxmlformats.org/officeDocument/2006/relationships/hyperlink" Target="https://en.wikipedia.org/wiki/Utility_location" TargetMode="External"/><Relationship Id="rId10" Type="http://schemas.openxmlformats.org/officeDocument/2006/relationships/image" Target="media/image4.jpeg"/><Relationship Id="rId11" Type="http://schemas.openxmlformats.org/officeDocument/2006/relationships/hyperlink" Target="https://en.wikipedia.org/wiki/Electric_power_transmission" TargetMode="External"/><Relationship Id="rId12" Type="http://schemas.openxmlformats.org/officeDocument/2006/relationships/hyperlink" Target="https://en.wikipedia.org/wiki/Telecommunication" TargetMode="External"/><Relationship Id="rId13" Type="http://schemas.openxmlformats.org/officeDocument/2006/relationships/hyperlink" Target="https://en.wikipedia.org/wiki/Flammable" TargetMode="External"/><Relationship Id="rId14" Type="http://schemas.openxmlformats.org/officeDocument/2006/relationships/hyperlink" Target="https://en.wikipedia.org/wiki/Flammable" TargetMode="External"/><Relationship Id="rId15" Type="http://schemas.openxmlformats.org/officeDocument/2006/relationships/hyperlink" Target="https://en.wikipedia.org/wiki/Reclaimed_water" TargetMode="External"/><Relationship Id="rId16" Type="http://schemas.openxmlformats.org/officeDocument/2006/relationships/hyperlink" Target="https://en.wikipedia.org/wiki/Slurry" TargetMode="External"/><Relationship Id="rId17" Type="http://schemas.openxmlformats.org/officeDocument/2006/relationships/hyperlink" Target="https://en.wikipedia.org/wiki/Slurry" TargetMode="External"/><Relationship Id="rId18" Type="http://schemas.openxmlformats.org/officeDocument/2006/relationships/hyperlink" Target="https://www.rfc-editor.org/rfc/rfc1410.txt" TargetMode="Externa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LibreOffice/6.1.4.2$Linux_X86_64 LibreOffice_project/10$Build-2</Application>
  <Pages>6</Pages>
  <Words>1388</Words>
  <Characters>7196</Characters>
  <CharactersWithSpaces>8469</CharactersWithSpaces>
  <Paragraphs>126</Paragraphs>
  <Company>Instituto Tecnológico y de Estudias Superiores de 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2019-01-24T23:27:00Z</dcterms:created>
  <dc:creator>Long, Kevin B</dc:creator>
  <dc:description/>
  <dc:language>en-US</dc:language>
  <cp:lastModifiedBy/>
  <cp:lastPrinted>2019-01-24T23:30:00Z</cp:lastPrinted>
  <dcterms:modified xsi:type="dcterms:W3CDTF">2019-01-26T18:52:39Z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Tecnológico y de Estudias Superiores de 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