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Рыбинский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«Оценки стационарности процессов на основе непараметрических критериев»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Уч</w:t>
      </w:r>
      <w:proofErr w:type="spellEnd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877062" w:rsidRPr="00877062" w:rsidRDefault="00D46B8C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877062">
            <w:instrText xml:space="preserve"> TOC \o "1-3" \h \z \u </w:instrText>
          </w:r>
          <w:r>
            <w:fldChar w:fldCharType="separate"/>
          </w:r>
          <w:hyperlink w:anchor="_Toc190633507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_Toc190633507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D46B8C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08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 Краткие теоретические сведения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_Toc190633508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D46B8C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09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 Результаты выполнения лабораторной работы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_Toc190633509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D46B8C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0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_Toc190633510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D46B8C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1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31.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_Toc190633511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D46B8C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2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 Оценка стационарности сигнала из файла «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rl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_Toc190633512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Pr="00877062" w:rsidRDefault="00D46B8C" w:rsidP="0087706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633513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_Toc190633513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D46B8C" w:rsidP="00877062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90633514" w:history="1">
            <w:r w:rsidR="00877062" w:rsidRPr="0087706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_Toc190633514 \h </w:instrTex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7062"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77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D46B8C">
          <w: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B77758" w:rsidRPr="00877062" w:rsidRDefault="00B77758" w:rsidP="00877062">
      <w:pPr>
        <w:pStyle w:val="1"/>
        <w:rPr>
          <w:color w:val="auto"/>
          <w:sz w:val="28"/>
          <w:szCs w:val="28"/>
        </w:rPr>
      </w:pPr>
      <w:bookmarkStart w:id="1" w:name="_Toc190633507"/>
      <w:r w:rsidRPr="00877062">
        <w:rPr>
          <w:color w:val="auto"/>
          <w:sz w:val="28"/>
          <w:szCs w:val="28"/>
        </w:rPr>
        <w:lastRenderedPageBreak/>
        <w:t>Задание на лабораторную работу</w:t>
      </w:r>
      <w:bookmarkEnd w:id="1"/>
    </w:p>
    <w:p w:rsidR="00B77758" w:rsidRPr="000C541C" w:rsidRDefault="00B77758" w:rsidP="00B77758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сигнала </w:t>
      </w:r>
      <w:r w:rsidRPr="000C541C">
        <w:rPr>
          <w:rFonts w:cs="Times New Roman"/>
          <w:szCs w:val="28"/>
          <w:lang w:val="en-US"/>
        </w:rPr>
        <w:t>N</w:t>
      </w:r>
      <w:r w:rsidRPr="000C541C">
        <w:rPr>
          <w:rFonts w:cs="Times New Roman"/>
          <w:szCs w:val="28"/>
        </w:rPr>
        <w:t>1.</w:t>
      </w:r>
      <w:r w:rsidRPr="000C541C">
        <w:rPr>
          <w:rFonts w:cs="Times New Roman"/>
          <w:szCs w:val="28"/>
          <w:lang w:val="en-US"/>
        </w:rPr>
        <w:t>txt</w:t>
      </w:r>
      <w:r w:rsidR="008D5D5B"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инверсий;</w:t>
      </w:r>
    </w:p>
    <w:p w:rsidR="008D5D5B" w:rsidRPr="000C541C" w:rsidRDefault="008D5D5B" w:rsidP="008D5D5B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сигнала </w:t>
      </w:r>
      <w:r w:rsidRPr="000C541C">
        <w:rPr>
          <w:rFonts w:cs="Times New Roman"/>
          <w:szCs w:val="28"/>
          <w:lang w:val="en-US"/>
        </w:rPr>
        <w:t>N</w:t>
      </w:r>
      <w:r w:rsidRPr="000C541C">
        <w:rPr>
          <w:rFonts w:cs="Times New Roman"/>
          <w:szCs w:val="28"/>
        </w:rPr>
        <w:t>31.</w:t>
      </w:r>
      <w:r w:rsidRPr="000C541C">
        <w:rPr>
          <w:rFonts w:cs="Times New Roman"/>
          <w:szCs w:val="28"/>
          <w:lang w:val="en-US"/>
        </w:rPr>
        <w:t>txt</w:t>
      </w:r>
      <w:r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инверсий;</w:t>
      </w:r>
    </w:p>
    <w:p w:rsidR="008D5D5B" w:rsidRPr="000C541C" w:rsidRDefault="008D5D5B" w:rsidP="008D5D5B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Выполнить проверку сигнала </w:t>
      </w:r>
      <w:proofErr w:type="spellStart"/>
      <w:r w:rsidRPr="000C541C">
        <w:rPr>
          <w:rFonts w:cs="Times New Roman"/>
          <w:szCs w:val="28"/>
          <w:lang w:val="en-US"/>
        </w:rPr>
        <w:t>rl</w:t>
      </w:r>
      <w:proofErr w:type="spellEnd"/>
      <w:r w:rsidRPr="000C541C">
        <w:rPr>
          <w:rFonts w:cs="Times New Roman"/>
          <w:szCs w:val="28"/>
        </w:rPr>
        <w:t>.</w:t>
      </w:r>
      <w:r w:rsidRPr="000C541C">
        <w:rPr>
          <w:rFonts w:cs="Times New Roman"/>
          <w:szCs w:val="28"/>
          <w:lang w:val="en-US"/>
        </w:rPr>
        <w:t>txt</w:t>
      </w:r>
      <w:r w:rsidRPr="000C541C">
        <w:rPr>
          <w:rFonts w:cs="Times New Roman"/>
          <w:szCs w:val="28"/>
        </w:rPr>
        <w:t xml:space="preserve"> на стационарность используя критерий серий и критерий инверсий;</w:t>
      </w:r>
    </w:p>
    <w:p w:rsidR="008D5D5B" w:rsidRPr="000C541C" w:rsidRDefault="008D5D5B" w:rsidP="008D5D5B">
      <w:pPr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Входные данные: текстовые файлы реализаций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1.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>.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8D5D5B" w:rsidRPr="000C541C" w:rsidRDefault="008D5D5B" w:rsidP="008D5D5B">
      <w:pPr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Выходные данные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C54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«Данные для проверки гипотезы о стационарности по критерию серий»;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«Данные для проверки гипотезы о стационарности по критерию инверсий»;</w:t>
      </w:r>
    </w:p>
    <w:p w:rsidR="008D5D5B" w:rsidRPr="000C541C" w:rsidRDefault="008D5D5B" w:rsidP="008D5D5B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Таблица «Результаты проверки гипотезы о стационарности сигналов».</w:t>
      </w:r>
    </w:p>
    <w:p w:rsidR="008D5D5B" w:rsidRDefault="008D5D5B">
      <w:pPr>
        <w:suppressAutoHyphens w:val="0"/>
        <w:spacing w:after="160" w:line="259" w:lineRule="auto"/>
      </w:pPr>
      <w:r>
        <w:br w:type="page"/>
      </w:r>
    </w:p>
    <w:p w:rsidR="008D5D5B" w:rsidRPr="00877062" w:rsidRDefault="00877062" w:rsidP="00877062">
      <w:pPr>
        <w:pStyle w:val="1"/>
        <w:rPr>
          <w:color w:val="auto"/>
          <w:sz w:val="28"/>
          <w:szCs w:val="28"/>
        </w:rPr>
      </w:pPr>
      <w:bookmarkStart w:id="2" w:name="_Toc190633508"/>
      <w:r w:rsidRPr="00877062">
        <w:rPr>
          <w:color w:val="auto"/>
          <w:sz w:val="28"/>
          <w:szCs w:val="28"/>
        </w:rPr>
        <w:lastRenderedPageBreak/>
        <w:t xml:space="preserve">1. </w:t>
      </w:r>
      <w:r w:rsidR="008D5D5B" w:rsidRPr="00877062">
        <w:rPr>
          <w:color w:val="auto"/>
          <w:sz w:val="28"/>
          <w:szCs w:val="28"/>
        </w:rPr>
        <w:t>Краткие теоретические сведения</w:t>
      </w:r>
      <w:bookmarkEnd w:id="2"/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Случайные процессы делятся на стационарные (эргодические и неэргодические) и нестационарные, классификация последних зависит от типа не стационарности.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Стационарность – свойство процесса не менять свои характеристики со временем.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К нестационарным процессам относятся все случайные процессы, не удовлетворяющие условиям стационарности.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основные физические факторы, определяющие процесс, не зависят от времени, то можно без дальнейших исследований полагать процесс стационарным. 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Понятие стационарности относится к средним по ансамблю свойствам случайного процесса. 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Однако на практике часто говорят о стационарности или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нестационарности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данных, представляющих единственную реализацию случайного процесса.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При установлении стационарности по одной реализации процесса необходимо сделать допущения: </w:t>
      </w:r>
    </w:p>
    <w:p w:rsidR="008D5D5B" w:rsidRPr="000C541C" w:rsidRDefault="008D5D5B" w:rsidP="000C541C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 xml:space="preserve">любая реализация правильно отражает характер изучаемого (диагностируемого) процесса; </w:t>
      </w:r>
    </w:p>
    <w:p w:rsidR="008D5D5B" w:rsidRPr="000C541C" w:rsidRDefault="008D5D5B" w:rsidP="000C541C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длина данной реализации существенно больше периода самой низкочастотной составляющей, чтобы было возможно разделить нестационарный тренд и низкочастотные случайные колебания.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Удобно предположить, что любые нестационарные свойства процесса полностью описываются медленными изменениями во времени среднего квадрата процесса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На практике переменный средний квадрат означает, что его ковариационная функция зависит от времени. Аналогичные рассуждения справедливы и для моментов более высокого порядка.</w:t>
      </w:r>
    </w:p>
    <w:p w:rsidR="008D5D5B" w:rsidRPr="000C541C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Дж.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Бендат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[1] предлагает следующую последовательность действий при проверке стационарности случайного процесса по отдельной реализации: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lastRenderedPageBreak/>
        <w:t>Реализация разделяется на N</w:t>
      </w:r>
      <w:r w:rsidRPr="000C541C">
        <w:rPr>
          <w:rFonts w:cs="Times New Roman"/>
          <w:szCs w:val="28"/>
          <w:vertAlign w:val="subscript"/>
          <w:lang w:val="en-US"/>
        </w:rPr>
        <w:t>b</w:t>
      </w:r>
      <w:r w:rsidRPr="000C541C">
        <w:rPr>
          <w:rFonts w:cs="Times New Roman"/>
          <w:szCs w:val="28"/>
        </w:rPr>
        <w:t xml:space="preserve"> равных интервалов, причем наблюдения в различных интервалах полагаются независимыми.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Вычисляются оценки среднего квадрата (или отдельно средних значений и дисперсий) для каждого интервала, эти оценки располагаются в порядке возрастания номера интервала.</w:t>
      </w:r>
    </w:p>
    <w:p w:rsidR="008D5D5B" w:rsidRPr="000C541C" w:rsidRDefault="008D5D5B" w:rsidP="000C541C">
      <w:pPr>
        <w:pStyle w:val="a7"/>
        <w:numPr>
          <w:ilvl w:val="0"/>
          <w:numId w:val="4"/>
        </w:numPr>
        <w:rPr>
          <w:rFonts w:cs="Times New Roman"/>
          <w:szCs w:val="28"/>
        </w:rPr>
      </w:pPr>
      <w:r w:rsidRPr="000C541C">
        <w:rPr>
          <w:rFonts w:cs="Times New Roman"/>
          <w:szCs w:val="28"/>
        </w:rPr>
        <w:t>Последовательность интервальных оценок проверяется на наличие тренда или других изменений во времени, которые не могут быть объяснены только выборочной изменчивостью оценок.</w:t>
      </w:r>
    </w:p>
    <w:p w:rsidR="008D5D5B" w:rsidRPr="009E105A" w:rsidRDefault="008D5D5B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Способы проверки могут быть различными – от визуального анализа реализаций опытным специалистом, до детального статистического оценивания различных параметров процесса.</w:t>
      </w:r>
    </w:p>
    <w:p w:rsidR="00BE6047" w:rsidRPr="009E105A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Критерий серий – для интервалов длины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 xml:space="preserve">  число блоков равно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=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C541C">
        <w:rPr>
          <w:rFonts w:ascii="Times New Roman" w:hAnsi="Times New Roman" w:cs="Times New Roman"/>
          <w:sz w:val="28"/>
          <w:szCs w:val="28"/>
        </w:rPr>
        <w:t>/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 xml:space="preserve">. Определяем медиану для случайного среднего квадрата. Подсчитываем число серий (в серию входят отсчеты сигнала, лежащие по одну сторону медианы)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Из таблицы процентных точек распределения серий [1] при заданном числе наблюдений и уровне значимости определяем пороговые числа серий, при которых можно считать, что в процессе отсутствует тренд.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Проверяем, попадает ли число серий в область принятия гипотезы о независимости наблюдений (наличии тренда):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A7425" w:rsidTr="001A7425">
        <w:tc>
          <w:tcPr>
            <w:tcW w:w="8755" w:type="dxa"/>
          </w:tcPr>
          <w:p w:rsidR="001A7425" w:rsidRDefault="001A7425" w:rsidP="000C5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Nb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;1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/2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Nb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6" w:type="dxa"/>
          </w:tcPr>
          <w:p w:rsidR="001A7425" w:rsidRDefault="001A7425" w:rsidP="001A74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число серий попадает в заданный интервал, то свидетельства в пользу тренда нет, гипотеза о стационарности не отвергается при уровне значимости </w:t>
      </w:r>
      <w:r w:rsidRPr="000C541C">
        <w:rPr>
          <w:rFonts w:ascii="Times New Roman" w:hAnsi="Times New Roman" w:cs="Times New Roman"/>
          <w:sz w:val="28"/>
          <w:szCs w:val="28"/>
        </w:rPr>
        <w:sym w:font="Symbol" w:char="F061"/>
      </w:r>
      <w:r w:rsidRPr="000C541C">
        <w:rPr>
          <w:rFonts w:ascii="Times New Roman" w:hAnsi="Times New Roman" w:cs="Times New Roman"/>
          <w:sz w:val="28"/>
          <w:szCs w:val="28"/>
        </w:rPr>
        <w:t xml:space="preserve">. Если число серий окажется вне заданной области, то гипотеза о стационарности отвергается с уровнем значимости </w:t>
      </w:r>
      <w:r w:rsidRPr="000C541C">
        <w:rPr>
          <w:rFonts w:ascii="Times New Roman" w:hAnsi="Times New Roman" w:cs="Times New Roman"/>
          <w:sz w:val="28"/>
          <w:szCs w:val="28"/>
        </w:rPr>
        <w:sym w:font="Symbol" w:char="F061"/>
      </w:r>
      <w:r w:rsidRPr="000C541C">
        <w:rPr>
          <w:rFonts w:ascii="Times New Roman" w:hAnsi="Times New Roman" w:cs="Times New Roman"/>
          <w:sz w:val="28"/>
          <w:szCs w:val="28"/>
        </w:rPr>
        <w:t>. Это означает, что сигнал  - нестационарный.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bCs/>
          <w:sz w:val="28"/>
          <w:szCs w:val="28"/>
        </w:rPr>
        <w:t>К</w:t>
      </w:r>
      <w:r w:rsidRPr="000C541C">
        <w:rPr>
          <w:rFonts w:ascii="Times New Roman" w:hAnsi="Times New Roman" w:cs="Times New Roman"/>
          <w:sz w:val="28"/>
          <w:szCs w:val="28"/>
        </w:rPr>
        <w:t xml:space="preserve">ритерий инверсий – подсчитываем, сколько раз в последовательности значений параметра блока имеют место неравенства </w:t>
      </w:r>
      <m:oMath>
        <m:sSub>
          <m:sSub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0C541C">
        <w:rPr>
          <w:rFonts w:ascii="Times New Roman" w:hAnsi="Times New Roman" w:cs="Times New Roman"/>
          <w:sz w:val="28"/>
          <w:szCs w:val="28"/>
        </w:rPr>
        <w:t xml:space="preserve"> – это и будет количество инверсий.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Для выявления монотонного</w:t>
      </w:r>
      <w:r w:rsidRPr="000C541C">
        <w:rPr>
          <w:rFonts w:ascii="Times New Roman" w:hAnsi="Times New Roman" w:cs="Times New Roman"/>
          <w:bCs/>
          <w:sz w:val="28"/>
          <w:szCs w:val="28"/>
        </w:rPr>
        <w:t xml:space="preserve"> тренда </w:t>
      </w:r>
      <w:r w:rsidRPr="000C541C">
        <w:rPr>
          <w:rFonts w:ascii="Times New Roman" w:hAnsi="Times New Roman" w:cs="Times New Roman"/>
          <w:sz w:val="28"/>
          <w:szCs w:val="28"/>
        </w:rPr>
        <w:t xml:space="preserve">это более мощный критерий, чем предыдущий, однако он не столь эффективен при выявлении тренда типа </w:t>
      </w:r>
      <w:r w:rsidRPr="000C541C">
        <w:rPr>
          <w:rFonts w:ascii="Times New Roman" w:hAnsi="Times New Roman" w:cs="Times New Roman"/>
          <w:bCs/>
          <w:sz w:val="28"/>
          <w:szCs w:val="28"/>
        </w:rPr>
        <w:t>ф</w:t>
      </w:r>
      <w:r w:rsidRPr="000C541C">
        <w:rPr>
          <w:rFonts w:ascii="Times New Roman" w:hAnsi="Times New Roman" w:cs="Times New Roman"/>
          <w:sz w:val="28"/>
          <w:szCs w:val="28"/>
        </w:rPr>
        <w:t>люктуаций.</w:t>
      </w:r>
    </w:p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Аналогично (см. таблицу А.7), проверяем попадание числа инверсий в интервал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A7425" w:rsidTr="001A7425">
        <w:tc>
          <w:tcPr>
            <w:tcW w:w="8755" w:type="dxa"/>
          </w:tcPr>
          <w:p w:rsidR="001A7425" w:rsidRPr="001A7425" w:rsidRDefault="001A7425" w:rsidP="000C54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;1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/2</m:t>
                    </m:r>
                  </m:sub>
                </m:sSub>
              </m:oMath>
            </m:oMathPara>
          </w:p>
        </w:tc>
        <w:tc>
          <w:tcPr>
            <w:tcW w:w="816" w:type="dxa"/>
          </w:tcPr>
          <w:p w:rsidR="001A7425" w:rsidRPr="001A7425" w:rsidRDefault="001A7425" w:rsidP="001A74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BE6047" w:rsidRPr="000C541C" w:rsidRDefault="00BE6047" w:rsidP="000C541C">
      <w:pPr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Если число инверсий не попадает в заданный интервал, то гипотеза о стационарности при заданном уровне значимости не может быть принята. Сигнал может быть стационарен по одному критерию и </w:t>
      </w:r>
      <w:proofErr w:type="spellStart"/>
      <w:r w:rsidRPr="000C541C">
        <w:rPr>
          <w:rFonts w:ascii="Times New Roman" w:hAnsi="Times New Roman" w:cs="Times New Roman"/>
          <w:sz w:val="28"/>
          <w:szCs w:val="28"/>
        </w:rPr>
        <w:t>нестационарен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по другому.</w:t>
      </w:r>
    </w:p>
    <w:p w:rsidR="00E363CD" w:rsidRPr="000C541C" w:rsidRDefault="00F42DB4" w:rsidP="000C541C">
      <w:pPr>
        <w:tabs>
          <w:tab w:val="left" w:pos="11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Результаты анализа стационарности зависят от выбранного размера блока (условимся брать за размер блока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 xml:space="preserve"> – целое число, не превышающее 100 для критерий серий и не превышающее 200 для критерия инверсий), вычисляемой характеристики блока (средний квадрат, среднее, дисперсия), критерия оценки (критерий серий или критерий инверсий) и степени жесткости границ</w:t>
      </w:r>
      <w:r w:rsidR="00E363CD" w:rsidRPr="000C541C">
        <w:rPr>
          <w:rFonts w:ascii="Times New Roman" w:hAnsi="Times New Roman" w:cs="Times New Roman"/>
          <w:sz w:val="28"/>
          <w:szCs w:val="28"/>
        </w:rPr>
        <w:t xml:space="preserve"> (а = 0,95,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363CD" w:rsidRPr="000C541C">
        <w:rPr>
          <w:rFonts w:ascii="Times New Roman" w:hAnsi="Times New Roman" w:cs="Times New Roman"/>
          <w:sz w:val="28"/>
          <w:szCs w:val="28"/>
        </w:rPr>
        <w:t xml:space="preserve"> = 0,05 – жесткий,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363CD" w:rsidRPr="000C541C">
        <w:rPr>
          <w:rFonts w:ascii="Times New Roman" w:hAnsi="Times New Roman" w:cs="Times New Roman"/>
          <w:sz w:val="28"/>
          <w:szCs w:val="28"/>
        </w:rPr>
        <w:t xml:space="preserve"> = 0,99, </w:t>
      </w:r>
      <w:proofErr w:type="spellStart"/>
      <w:r w:rsidR="00E363CD" w:rsidRPr="000C541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= 0,</w:t>
      </w:r>
      <w:r w:rsidR="00E363CD" w:rsidRPr="000C541C">
        <w:rPr>
          <w:rFonts w:ascii="Times New Roman" w:hAnsi="Times New Roman" w:cs="Times New Roman"/>
          <w:sz w:val="28"/>
          <w:szCs w:val="28"/>
        </w:rPr>
        <w:t>01 – мягкий).</w:t>
      </w:r>
    </w:p>
    <w:p w:rsidR="00E363CD" w:rsidRPr="000C541C" w:rsidRDefault="00E363CD" w:rsidP="000C541C">
      <w:pPr>
        <w:tabs>
          <w:tab w:val="left" w:pos="11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Диагностические последовательности вычислялись по формулам, причем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Times New Roman" w:cs="Times New Roman"/>
            <w:sz w:val="28"/>
            <w:szCs w:val="28"/>
          </w:rPr>
          <m:t>0=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 xml:space="preserve">,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Times New Roman" w:cs="Times New Roman"/>
            <w:sz w:val="28"/>
            <w:szCs w:val="28"/>
          </w:rPr>
          <m:t>1=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0C541C">
        <w:rPr>
          <w:rFonts w:ascii="Times New Roman" w:hAnsi="Times New Roman" w:cs="Times New Roman"/>
          <w:sz w:val="28"/>
          <w:szCs w:val="28"/>
        </w:rPr>
        <w:t>:</w:t>
      </w:r>
    </w:p>
    <w:p w:rsidR="00E363CD" w:rsidRPr="000C541C" w:rsidRDefault="00D46B8C" w:rsidP="000C541C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0(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E363CD" w:rsidRPr="000C541C" w:rsidRDefault="00D46B8C" w:rsidP="000C541C">
      <w:pPr>
        <w:pStyle w:val="ae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0(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j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t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1(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</w:rPr>
                <m:t>i</m:t>
              </m:r>
              <m:r>
                <w:rPr>
                  <w:rFonts w:ascii="Cambria Math"/>
                  <w:color w:val="000000" w:themeColor="text1"/>
                  <w:kern w:val="24"/>
                  <w:sz w:val="28"/>
                  <w:szCs w:val="28"/>
                </w:rPr>
                <m:t>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E363CD" w:rsidRPr="000C541C" w:rsidRDefault="00D46B8C" w:rsidP="000C54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:rsidR="00E363CD" w:rsidRPr="005B23EF" w:rsidRDefault="00E363CD" w:rsidP="00E363CD"/>
    <w:p w:rsidR="00E363CD" w:rsidRDefault="00E363CD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77062" w:rsidRPr="00877062" w:rsidRDefault="00877062" w:rsidP="00877062">
      <w:pPr>
        <w:pStyle w:val="1"/>
        <w:rPr>
          <w:color w:val="auto"/>
          <w:sz w:val="28"/>
          <w:szCs w:val="28"/>
        </w:rPr>
      </w:pPr>
      <w:bookmarkStart w:id="3" w:name="_Toc190633509"/>
      <w:r w:rsidRPr="00877062">
        <w:rPr>
          <w:color w:val="auto"/>
          <w:sz w:val="28"/>
          <w:szCs w:val="28"/>
        </w:rPr>
        <w:lastRenderedPageBreak/>
        <w:t xml:space="preserve">2. </w:t>
      </w:r>
      <w:r w:rsidR="00E363CD" w:rsidRPr="00877062">
        <w:rPr>
          <w:color w:val="auto"/>
          <w:sz w:val="28"/>
          <w:szCs w:val="28"/>
        </w:rPr>
        <w:t>Результаты выполнения лабораторной работы</w:t>
      </w:r>
      <w:bookmarkEnd w:id="3"/>
    </w:p>
    <w:p w:rsidR="00E363CD" w:rsidRDefault="00F20946" w:rsidP="000C541C">
      <w:pPr>
        <w:tabs>
          <w:tab w:val="left" w:pos="1110"/>
        </w:tabs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Отобразим сигналы файлов на графике ДСК.</w:t>
      </w:r>
    </w:p>
    <w:p w:rsid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216" cy="1476375"/>
            <wp:effectExtent l="19050" t="0" r="0" b="0"/>
            <wp:docPr id="1" name="Рисунок 1" descr="C:\Users\Пользователь\AppData\Local\Packages\MicrosoftWindows.Client.CBS_cw5n1h2txyewy\TempState\ScreenClip\{B03167FA-A457-4A6C-9A77-3FEB3A390A5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AppData\Local\Packages\MicrosoftWindows.Client.CBS_cw5n1h2txyewy\TempState\ScreenClip\{B03167FA-A457-4A6C-9A77-3FEB3A390A57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818" cy="147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46" w:rsidRP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Сигнал из файла </w:t>
      </w:r>
      <w:r w:rsidRPr="00F2094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20946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20946">
        <w:rPr>
          <w:rFonts w:ascii="Times New Roman" w:hAnsi="Times New Roman"/>
          <w:sz w:val="28"/>
          <w:szCs w:val="28"/>
        </w:rPr>
        <w:t>»</w:t>
      </w:r>
    </w:p>
    <w:p w:rsidR="00F20946" w:rsidRDefault="00F20946" w:rsidP="00C626F1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985" cy="1419255"/>
            <wp:effectExtent l="19050" t="0" r="0" b="0"/>
            <wp:docPr id="2" name="Рисунок 2" descr="C:\Users\Пользователь\AppData\Local\Packages\MicrosoftWindows.Client.CBS_cw5n1h2txyewy\TempState\ScreenClip\{D6F83B31-58AF-416B-9579-13C163AB4D6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AppData\Local\Packages\MicrosoftWindows.Client.CBS_cw5n1h2txyewy\TempState\ScreenClip\{D6F83B31-58AF-416B-9579-13C163AB4D63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315" cy="142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46" w:rsidRP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F2094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Сигнал из файла </w:t>
      </w:r>
      <w:r w:rsidRPr="00F2094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20946">
        <w:rPr>
          <w:rFonts w:ascii="Times New Roman" w:hAnsi="Times New Roman"/>
          <w:sz w:val="28"/>
          <w:szCs w:val="28"/>
        </w:rPr>
        <w:t>31.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20946">
        <w:rPr>
          <w:rFonts w:ascii="Times New Roman" w:hAnsi="Times New Roman"/>
          <w:sz w:val="28"/>
          <w:szCs w:val="28"/>
        </w:rPr>
        <w:t>»</w:t>
      </w:r>
    </w:p>
    <w:p w:rsidR="00F20946" w:rsidRPr="00F20946" w:rsidRDefault="00F20946" w:rsidP="00C626F1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7073835" cy="1419225"/>
            <wp:effectExtent l="19050" t="0" r="0" b="0"/>
            <wp:docPr id="3" name="Рисунок 3" descr="C:\Users\Пользователь\AppData\Local\Packages\MicrosoftWindows.Client.CBS_cw5n1h2txyewy\TempState\ScreenClip\{AB9FCE04-E517-4B62-B9C3-156FFFDA096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AppData\Local\Packages\MicrosoftWindows.Client.CBS_cw5n1h2txyewy\TempState\ScreenClip\{AB9FCE04-E517-4B62-B9C3-156FFFDA0964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87" cy="142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ABB" w:rsidRPr="00F20946" w:rsidRDefault="00573ABB" w:rsidP="00573ABB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73AB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Сигнал из файла </w:t>
      </w:r>
      <w:r w:rsidRPr="00F20946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F2094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20946">
        <w:rPr>
          <w:rFonts w:ascii="Times New Roman" w:hAnsi="Times New Roman"/>
          <w:sz w:val="28"/>
          <w:szCs w:val="28"/>
        </w:rPr>
        <w:t>»</w:t>
      </w:r>
    </w:p>
    <w:p w:rsidR="00F20946" w:rsidRPr="00F20946" w:rsidRDefault="00F20946" w:rsidP="00F20946">
      <w:pPr>
        <w:tabs>
          <w:tab w:val="left" w:pos="1110"/>
        </w:tabs>
        <w:spacing w:after="0" w:line="360" w:lineRule="auto"/>
        <w:ind w:left="-1418"/>
        <w:jc w:val="center"/>
        <w:rPr>
          <w:rFonts w:ascii="Times New Roman" w:hAnsi="Times New Roman"/>
          <w:sz w:val="28"/>
          <w:szCs w:val="28"/>
        </w:rPr>
      </w:pPr>
    </w:p>
    <w:p w:rsidR="0060538C" w:rsidRDefault="0060538C">
      <w:pPr>
        <w:suppressAutoHyphens w:val="0"/>
        <w:spacing w:after="160" w:line="259" w:lineRule="auto"/>
      </w:pPr>
      <w:r>
        <w:br w:type="page"/>
      </w:r>
    </w:p>
    <w:p w:rsidR="001344B7" w:rsidRPr="00646891" w:rsidRDefault="001344B7" w:rsidP="000C541C">
      <w:pPr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Для выполнения анализа на стационарность сигнал</w:t>
      </w:r>
      <w:r w:rsidR="00C06643" w:rsidRPr="000C541C">
        <w:rPr>
          <w:rFonts w:ascii="Times New Roman" w:hAnsi="Times New Roman" w:cs="Times New Roman"/>
          <w:sz w:val="28"/>
          <w:szCs w:val="28"/>
        </w:rPr>
        <w:t>ы</w:t>
      </w:r>
      <w:r w:rsidRPr="000C541C">
        <w:rPr>
          <w:rFonts w:ascii="Times New Roman" w:hAnsi="Times New Roman" w:cs="Times New Roman"/>
          <w:sz w:val="28"/>
          <w:szCs w:val="28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6643" w:rsidRPr="000C541C">
        <w:rPr>
          <w:rFonts w:ascii="Times New Roman" w:hAnsi="Times New Roman" w:cs="Times New Roman"/>
          <w:sz w:val="28"/>
          <w:szCs w:val="28"/>
        </w:rPr>
        <w:t>3</w:t>
      </w:r>
      <w:r w:rsidRPr="000C541C">
        <w:rPr>
          <w:rFonts w:ascii="Times New Roman" w:hAnsi="Times New Roman" w:cs="Times New Roman"/>
          <w:sz w:val="28"/>
          <w:szCs w:val="28"/>
        </w:rPr>
        <w:t>1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, </w:t>
      </w:r>
      <w:r w:rsidR="00C06643"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1 и </w:t>
      </w:r>
      <w:proofErr w:type="spellStart"/>
      <w:r w:rsidR="00C06643"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</w:rPr>
        <w:t xml:space="preserve"> был</w:t>
      </w:r>
      <w:r w:rsidR="00C06643" w:rsidRPr="000C541C">
        <w:rPr>
          <w:rFonts w:ascii="Times New Roman" w:hAnsi="Times New Roman" w:cs="Times New Roman"/>
          <w:sz w:val="28"/>
          <w:szCs w:val="28"/>
        </w:rPr>
        <w:t>и</w:t>
      </w:r>
      <w:r w:rsidRPr="000C541C">
        <w:rPr>
          <w:rFonts w:ascii="Times New Roman" w:hAnsi="Times New Roman" w:cs="Times New Roman"/>
          <w:sz w:val="28"/>
          <w:szCs w:val="28"/>
        </w:rPr>
        <w:t xml:space="preserve"> разбит</w:t>
      </w:r>
      <w:r w:rsidR="009E105A">
        <w:rPr>
          <w:rFonts w:ascii="Times New Roman" w:hAnsi="Times New Roman" w:cs="Times New Roman"/>
          <w:sz w:val="28"/>
          <w:szCs w:val="28"/>
        </w:rPr>
        <w:t>ы</w:t>
      </w:r>
      <w:r w:rsidRPr="000C541C">
        <w:rPr>
          <w:rFonts w:ascii="Times New Roman" w:hAnsi="Times New Roman" w:cs="Times New Roman"/>
          <w:sz w:val="28"/>
          <w:szCs w:val="28"/>
        </w:rPr>
        <w:t xml:space="preserve"> на некоторое количество блоков одинаковой длины. Далее </w:t>
      </w:r>
      <w:r w:rsidR="00C06643" w:rsidRPr="000C541C">
        <w:rPr>
          <w:rFonts w:ascii="Times New Roman" w:hAnsi="Times New Roman" w:cs="Times New Roman"/>
          <w:sz w:val="28"/>
          <w:szCs w:val="28"/>
        </w:rPr>
        <w:t xml:space="preserve">по каждому сигналу </w:t>
      </w:r>
      <w:r w:rsidRPr="000C541C">
        <w:rPr>
          <w:rFonts w:ascii="Times New Roman" w:hAnsi="Times New Roman" w:cs="Times New Roman"/>
          <w:sz w:val="28"/>
          <w:szCs w:val="28"/>
        </w:rPr>
        <w:t xml:space="preserve">были вычислены характеристики каждого блока – средний квадрат, СКО, а затем проведен анализ с помощью критерия серий и критерия инверсий. Подсчет серий и инверсий, сведение информации в таблицы (сравнение характеристик блоков </w:t>
      </w:r>
      <w:r w:rsidR="009E105A" w:rsidRPr="009E105A">
        <w:rPr>
          <w:rFonts w:ascii="Times New Roman" w:hAnsi="Times New Roman" w:cs="Times New Roman"/>
          <w:sz w:val="28"/>
          <w:szCs w:val="28"/>
        </w:rPr>
        <w:t>с вхождением в вычисленные процентные точки</w:t>
      </w:r>
      <w:r w:rsidRPr="000C541C">
        <w:rPr>
          <w:rFonts w:ascii="Times New Roman" w:hAnsi="Times New Roman" w:cs="Times New Roman"/>
          <w:sz w:val="28"/>
          <w:szCs w:val="28"/>
        </w:rPr>
        <w:t xml:space="preserve">) выполнялся программно, с использованием ЯП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541C">
        <w:rPr>
          <w:rFonts w:ascii="Times New Roman" w:hAnsi="Times New Roman" w:cs="Times New Roman"/>
          <w:sz w:val="28"/>
          <w:szCs w:val="28"/>
        </w:rPr>
        <w:t>++.</w:t>
      </w:r>
      <w:r w:rsidR="00646891">
        <w:rPr>
          <w:rFonts w:ascii="Times New Roman" w:hAnsi="Times New Roman" w:cs="Times New Roman"/>
          <w:sz w:val="28"/>
          <w:szCs w:val="28"/>
        </w:rPr>
        <w:t xml:space="preserve"> При этом, границы брались из источника </w:t>
      </w:r>
      <w:r w:rsidR="00646891" w:rsidRPr="00646891">
        <w:rPr>
          <w:rFonts w:ascii="Times New Roman" w:hAnsi="Times New Roman" w:cs="Times New Roman"/>
          <w:sz w:val="28"/>
          <w:szCs w:val="28"/>
        </w:rPr>
        <w:t xml:space="preserve">[1]: </w:t>
      </w:r>
      <w:r w:rsidR="00646891">
        <w:rPr>
          <w:rFonts w:ascii="Times New Roman" w:hAnsi="Times New Roman" w:cs="Times New Roman"/>
          <w:sz w:val="28"/>
          <w:szCs w:val="28"/>
        </w:rPr>
        <w:t>по формуле (1) для критерия серий и по формуле (2) для критерия инверсий.</w:t>
      </w:r>
    </w:p>
    <w:p w:rsidR="00C32191" w:rsidRPr="00877062" w:rsidRDefault="00C32191" w:rsidP="00877062">
      <w:pPr>
        <w:pStyle w:val="1"/>
        <w:rPr>
          <w:color w:val="auto"/>
          <w:sz w:val="28"/>
          <w:szCs w:val="28"/>
        </w:rPr>
      </w:pPr>
      <w:bookmarkStart w:id="4" w:name="_Toc190633510"/>
      <w:r w:rsidRPr="00877062">
        <w:rPr>
          <w:color w:val="auto"/>
          <w:sz w:val="28"/>
          <w:szCs w:val="28"/>
        </w:rPr>
        <w:t>2.1 Оценка стационарности сигнала из файла «</w:t>
      </w:r>
      <w:r w:rsidRPr="00877062">
        <w:rPr>
          <w:color w:val="auto"/>
          <w:sz w:val="28"/>
          <w:szCs w:val="28"/>
          <w:lang w:val="en-US"/>
        </w:rPr>
        <w:t>N</w:t>
      </w:r>
      <w:r w:rsidRPr="00877062">
        <w:rPr>
          <w:color w:val="auto"/>
          <w:sz w:val="28"/>
          <w:szCs w:val="28"/>
        </w:rPr>
        <w:t>1.</w:t>
      </w:r>
      <w:r w:rsidRPr="00877062">
        <w:rPr>
          <w:color w:val="auto"/>
          <w:sz w:val="28"/>
          <w:szCs w:val="28"/>
          <w:lang w:val="en-US"/>
        </w:rPr>
        <w:t>txt</w:t>
      </w:r>
      <w:r w:rsidRPr="00877062">
        <w:rPr>
          <w:color w:val="auto"/>
          <w:sz w:val="28"/>
          <w:szCs w:val="28"/>
        </w:rPr>
        <w:t>».</w:t>
      </w:r>
      <w:bookmarkEnd w:id="4"/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 таблице 2.1 представлены подсчеты серий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2.1. Данные для проверки гипотезы о стационарности по критерию серий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32191" w:rsidRPr="00AB3970" w:rsidTr="000C541C"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C32191" w:rsidRPr="000C541C" w:rsidRDefault="00C3219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7073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</w:t>
            </w:r>
            <w:r w:rsidR="00864380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71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64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</w:tbl>
    <w:p w:rsidR="00C32191" w:rsidRDefault="00C32191" w:rsidP="00C32191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C32191" w:rsidRPr="000C541C" w:rsidRDefault="00C3219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«Процентные точки распределения серии»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61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335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64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90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серий, можно сделать вывод, что сигнал является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стационарным, так как количество серий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оказалось вне заданной области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Гипотеза о стационарности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отвергается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4380" w:rsidRDefault="00864380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0C541C" w:rsidRPr="000C541C">
        <w:rPr>
          <w:rFonts w:ascii="Times New Roman" w:hAnsi="Times New Roman" w:cs="Times New Roman"/>
          <w:sz w:val="28"/>
          <w:szCs w:val="28"/>
        </w:rPr>
        <w:t>2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инверсий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0C541C" w:rsidRPr="000C541C">
        <w:rPr>
          <w:rFonts w:ascii="Times New Roman" w:hAnsi="Times New Roman" w:cs="Times New Roman"/>
          <w:sz w:val="28"/>
          <w:szCs w:val="28"/>
        </w:rPr>
        <w:t>2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  <w:r w:rsidR="00864380" w:rsidRPr="000C541C">
        <w:rPr>
          <w:rFonts w:ascii="Times New Roman" w:hAnsi="Times New Roman" w:cs="Times New Roman"/>
          <w:sz w:val="28"/>
          <w:szCs w:val="28"/>
        </w:rPr>
        <w:t xml:space="preserve">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32191" w:rsidRPr="00AB3970" w:rsidTr="000C541C"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инверсий</w:t>
            </w:r>
          </w:p>
        </w:tc>
        <w:tc>
          <w:tcPr>
            <w:tcW w:w="4787" w:type="dxa"/>
            <w:gridSpan w:val="4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инверсий</w:t>
            </w:r>
          </w:p>
        </w:tc>
      </w:tr>
      <w:tr w:rsidR="00C32191" w:rsidRPr="00AB3970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C32191" w:rsidTr="000C541C"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C32191" w:rsidRPr="000C541C" w:rsidRDefault="00C3219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C32191" w:rsidRPr="000C541C" w:rsidRDefault="00C3219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C32191" w:rsidRPr="000C541C" w:rsidRDefault="00C3219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2419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2731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2083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2866</w:t>
            </w:r>
          </w:p>
        </w:tc>
      </w:tr>
      <w:tr w:rsidR="00C32191" w:rsidRPr="00AB3970" w:rsidTr="000C541C"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1967</w:t>
            </w:r>
          </w:p>
        </w:tc>
        <w:tc>
          <w:tcPr>
            <w:tcW w:w="1196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1766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2238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1668</w:t>
            </w:r>
          </w:p>
        </w:tc>
        <w:tc>
          <w:tcPr>
            <w:tcW w:w="1197" w:type="dxa"/>
          </w:tcPr>
          <w:p w:rsidR="00C32191" w:rsidRPr="000C541C" w:rsidRDefault="00864380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2336</w:t>
            </w:r>
          </w:p>
        </w:tc>
      </w:tr>
    </w:tbl>
    <w:p w:rsidR="00C32191" w:rsidRDefault="00C32191" w:rsidP="00C32191">
      <w:pPr>
        <w:suppressAutoHyphens w:val="0"/>
        <w:spacing w:after="160" w:line="259" w:lineRule="auto"/>
      </w:pPr>
    </w:p>
    <w:p w:rsidR="00C32191" w:rsidRPr="000C541C" w:rsidRDefault="00C3219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таблицы «Процентные точки распределения числа инверсий» из источник</w:t>
      </w:r>
      <w:r w:rsidR="009E105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C32191" w:rsidRPr="000C541C" w:rsidRDefault="00C32191" w:rsidP="000C541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300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количестве инверсий, равном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2419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2145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864380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2804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864380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335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инверсий, равном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1967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90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1721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2283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</w:t>
      </w:r>
      <w:r w:rsidR="00C024E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инверсий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91" w:rsidRPr="000C541C" w:rsidRDefault="00C32191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В таблице 2.3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C32191" w:rsidRPr="000C541C" w:rsidRDefault="00C3219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2.3.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C32191" w:rsidRPr="001E0E2F" w:rsidTr="000C541C">
        <w:tc>
          <w:tcPr>
            <w:tcW w:w="1595" w:type="dxa"/>
          </w:tcPr>
          <w:p w:rsidR="00C32191" w:rsidRPr="000C541C" w:rsidRDefault="00C32191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C32191" w:rsidRPr="000C541C" w:rsidRDefault="00C32191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C32191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C32191" w:rsidRPr="000C541C" w:rsidRDefault="00D46B8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C32191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C32191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32191" w:rsidRPr="001E0E2F" w:rsidTr="000C541C"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SI-300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32191" w:rsidRPr="001E0E2F" w:rsidTr="000C541C"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SI-335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335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C32191" w:rsidRPr="000C541C" w:rsidRDefault="00AE75AB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A1ACC" w:rsidRDefault="006A1ACC">
      <w:pPr>
        <w:suppressAutoHyphens w:val="0"/>
        <w:spacing w:after="160" w:line="259" w:lineRule="auto"/>
      </w:pPr>
    </w:p>
    <w:p w:rsidR="006A1ACC" w:rsidRDefault="006A1ACC">
      <w:pPr>
        <w:suppressAutoHyphens w:val="0"/>
        <w:spacing w:after="160" w:line="259" w:lineRule="auto"/>
      </w:pPr>
      <w:r>
        <w:br w:type="page"/>
      </w:r>
    </w:p>
    <w:p w:rsidR="00373156" w:rsidRPr="00877062" w:rsidRDefault="008A64BB" w:rsidP="00877062">
      <w:pPr>
        <w:pStyle w:val="1"/>
        <w:rPr>
          <w:color w:val="auto"/>
          <w:sz w:val="28"/>
          <w:szCs w:val="28"/>
        </w:rPr>
      </w:pPr>
      <w:bookmarkStart w:id="5" w:name="_Toc190633511"/>
      <w:r w:rsidRPr="00877062">
        <w:rPr>
          <w:color w:val="auto"/>
          <w:sz w:val="28"/>
          <w:szCs w:val="28"/>
        </w:rPr>
        <w:lastRenderedPageBreak/>
        <w:t>2.</w:t>
      </w:r>
      <w:r w:rsidR="00C32191" w:rsidRPr="00877062">
        <w:rPr>
          <w:color w:val="auto"/>
          <w:sz w:val="28"/>
          <w:szCs w:val="28"/>
        </w:rPr>
        <w:t>2</w:t>
      </w:r>
      <w:r w:rsidRPr="00877062">
        <w:rPr>
          <w:color w:val="auto"/>
          <w:sz w:val="28"/>
          <w:szCs w:val="28"/>
        </w:rPr>
        <w:t xml:space="preserve"> </w:t>
      </w:r>
      <w:r w:rsidR="0060538C" w:rsidRPr="00877062">
        <w:rPr>
          <w:color w:val="auto"/>
          <w:sz w:val="28"/>
          <w:szCs w:val="28"/>
        </w:rPr>
        <w:t>Оценка стационарности сигнала из файла «</w:t>
      </w:r>
      <w:r w:rsidR="0060538C" w:rsidRPr="00877062">
        <w:rPr>
          <w:color w:val="auto"/>
          <w:sz w:val="28"/>
          <w:szCs w:val="28"/>
          <w:lang w:val="en-US"/>
        </w:rPr>
        <w:t>N</w:t>
      </w:r>
      <w:r w:rsidR="00C06643" w:rsidRPr="00877062">
        <w:rPr>
          <w:color w:val="auto"/>
          <w:sz w:val="28"/>
          <w:szCs w:val="28"/>
        </w:rPr>
        <w:t>3</w:t>
      </w:r>
      <w:r w:rsidR="0060538C" w:rsidRPr="00877062">
        <w:rPr>
          <w:color w:val="auto"/>
          <w:sz w:val="28"/>
          <w:szCs w:val="28"/>
        </w:rPr>
        <w:t>1.</w:t>
      </w:r>
      <w:r w:rsidR="0060538C" w:rsidRPr="00877062">
        <w:rPr>
          <w:color w:val="auto"/>
          <w:sz w:val="28"/>
          <w:szCs w:val="28"/>
          <w:lang w:val="en-US"/>
        </w:rPr>
        <w:t>txt</w:t>
      </w:r>
      <w:r w:rsidR="0060538C" w:rsidRPr="00877062">
        <w:rPr>
          <w:color w:val="auto"/>
          <w:sz w:val="28"/>
          <w:szCs w:val="28"/>
        </w:rPr>
        <w:t>»</w:t>
      </w:r>
      <w:r w:rsidR="00680CFB" w:rsidRPr="00877062">
        <w:rPr>
          <w:color w:val="auto"/>
          <w:sz w:val="28"/>
          <w:szCs w:val="28"/>
        </w:rPr>
        <w:t>.</w:t>
      </w:r>
      <w:bookmarkEnd w:id="5"/>
    </w:p>
    <w:p w:rsidR="008A64BB" w:rsidRPr="000C541C" w:rsidRDefault="00CD3585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8E5665">
        <w:rPr>
          <w:rFonts w:ascii="Times New Roman" w:hAnsi="Times New Roman" w:cs="Times New Roman"/>
          <w:sz w:val="28"/>
          <w:szCs w:val="28"/>
        </w:rPr>
        <w:t>4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серий</w:t>
      </w:r>
      <w:r w:rsidR="00F11C4E" w:rsidRPr="000C541C">
        <w:rPr>
          <w:rFonts w:ascii="Times New Roman" w:hAnsi="Times New Roman" w:cs="Times New Roman"/>
          <w:sz w:val="28"/>
          <w:szCs w:val="28"/>
        </w:rPr>
        <w:t xml:space="preserve"> для блоков размером </w:t>
      </w:r>
      <w:r w:rsidR="00F11C4E"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8A64BB" w:rsidRPr="000C541C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8E5665">
        <w:rPr>
          <w:rFonts w:ascii="Times New Roman" w:hAnsi="Times New Roman" w:cs="Times New Roman"/>
          <w:sz w:val="28"/>
          <w:szCs w:val="28"/>
        </w:rPr>
        <w:t>4</w:t>
      </w:r>
      <w:r w:rsidRPr="000C541C">
        <w:rPr>
          <w:rFonts w:ascii="Times New Roman" w:hAnsi="Times New Roman" w:cs="Times New Roman"/>
          <w:sz w:val="28"/>
          <w:szCs w:val="28"/>
        </w:rPr>
        <w:t xml:space="preserve">. </w:t>
      </w:r>
      <w:r w:rsidR="008A64BB" w:rsidRPr="000C541C">
        <w:rPr>
          <w:rFonts w:ascii="Times New Roman" w:hAnsi="Times New Roman" w:cs="Times New Roman"/>
          <w:sz w:val="28"/>
          <w:szCs w:val="28"/>
        </w:rPr>
        <w:t>Данные для проверки гипотезы о стационарности по критерию серий</w:t>
      </w:r>
      <w:r w:rsidR="00373156" w:rsidRPr="000C541C">
        <w:rPr>
          <w:rFonts w:ascii="Times New Roman" w:hAnsi="Times New Roman" w:cs="Times New Roman"/>
          <w:sz w:val="28"/>
          <w:szCs w:val="28"/>
        </w:rPr>
        <w:t xml:space="preserve">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25851" w:rsidRPr="00AB3970" w:rsidTr="001344B7"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325851" w:rsidRPr="000C541C" w:rsidRDefault="00325851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325851" w:rsidRPr="000C541C" w:rsidRDefault="00325851" w:rsidP="00CD35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325851" w:rsidRPr="00AB3970" w:rsidTr="001344B7"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325851" w:rsidRPr="00AB3970" w:rsidTr="001344B7"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25851" w:rsidRPr="000C541C" w:rsidRDefault="00325851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325851" w:rsidRPr="000C541C" w:rsidRDefault="00325851" w:rsidP="00086D85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325851" w:rsidRPr="000C541C" w:rsidRDefault="00325851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CD3585" w:rsidRPr="00AB3970" w:rsidTr="001344B7">
        <w:tc>
          <w:tcPr>
            <w:tcW w:w="1196" w:type="dxa"/>
          </w:tcPr>
          <w:p w:rsidR="00CD3585" w:rsidRPr="000C541C" w:rsidRDefault="00CD3585" w:rsidP="003731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S-</w:t>
            </w:r>
            <w:r w:rsidR="00373156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3156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3156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CD3585" w:rsidRPr="00AB3970" w:rsidTr="001344B7">
        <w:tc>
          <w:tcPr>
            <w:tcW w:w="1196" w:type="dxa"/>
          </w:tcPr>
          <w:p w:rsidR="00CD3585" w:rsidRPr="000C541C" w:rsidRDefault="00636D2D" w:rsidP="0037315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</w:t>
            </w:r>
            <w:r w:rsidR="00373156"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36D2D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1196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97" w:type="dxa"/>
          </w:tcPr>
          <w:p w:rsidR="00CD3585" w:rsidRPr="000C541C" w:rsidRDefault="00373156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</w:tbl>
    <w:p w:rsidR="00325851" w:rsidRDefault="00325851" w:rsidP="007D09CD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636D2D" w:rsidRDefault="00CD3585" w:rsidP="00636D2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«Процен</w:t>
      </w:r>
      <w:r w:rsidR="00F11C4E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тные точки распределения серии»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373156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количестве серий, равном 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получились </w:t>
      </w:r>
      <w:r w:rsidR="00DF795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33</w:t>
      </w:r>
      <w:r w:rsidR="00086D8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примере </w:t>
      </w:r>
      <w:r w:rsidR="00636D2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="00636D2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373156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105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2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40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="00636D2D"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1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2</w:t>
      </w:r>
      <w:r w:rsidR="00373156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636D2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5665" w:rsidRPr="000C541C" w:rsidRDefault="008E5665" w:rsidP="00636D2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2.5 в качестве характеристики блока используется СКО.</w:t>
      </w:r>
    </w:p>
    <w:p w:rsidR="00373156" w:rsidRPr="000C541C" w:rsidRDefault="00373156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8E5665">
        <w:rPr>
          <w:rFonts w:ascii="Times New Roman" w:hAnsi="Times New Roman" w:cs="Times New Roman"/>
          <w:sz w:val="28"/>
          <w:szCs w:val="28"/>
        </w:rPr>
        <w:t>5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серий с использованием СКО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73156" w:rsidRPr="00AB3970" w:rsidTr="000C541C"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373156" w:rsidRPr="00AB3970" w:rsidTr="000C541C"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373156" w:rsidRPr="00AB3970" w:rsidTr="000C541C"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373156" w:rsidRPr="000C541C" w:rsidRDefault="00373156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373156" w:rsidRPr="000C541C" w:rsidRDefault="00373156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373156" w:rsidRPr="00AB3970" w:rsidTr="000C541C"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S-</w:t>
            </w: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82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73156" w:rsidRPr="00AB3970" w:rsidTr="000C541C"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S-105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6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97" w:type="dxa"/>
          </w:tcPr>
          <w:p w:rsidR="00373156" w:rsidRPr="000C541C" w:rsidRDefault="00373156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373156" w:rsidRPr="00BB5A29" w:rsidRDefault="00373156" w:rsidP="000C541C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Анализируя таблицу</w:t>
      </w:r>
      <w: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«Процен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тные точки распределения серии»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источника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[1], необходимо определиться со строкой по количеству блоков, а затем выбрать –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α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и рассчитать границы распределения.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S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373156">
        <w:rPr>
          <w:rFonts w:ascii="Times New Roman" w:hAnsi="Times New Roman"/>
          <w:b/>
          <w:sz w:val="28"/>
          <w:szCs w:val="28"/>
          <w:shd w:val="clear" w:color="auto" w:fill="FFFFFF"/>
        </w:rPr>
        <w:t>82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 количестве серий, равном 23, получим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50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>/2=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25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</w:t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границы получились 1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33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36D2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S</w:t>
      </w:r>
      <w:r w:rsidRPr="00636D2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373156">
        <w:rPr>
          <w:rFonts w:ascii="Times New Roman" w:hAnsi="Times New Roman"/>
          <w:b/>
          <w:sz w:val="28"/>
          <w:szCs w:val="28"/>
          <w:shd w:val="clear" w:color="auto" w:fill="FFFFFF"/>
        </w:rPr>
        <w:t>105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количестве серий, равном </w:t>
      </w:r>
      <w:r w:rsidR="00BB5A29">
        <w:rPr>
          <w:rFonts w:ascii="Times New Roman" w:hAnsi="Times New Roman"/>
          <w:sz w:val="28"/>
          <w:szCs w:val="28"/>
          <w:shd w:val="clear" w:color="auto" w:fill="FFFFFF"/>
        </w:rPr>
        <w:t>17</w:t>
      </w:r>
      <w:r>
        <w:rPr>
          <w:rFonts w:ascii="Times New Roman" w:hAnsi="Times New Roman"/>
          <w:sz w:val="28"/>
          <w:szCs w:val="28"/>
          <w:shd w:val="clear" w:color="auto" w:fill="FFFFFF"/>
        </w:rPr>
        <w:t>, получим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40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>/2=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20</w:t>
      </w:r>
      <w:r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1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2</w:t>
      </w:r>
      <w:r w:rsidRPr="00373156">
        <w:rPr>
          <w:rFonts w:ascii="Times New Roman" w:hAnsi="Times New Roman"/>
          <w:sz w:val="28"/>
          <w:szCs w:val="28"/>
          <w:shd w:val="clear" w:color="auto" w:fill="FFFFFF"/>
        </w:rPr>
        <w:t>7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86D85" w:rsidRPr="009E105A" w:rsidRDefault="00086D85" w:rsidP="000C54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Исходя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анализа стационарности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C06643">
        <w:rPr>
          <w:rFonts w:ascii="Times New Roman" w:hAnsi="Times New Roman"/>
          <w:sz w:val="28"/>
          <w:szCs w:val="28"/>
        </w:rPr>
        <w:t>3</w:t>
      </w:r>
      <w:r w:rsidRPr="00F20946">
        <w:rPr>
          <w:rFonts w:ascii="Times New Roman" w:hAnsi="Times New Roman"/>
          <w:sz w:val="28"/>
          <w:szCs w:val="28"/>
        </w:rPr>
        <w:t>1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методом критерия сери</w:t>
      </w:r>
      <w:r>
        <w:rPr>
          <w:rFonts w:ascii="Times New Roman" w:hAnsi="Times New Roman"/>
          <w:sz w:val="28"/>
          <w:szCs w:val="28"/>
          <w:shd w:val="clear" w:color="auto" w:fill="FFFFFF"/>
        </w:rPr>
        <w:t>й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, можно сделать вывод, что сигнал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является стационарным, так как количество серий </w:t>
      </w:r>
      <w:r w:rsidR="00636D2D">
        <w:rPr>
          <w:rFonts w:ascii="Times New Roman" w:hAnsi="Times New Roman"/>
          <w:sz w:val="28"/>
          <w:szCs w:val="28"/>
          <w:shd w:val="clear" w:color="auto" w:fill="FFFFFF"/>
        </w:rPr>
        <w:t>попадает в заданный интервал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Гипотеза о стационарности </w:t>
      </w:r>
      <w:r w:rsidR="00636D2D">
        <w:rPr>
          <w:rFonts w:ascii="Times New Roman" w:hAnsi="Times New Roman"/>
          <w:sz w:val="28"/>
          <w:szCs w:val="28"/>
          <w:shd w:val="clear" w:color="auto" w:fill="FFFFFF"/>
        </w:rPr>
        <w:t>принимается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11C4E" w:rsidRPr="000C541C" w:rsidRDefault="00F11C4E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8E5665">
        <w:rPr>
          <w:rFonts w:ascii="Times New Roman" w:hAnsi="Times New Roman" w:cs="Times New Roman"/>
          <w:sz w:val="28"/>
          <w:szCs w:val="28"/>
        </w:rPr>
        <w:t>6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</w:t>
      </w:r>
      <w:r w:rsidR="00DF7955" w:rsidRPr="000C541C">
        <w:rPr>
          <w:rFonts w:ascii="Times New Roman" w:hAnsi="Times New Roman" w:cs="Times New Roman"/>
          <w:sz w:val="28"/>
          <w:szCs w:val="28"/>
        </w:rPr>
        <w:t>инверсий</w:t>
      </w:r>
      <w:r w:rsidRPr="000C541C">
        <w:rPr>
          <w:rFonts w:ascii="Times New Roman" w:hAnsi="Times New Roman" w:cs="Times New Roman"/>
          <w:sz w:val="28"/>
          <w:szCs w:val="28"/>
        </w:rPr>
        <w:t xml:space="preserve"> для блоков размером </w:t>
      </w:r>
      <w:r w:rsidR="00C626F1"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551FC" w:rsidRPr="009E105A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8E5665">
        <w:rPr>
          <w:rFonts w:ascii="Times New Roman" w:hAnsi="Times New Roman" w:cs="Times New Roman"/>
          <w:sz w:val="28"/>
          <w:szCs w:val="28"/>
        </w:rPr>
        <w:t>6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551FC" w:rsidRPr="00AB3970" w:rsidTr="001344B7"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 xml:space="preserve">Число </w:t>
            </w:r>
            <w:r w:rsidR="00086D85" w:rsidRPr="000C541C">
              <w:rPr>
                <w:rFonts w:ascii="Times New Roman" w:hAnsi="Times New Roman" w:cs="Times New Roman"/>
                <w:sz w:val="24"/>
                <w:szCs w:val="24"/>
              </w:rPr>
              <w:t>инверсий</w:t>
            </w:r>
          </w:p>
        </w:tc>
        <w:tc>
          <w:tcPr>
            <w:tcW w:w="4787" w:type="dxa"/>
            <w:gridSpan w:val="4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</w:t>
            </w:r>
            <w:r w:rsidR="00086D85" w:rsidRPr="000C541C">
              <w:rPr>
                <w:rFonts w:ascii="Times New Roman" w:hAnsi="Times New Roman" w:cs="Times New Roman"/>
                <w:sz w:val="24"/>
                <w:szCs w:val="24"/>
              </w:rPr>
              <w:t xml:space="preserve"> инверсий</w:t>
            </w:r>
          </w:p>
        </w:tc>
      </w:tr>
      <w:tr w:rsidR="00B551FC" w:rsidRPr="00AB3970" w:rsidTr="001344B7"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B551FC" w:rsidRPr="000C541C" w:rsidRDefault="00B551FC" w:rsidP="00086D85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B551FC" w:rsidTr="001344B7"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B551FC" w:rsidRPr="000C541C" w:rsidRDefault="00B551FC" w:rsidP="001344B7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B551FC" w:rsidRPr="000C541C" w:rsidRDefault="00B551FC" w:rsidP="00086D85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B551FC" w:rsidRPr="000C541C" w:rsidRDefault="00B551FC" w:rsidP="00086D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086D85" w:rsidRPr="00AB3970" w:rsidTr="001344B7">
        <w:tc>
          <w:tcPr>
            <w:tcW w:w="1196" w:type="dxa"/>
          </w:tcPr>
          <w:p w:rsidR="00086D85" w:rsidRPr="000C541C" w:rsidRDefault="00B9786D" w:rsidP="001344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I-82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611</w:t>
            </w:r>
          </w:p>
        </w:tc>
        <w:tc>
          <w:tcPr>
            <w:tcW w:w="1196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1197" w:type="dxa"/>
          </w:tcPr>
          <w:p w:rsidR="00086D85" w:rsidRPr="000C541C" w:rsidRDefault="00BB5A29" w:rsidP="00134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751</w:t>
            </w:r>
          </w:p>
        </w:tc>
      </w:tr>
      <w:tr w:rsidR="00B9786D" w:rsidRPr="00AB3970" w:rsidTr="001344B7">
        <w:tc>
          <w:tcPr>
            <w:tcW w:w="1196" w:type="dxa"/>
          </w:tcPr>
          <w:p w:rsidR="00B9786D" w:rsidRPr="000C541C" w:rsidRDefault="00B9786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I-105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</w:rPr>
              <w:t>370</w:t>
            </w:r>
          </w:p>
        </w:tc>
        <w:tc>
          <w:tcPr>
            <w:tcW w:w="1196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197" w:type="dxa"/>
          </w:tcPr>
          <w:p w:rsidR="00B9786D" w:rsidRPr="000C541C" w:rsidRDefault="00BB5A29" w:rsidP="000C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489</w:t>
            </w:r>
          </w:p>
        </w:tc>
      </w:tr>
    </w:tbl>
    <w:p w:rsidR="00B551FC" w:rsidRDefault="00B551FC">
      <w:pPr>
        <w:suppressAutoHyphens w:val="0"/>
        <w:spacing w:after="160" w:line="259" w:lineRule="auto"/>
      </w:pPr>
    </w:p>
    <w:p w:rsidR="00086D85" w:rsidRDefault="00086D85" w:rsidP="000C541C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С помощью таблицы «Процентные точк</w:t>
      </w:r>
      <w:r w:rsidR="00F11C4E">
        <w:rPr>
          <w:rFonts w:ascii="Times New Roman" w:hAnsi="Times New Roman"/>
          <w:sz w:val="28"/>
          <w:szCs w:val="28"/>
          <w:shd w:val="clear" w:color="auto" w:fill="FFFFFF"/>
        </w:rPr>
        <w:t>и распределения числа инверсий»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источник</w:t>
      </w:r>
      <w:r w:rsidR="00F11C4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[1], необходимо определиться со строкой по количеству блоков, а затем выбрать –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α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BB5A29" w:rsidRPr="009E105A" w:rsidRDefault="00B9786D" w:rsidP="000C541C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I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-82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 количестве инверсий, равном 611, получим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=50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>495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9E105A">
        <w:rPr>
          <w:rFonts w:ascii="Times New Roman" w:hAnsi="Times New Roman"/>
          <w:sz w:val="28"/>
          <w:szCs w:val="28"/>
          <w:shd w:val="clear" w:color="auto" w:fill="FFFFFF"/>
        </w:rPr>
        <w:t>729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9786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На примере </w:t>
      </w:r>
      <w:r w:rsidR="00086D85" w:rsidRPr="00B9786D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I</w:t>
      </w:r>
      <w:r w:rsidR="00086D85"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>-</w:t>
      </w:r>
      <w:r w:rsidRPr="00B9786D">
        <w:rPr>
          <w:rFonts w:ascii="Times New Roman" w:hAnsi="Times New Roman"/>
          <w:b/>
          <w:sz w:val="28"/>
          <w:szCs w:val="28"/>
          <w:shd w:val="clear" w:color="auto" w:fill="FFFFFF"/>
        </w:rPr>
        <w:t>105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при количестве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инверсий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, равном </w:t>
      </w:r>
      <w:r>
        <w:rPr>
          <w:rFonts w:ascii="Times New Roman" w:hAnsi="Times New Roman"/>
          <w:sz w:val="28"/>
          <w:szCs w:val="28"/>
          <w:shd w:val="clear" w:color="auto" w:fill="FFFFFF"/>
        </w:rPr>
        <w:t>370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, получим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086D8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=4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="00086D85" w:rsidRPr="00CD358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При значении </w:t>
      </w:r>
      <w:r w:rsidR="00086D85"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 = 0,05 границы получились </w:t>
      </w:r>
      <w:r>
        <w:rPr>
          <w:rFonts w:ascii="Times New Roman" w:hAnsi="Times New Roman"/>
          <w:sz w:val="28"/>
          <w:szCs w:val="28"/>
          <w:shd w:val="clear" w:color="auto" w:fill="FFFFFF"/>
        </w:rPr>
        <w:t>305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/>
          <w:sz w:val="28"/>
          <w:szCs w:val="28"/>
          <w:shd w:val="clear" w:color="auto" w:fill="FFFFFF"/>
        </w:rPr>
        <w:t>474</w:t>
      </w:r>
      <w:r w:rsidR="00086D8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86D85" w:rsidRDefault="00F11C4E" w:rsidP="000C541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Исходя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из анализа стационарности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C06643" w:rsidRPr="00C06643">
        <w:rPr>
          <w:rFonts w:ascii="Times New Roman" w:hAnsi="Times New Roman"/>
          <w:sz w:val="28"/>
          <w:szCs w:val="28"/>
        </w:rPr>
        <w:t>3</w:t>
      </w:r>
      <w:r w:rsidRPr="00F20946">
        <w:rPr>
          <w:rFonts w:ascii="Times New Roman" w:hAnsi="Times New Roman"/>
          <w:sz w:val="28"/>
          <w:szCs w:val="28"/>
        </w:rPr>
        <w:t>1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 xml:space="preserve"> методом критерия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инверсий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, можно сделать вывод, что сигнал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6355">
        <w:rPr>
          <w:rFonts w:ascii="Times New Roman" w:hAnsi="Times New Roman"/>
          <w:sz w:val="28"/>
          <w:szCs w:val="28"/>
          <w:shd w:val="clear" w:color="auto" w:fill="FFFFFF"/>
        </w:rPr>
        <w:t>является стационарным, так как количество серий попадает в границы.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Гипотеза о стационарности </w:t>
      </w:r>
      <w:r w:rsidR="00DF7955">
        <w:rPr>
          <w:rFonts w:ascii="Times New Roman" w:hAnsi="Times New Roman"/>
          <w:sz w:val="28"/>
          <w:szCs w:val="28"/>
          <w:shd w:val="clear" w:color="auto" w:fill="FFFFFF"/>
        </w:rPr>
        <w:t>принимается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 уровнем значимости </w:t>
      </w:r>
      <w:r w:rsidRPr="002F6355">
        <w:rPr>
          <w:rFonts w:ascii="Times New Roman" w:hAnsi="Times New Roman"/>
          <w:i/>
          <w:sz w:val="28"/>
          <w:szCs w:val="28"/>
          <w:shd w:val="clear" w:color="auto" w:fill="FFFFFF"/>
        </w:rPr>
        <w:t>α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C541C" w:rsidRDefault="000C541C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11C4E" w:rsidRPr="000C541C" w:rsidRDefault="00F11C4E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8E5665">
        <w:rPr>
          <w:rFonts w:ascii="Times New Roman" w:hAnsi="Times New Roman" w:cs="Times New Roman"/>
          <w:sz w:val="28"/>
          <w:szCs w:val="28"/>
        </w:rPr>
        <w:t>7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B551FC" w:rsidRPr="000C541C" w:rsidRDefault="00B551FC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8E5665">
        <w:rPr>
          <w:rFonts w:ascii="Times New Roman" w:hAnsi="Times New Roman" w:cs="Times New Roman"/>
          <w:sz w:val="28"/>
          <w:szCs w:val="28"/>
        </w:rPr>
        <w:t>7</w:t>
      </w:r>
      <w:r w:rsidRPr="000C541C">
        <w:rPr>
          <w:rFonts w:ascii="Times New Roman" w:hAnsi="Times New Roman" w:cs="Times New Roman"/>
          <w:sz w:val="28"/>
          <w:szCs w:val="28"/>
        </w:rPr>
        <w:t>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B551FC" w:rsidRPr="001E0E2F" w:rsidTr="001344B7">
        <w:tc>
          <w:tcPr>
            <w:tcW w:w="1595" w:type="dxa"/>
          </w:tcPr>
          <w:p w:rsidR="00B551FC" w:rsidRPr="000C541C" w:rsidRDefault="00B551F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B551FC" w:rsidRPr="000C541C" w:rsidRDefault="00B551F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B551FC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B551FC" w:rsidRPr="000C541C" w:rsidRDefault="00D46B8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B551FC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B551FC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11C4E" w:rsidRPr="001E0E2F" w:rsidTr="001344B7">
        <w:tc>
          <w:tcPr>
            <w:tcW w:w="1595" w:type="dxa"/>
          </w:tcPr>
          <w:p w:rsidR="00F11C4E" w:rsidRPr="000C541C" w:rsidRDefault="00B9786D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32191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I-82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11C4E" w:rsidRPr="001E0E2F" w:rsidTr="001344B7"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SI-105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F11C4E" w:rsidRPr="000C541C" w:rsidRDefault="00C32191" w:rsidP="001344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B551FC" w:rsidRDefault="00B551FC">
      <w:pPr>
        <w:suppressAutoHyphens w:val="0"/>
        <w:spacing w:after="160" w:line="259" w:lineRule="auto"/>
      </w:pPr>
    </w:p>
    <w:p w:rsidR="005A53A1" w:rsidRPr="00877062" w:rsidRDefault="005A53A1" w:rsidP="00877062">
      <w:pPr>
        <w:pStyle w:val="1"/>
        <w:rPr>
          <w:color w:val="auto"/>
          <w:sz w:val="28"/>
          <w:szCs w:val="28"/>
        </w:rPr>
      </w:pPr>
      <w:bookmarkStart w:id="6" w:name="_Toc190633512"/>
      <w:r w:rsidRPr="00877062">
        <w:rPr>
          <w:color w:val="auto"/>
          <w:sz w:val="28"/>
          <w:szCs w:val="28"/>
        </w:rPr>
        <w:t>2.3 Оценка стационарности сигнала из файла «</w:t>
      </w:r>
      <w:proofErr w:type="spellStart"/>
      <w:r w:rsidR="00D1513D" w:rsidRPr="00877062">
        <w:rPr>
          <w:color w:val="auto"/>
          <w:sz w:val="28"/>
          <w:szCs w:val="28"/>
          <w:lang w:val="en-US"/>
        </w:rPr>
        <w:t>rl</w:t>
      </w:r>
      <w:proofErr w:type="spellEnd"/>
      <w:r w:rsidRPr="00877062">
        <w:rPr>
          <w:color w:val="auto"/>
          <w:sz w:val="28"/>
          <w:szCs w:val="28"/>
        </w:rPr>
        <w:t>.</w:t>
      </w:r>
      <w:r w:rsidRPr="00877062">
        <w:rPr>
          <w:color w:val="auto"/>
          <w:sz w:val="28"/>
          <w:szCs w:val="28"/>
          <w:lang w:val="en-US"/>
        </w:rPr>
        <w:t>txt</w:t>
      </w:r>
      <w:r w:rsidRPr="00877062">
        <w:rPr>
          <w:color w:val="auto"/>
          <w:sz w:val="28"/>
          <w:szCs w:val="28"/>
        </w:rPr>
        <w:t>».</w:t>
      </w:r>
      <w:bookmarkEnd w:id="6"/>
    </w:p>
    <w:p w:rsidR="005A53A1" w:rsidRPr="000C541C" w:rsidRDefault="005A53A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8E5665">
        <w:rPr>
          <w:rFonts w:ascii="Times New Roman" w:hAnsi="Times New Roman" w:cs="Times New Roman"/>
          <w:sz w:val="28"/>
          <w:szCs w:val="28"/>
        </w:rPr>
        <w:t>8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серий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5A53A1" w:rsidRPr="000C541C" w:rsidRDefault="005A53A1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8E5665">
        <w:rPr>
          <w:rFonts w:ascii="Times New Roman" w:hAnsi="Times New Roman" w:cs="Times New Roman"/>
          <w:sz w:val="28"/>
          <w:szCs w:val="28"/>
        </w:rPr>
        <w:t>8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серий с использованием среднего квадрата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A53A1" w:rsidRPr="00AB3970" w:rsidTr="000C541C"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N/2</w:t>
            </w:r>
          </w:p>
        </w:tc>
        <w:tc>
          <w:tcPr>
            <w:tcW w:w="1196" w:type="dxa"/>
            <w:vMerge w:val="restart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серий</w:t>
            </w:r>
          </w:p>
        </w:tc>
        <w:tc>
          <w:tcPr>
            <w:tcW w:w="4787" w:type="dxa"/>
            <w:gridSpan w:val="4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серий</w:t>
            </w:r>
          </w:p>
        </w:tc>
      </w:tr>
      <w:tr w:rsidR="005A53A1" w:rsidRPr="00AB3970" w:rsidTr="000C541C"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5A53A1" w:rsidRPr="00AB3970" w:rsidTr="000C541C"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5A53A1" w:rsidRPr="000C541C" w:rsidRDefault="005A53A1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5A53A1" w:rsidRPr="000C541C" w:rsidRDefault="005A53A1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5A53A1" w:rsidRPr="000C541C" w:rsidRDefault="005A53A1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5A53A1" w:rsidRPr="00AB3970" w:rsidTr="000C541C"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S-163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5A53A1" w:rsidRPr="00AB3970" w:rsidTr="000C541C"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S-270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96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97" w:type="dxa"/>
          </w:tcPr>
          <w:p w:rsidR="005A53A1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</w:tbl>
    <w:p w:rsidR="005A53A1" w:rsidRDefault="005A53A1" w:rsidP="005A53A1">
      <w:pPr>
        <w:suppressAutoHyphens w:val="0"/>
        <w:spacing w:after="160" w:line="259" w:lineRule="auto"/>
      </w:pPr>
      <w:r>
        <w:rPr>
          <w:lang w:val="en-US"/>
        </w:rPr>
        <w:tab/>
      </w:r>
    </w:p>
    <w:p w:rsidR="005A53A1" w:rsidRPr="000C541C" w:rsidRDefault="005A53A1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 xml:space="preserve">Анализируя таблицу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«Процентные точки распределения серии» из источника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рассчитать границы распределения.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163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=50,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/2=25.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18 и 33.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513D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270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серий, равном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30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/2=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D1513D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9E105A" w:rsidRDefault="00D1513D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proofErr w:type="spellStart"/>
      <w:r w:rsidRPr="000C541C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серий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9E105A" w:rsidRDefault="00D1513D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E105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br w:type="page"/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lastRenderedPageBreak/>
        <w:t>В таблице 2.</w:t>
      </w:r>
      <w:r w:rsidR="008E5665">
        <w:rPr>
          <w:rFonts w:ascii="Times New Roman" w:hAnsi="Times New Roman" w:cs="Times New Roman"/>
          <w:sz w:val="28"/>
          <w:szCs w:val="28"/>
        </w:rPr>
        <w:t>9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подсчеты инверсий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8E5665">
        <w:rPr>
          <w:rFonts w:ascii="Times New Roman" w:hAnsi="Times New Roman" w:cs="Times New Roman"/>
          <w:sz w:val="28"/>
          <w:szCs w:val="28"/>
        </w:rPr>
        <w:t>9</w:t>
      </w:r>
      <w:r w:rsidRPr="000C541C">
        <w:rPr>
          <w:rFonts w:ascii="Times New Roman" w:hAnsi="Times New Roman" w:cs="Times New Roman"/>
          <w:sz w:val="28"/>
          <w:szCs w:val="28"/>
        </w:rPr>
        <w:t>. Данные для проверки гипотезы о стационарности по критерию инверсий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D1513D" w:rsidRPr="00AB3970" w:rsidTr="000C541C"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Число инверсий</w:t>
            </w:r>
          </w:p>
        </w:tc>
        <w:tc>
          <w:tcPr>
            <w:tcW w:w="4787" w:type="dxa"/>
            <w:gridSpan w:val="4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Границы распределения числа инверсий</w:t>
            </w:r>
          </w:p>
        </w:tc>
      </w:tr>
      <w:tr w:rsidR="00D1513D" w:rsidRPr="00AB3970" w:rsidTr="000C541C"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oMath>
            </m:oMathPara>
          </w:p>
        </w:tc>
      </w:tr>
      <w:tr w:rsidR="00D1513D" w:rsidTr="000C541C"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  <w:vMerge/>
          </w:tcPr>
          <w:p w:rsidR="00D1513D" w:rsidRPr="000C541C" w:rsidRDefault="00D1513D" w:rsidP="000C541C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:rsidR="00D1513D" w:rsidRPr="000C541C" w:rsidRDefault="00D1513D" w:rsidP="000C541C">
            <w:pPr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197" w:type="dxa"/>
          </w:tcPr>
          <w:p w:rsidR="00D1513D" w:rsidRPr="000C541C" w:rsidRDefault="00D1513D" w:rsidP="000C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D1513D" w:rsidRPr="00AB3970" w:rsidTr="000C541C"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I-163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596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514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710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473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751</w:t>
            </w:r>
          </w:p>
        </w:tc>
      </w:tr>
      <w:tr w:rsidR="00D1513D" w:rsidRPr="00AB3970" w:rsidTr="000C541C">
        <w:tc>
          <w:tcPr>
            <w:tcW w:w="11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I-270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205</w:t>
            </w:r>
          </w:p>
        </w:tc>
        <w:tc>
          <w:tcPr>
            <w:tcW w:w="1196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152</w:t>
            </w:r>
          </w:p>
        </w:tc>
        <w:tc>
          <w:tcPr>
            <w:tcW w:w="1197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</w:t>
            </w:r>
          </w:p>
        </w:tc>
      </w:tr>
    </w:tbl>
    <w:p w:rsidR="00D1513D" w:rsidRDefault="00D1513D" w:rsidP="00D1513D">
      <w:pPr>
        <w:suppressAutoHyphens w:val="0"/>
        <w:spacing w:after="160" w:line="259" w:lineRule="auto"/>
      </w:pPr>
    </w:p>
    <w:p w:rsidR="00D1513D" w:rsidRPr="000C541C" w:rsidRDefault="00D1513D" w:rsidP="000C541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таблицы «Процентные точки распределения числа инверсий» из источник [1], необходимо определиться со строкой по количеству блоков, а затем выбрать –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α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и рассчитать границы распределения.</w:t>
      </w:r>
    </w:p>
    <w:p w:rsidR="00D1513D" w:rsidRPr="000C541C" w:rsidRDefault="00D1513D" w:rsidP="000C541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163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количестве инверсий, равном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596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=50.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495 и 729. На примере 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="00D13215" w:rsidRPr="000C54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270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количестве инверсий, равном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205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получим: 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=40. При значении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0,05 границы получились </w:t>
      </w:r>
      <w:r w:rsidR="00D13215"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162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D13215" w:rsidRPr="009E105A">
        <w:rPr>
          <w:rFonts w:ascii="Times New Roman" w:hAnsi="Times New Roman" w:cs="Times New Roman"/>
          <w:sz w:val="28"/>
          <w:szCs w:val="28"/>
          <w:shd w:val="clear" w:color="auto" w:fill="FFFFFF"/>
        </w:rPr>
        <w:t>272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0C541C" w:rsidRDefault="00D1513D" w:rsidP="000C5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анализа стационарности сигнала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1C">
        <w:rPr>
          <w:rFonts w:ascii="Times New Roman" w:hAnsi="Times New Roman" w:cs="Times New Roman"/>
          <w:sz w:val="28"/>
          <w:szCs w:val="28"/>
        </w:rPr>
        <w:t>31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методом критерия инверсий, можно сделать вывод, что сигнал является стационарным, так как количество серий попадает в границы. Гипотеза о стационарности принимается с уровнем значимости </w:t>
      </w:r>
      <w:r w:rsidRPr="000C541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α</w:t>
      </w:r>
      <w:r w:rsidRPr="000C54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13D" w:rsidRPr="000C541C" w:rsidRDefault="00D1513D" w:rsidP="000C54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541C">
        <w:rPr>
          <w:rFonts w:ascii="Times New Roman" w:hAnsi="Times New Roman" w:cs="Times New Roman"/>
          <w:sz w:val="28"/>
          <w:szCs w:val="28"/>
        </w:rPr>
        <w:t>В таблице 2.</w:t>
      </w:r>
      <w:r w:rsidR="008E5665">
        <w:rPr>
          <w:rFonts w:ascii="Times New Roman" w:hAnsi="Times New Roman" w:cs="Times New Roman"/>
          <w:sz w:val="28"/>
          <w:szCs w:val="28"/>
        </w:rPr>
        <w:t>10</w:t>
      </w:r>
      <w:r w:rsidRPr="000C541C">
        <w:rPr>
          <w:rFonts w:ascii="Times New Roman" w:hAnsi="Times New Roman" w:cs="Times New Roman"/>
          <w:sz w:val="28"/>
          <w:szCs w:val="28"/>
        </w:rPr>
        <w:t xml:space="preserve"> представлены результаты проверки гипотезы о стационарности сигналов для блоков размером </w:t>
      </w:r>
      <w:r w:rsidRPr="000C54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541C">
        <w:rPr>
          <w:rFonts w:ascii="Times New Roman" w:hAnsi="Times New Roman" w:cs="Times New Roman"/>
          <w:sz w:val="28"/>
          <w:szCs w:val="28"/>
        </w:rPr>
        <w:t>.</w:t>
      </w:r>
    </w:p>
    <w:p w:rsidR="00D1513D" w:rsidRPr="000C541C" w:rsidRDefault="00D1513D" w:rsidP="000C541C">
      <w:pPr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1C">
        <w:rPr>
          <w:rFonts w:ascii="Times New Roman" w:hAnsi="Times New Roman" w:cs="Times New Roman"/>
          <w:sz w:val="28"/>
          <w:szCs w:val="28"/>
        </w:rPr>
        <w:t>Таблица 2.</w:t>
      </w:r>
      <w:r w:rsidR="008E5665">
        <w:rPr>
          <w:rFonts w:ascii="Times New Roman" w:hAnsi="Times New Roman" w:cs="Times New Roman"/>
          <w:sz w:val="28"/>
          <w:szCs w:val="28"/>
        </w:rPr>
        <w:t>10</w:t>
      </w:r>
      <w:r w:rsidRPr="000C541C">
        <w:rPr>
          <w:rFonts w:ascii="Times New Roman" w:hAnsi="Times New Roman" w:cs="Times New Roman"/>
          <w:sz w:val="28"/>
          <w:szCs w:val="28"/>
        </w:rPr>
        <w:t>. Результаты проверки гипотезы о стационарности сигналов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D1513D" w:rsidRPr="001E0E2F" w:rsidTr="000C541C">
        <w:tc>
          <w:tcPr>
            <w:tcW w:w="1595" w:type="dxa"/>
          </w:tcPr>
          <w:p w:rsidR="00D1513D" w:rsidRPr="000C541C" w:rsidRDefault="00D1513D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5" w:type="dxa"/>
          </w:tcPr>
          <w:p w:rsidR="00D1513D" w:rsidRPr="000C541C" w:rsidRDefault="00D1513D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C54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:rsidR="00D1513D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D1513D" w:rsidRPr="000C541C" w:rsidRDefault="00D46B8C" w:rsidP="00163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:rsidR="00D1513D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D1513D" w:rsidRPr="000C541C" w:rsidRDefault="00D46B8C" w:rsidP="00163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1513D" w:rsidRPr="001E0E2F" w:rsidTr="000C541C"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13215"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I-163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1513D" w:rsidRPr="001E0E2F" w:rsidTr="000C541C"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SI-270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270</w:t>
            </w:r>
          </w:p>
        </w:tc>
        <w:tc>
          <w:tcPr>
            <w:tcW w:w="1595" w:type="dxa"/>
          </w:tcPr>
          <w:p w:rsidR="00D1513D" w:rsidRPr="000C541C" w:rsidRDefault="00D13215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D1513D" w:rsidRPr="000C541C" w:rsidRDefault="00D1513D" w:rsidP="000C54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5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DF7955" w:rsidRDefault="00DF7955" w:rsidP="00DF79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92D24" w:rsidRDefault="00092D24">
      <w:pPr>
        <w:suppressAutoHyphens w:val="0"/>
        <w:spacing w:after="160" w:line="259" w:lineRule="auto"/>
      </w:pPr>
      <w:r>
        <w:br w:type="page"/>
      </w:r>
    </w:p>
    <w:p w:rsidR="00BE6047" w:rsidRPr="00877062" w:rsidRDefault="00092D24" w:rsidP="006E1C6A">
      <w:pPr>
        <w:pStyle w:val="1"/>
        <w:jc w:val="center"/>
        <w:rPr>
          <w:color w:val="auto"/>
          <w:sz w:val="28"/>
          <w:szCs w:val="28"/>
        </w:rPr>
      </w:pPr>
      <w:bookmarkStart w:id="7" w:name="_Toc190633513"/>
      <w:r w:rsidRPr="00877062">
        <w:rPr>
          <w:color w:val="auto"/>
          <w:sz w:val="28"/>
          <w:szCs w:val="28"/>
        </w:rPr>
        <w:lastRenderedPageBreak/>
        <w:t>Заключение</w:t>
      </w:r>
      <w:bookmarkEnd w:id="7"/>
    </w:p>
    <w:p w:rsidR="00092D24" w:rsidRPr="00092D24" w:rsidRDefault="00092D24" w:rsidP="00092D24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471722">
        <w:rPr>
          <w:rFonts w:ascii="Times New Roman" w:hAnsi="Times New Roman"/>
          <w:sz w:val="28"/>
          <w:szCs w:val="28"/>
        </w:rPr>
        <w:t>В ходе вып</w:t>
      </w:r>
      <w:r>
        <w:rPr>
          <w:rFonts w:ascii="Times New Roman" w:hAnsi="Times New Roman"/>
          <w:sz w:val="28"/>
          <w:szCs w:val="28"/>
        </w:rPr>
        <w:t>олнения лабораторной работы был</w:t>
      </w:r>
      <w:r w:rsidRPr="004717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 анализ стационарности сигналов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31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092D2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реализации взяты из соответствующих </w:t>
      </w:r>
      <w:r w:rsidRPr="00092D24">
        <w:rPr>
          <w:rFonts w:ascii="Times New Roman" w:hAnsi="Times New Roman"/>
          <w:sz w:val="28"/>
          <w:szCs w:val="28"/>
        </w:rPr>
        <w:t>*.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092D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файлов</w:t>
      </w:r>
      <w:r w:rsidRPr="00092D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помощью критерия серий и критерия инверсий</w:t>
      </w:r>
      <w:r w:rsidRPr="00471722">
        <w:rPr>
          <w:rFonts w:ascii="Times New Roman" w:hAnsi="Times New Roman"/>
          <w:sz w:val="28"/>
          <w:szCs w:val="28"/>
        </w:rPr>
        <w:t>. Выя</w:t>
      </w:r>
      <w:r>
        <w:rPr>
          <w:rFonts w:ascii="Times New Roman" w:hAnsi="Times New Roman"/>
          <w:sz w:val="28"/>
          <w:szCs w:val="28"/>
        </w:rPr>
        <w:t xml:space="preserve">влено что стационарность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1722">
        <w:rPr>
          <w:rFonts w:ascii="Times New Roman" w:hAnsi="Times New Roman"/>
          <w:sz w:val="28"/>
          <w:szCs w:val="28"/>
        </w:rPr>
        <w:t xml:space="preserve"> прослеживается </w:t>
      </w:r>
      <w:r>
        <w:rPr>
          <w:rFonts w:ascii="Times New Roman" w:hAnsi="Times New Roman"/>
          <w:sz w:val="28"/>
          <w:szCs w:val="28"/>
        </w:rPr>
        <w:t>только в анализе критерием инверсий.</w:t>
      </w:r>
      <w:r w:rsidRPr="004717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сигнала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 xml:space="preserve">31 </w:t>
      </w:r>
      <w:r>
        <w:rPr>
          <w:rFonts w:ascii="Times New Roman" w:hAnsi="Times New Roman"/>
          <w:sz w:val="28"/>
          <w:szCs w:val="28"/>
        </w:rPr>
        <w:t xml:space="preserve">в дополнение к среднему квадрату было использовано СКО в качестве характеристик блоков, в результате расчетов определено, что по обоим критериям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92D24">
        <w:rPr>
          <w:rFonts w:ascii="Times New Roman" w:hAnsi="Times New Roman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 xml:space="preserve"> является стационарным сигналом</w:t>
      </w:r>
      <w:r w:rsidRPr="0047172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Стационарность сигнала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прослеживается по обоим критериям.</w:t>
      </w:r>
    </w:p>
    <w:p w:rsidR="00584286" w:rsidRPr="00584286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 xml:space="preserve">Сигнал </w:t>
      </w:r>
      <w:r w:rsidRPr="00584286">
        <w:rPr>
          <w:rFonts w:ascii="Times New Roman" w:hAnsi="Times New Roman"/>
          <w:sz w:val="28"/>
          <w:szCs w:val="28"/>
          <w:lang w:val="en-US"/>
        </w:rPr>
        <w:t>N</w:t>
      </w:r>
      <w:r w:rsidRPr="00584286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584286">
        <w:rPr>
          <w:rFonts w:ascii="Times New Roman" w:hAnsi="Times New Roman"/>
          <w:sz w:val="28"/>
          <w:szCs w:val="28"/>
        </w:rPr>
        <w:t>нестационарен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по критерию серий, но стационарен по критерию инверсий. Это указывает на наличие флуктуаций в сигнале, но отсутствие монотонного тренда.</w:t>
      </w:r>
    </w:p>
    <w:p w:rsidR="00584286" w:rsidRPr="00584286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>Сигнал N31 стационарен по обоим критериям</w:t>
      </w:r>
      <w:r>
        <w:rPr>
          <w:rFonts w:ascii="Times New Roman" w:hAnsi="Times New Roman"/>
          <w:sz w:val="28"/>
          <w:szCs w:val="28"/>
        </w:rPr>
        <w:t>, однако, для заданного значения размера блока понадобилась проверка по СКО</w:t>
      </w:r>
      <w:r w:rsidRPr="00584286">
        <w:rPr>
          <w:rFonts w:ascii="Times New Roman" w:hAnsi="Times New Roman"/>
          <w:sz w:val="28"/>
          <w:szCs w:val="28"/>
        </w:rPr>
        <w:t>. Это указывает на отсутствие как флуктуаций, так и монотонного тренда.</w:t>
      </w:r>
    </w:p>
    <w:p w:rsidR="00584286" w:rsidRPr="009E105A" w:rsidRDefault="00584286" w:rsidP="00584286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 w:rsidRPr="00584286">
        <w:rPr>
          <w:rFonts w:ascii="Times New Roman" w:hAnsi="Times New Roman"/>
          <w:sz w:val="28"/>
          <w:szCs w:val="28"/>
        </w:rPr>
        <w:t xml:space="preserve">Сигнал </w:t>
      </w:r>
      <w:proofErr w:type="spellStart"/>
      <w:r w:rsidRPr="00584286">
        <w:rPr>
          <w:rFonts w:ascii="Times New Roman" w:hAnsi="Times New Roman"/>
          <w:sz w:val="28"/>
          <w:szCs w:val="28"/>
          <w:lang w:val="en-US"/>
        </w:rPr>
        <w:t>rl</w:t>
      </w:r>
      <w:proofErr w:type="spellEnd"/>
      <w:r w:rsidRPr="00584286">
        <w:rPr>
          <w:rFonts w:ascii="Times New Roman" w:hAnsi="Times New Roman"/>
          <w:sz w:val="28"/>
          <w:szCs w:val="28"/>
        </w:rPr>
        <w:t xml:space="preserve"> стационарен по обоим критериям. Это указывает на отсутствие как флуктуаций, так и монотонного тренда.</w:t>
      </w:r>
    </w:p>
    <w:p w:rsidR="00092D24" w:rsidRDefault="00092D24" w:rsidP="00092D24">
      <w:pPr>
        <w:spacing w:after="0" w:line="360" w:lineRule="auto"/>
        <w:ind w:firstLine="6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Критерий инверсий считается более мощным по сравнению с критерием серий при обнаружении монотонного тренда в последовательности.</w:t>
      </w:r>
    </w:p>
    <w:p w:rsidR="00092D24" w:rsidRPr="00092D24" w:rsidRDefault="00092D24">
      <w:pPr>
        <w:suppressAutoHyphens w:val="0"/>
        <w:spacing w:after="160" w:line="259" w:lineRule="auto"/>
      </w:pPr>
    </w:p>
    <w:p w:rsidR="00092D24" w:rsidRPr="00092D24" w:rsidRDefault="00092D24">
      <w:pPr>
        <w:suppressAutoHyphens w:val="0"/>
        <w:spacing w:after="160" w:line="259" w:lineRule="auto"/>
      </w:pPr>
      <w:r w:rsidRPr="00092D24">
        <w:br w:type="page"/>
      </w:r>
    </w:p>
    <w:p w:rsidR="00BE6047" w:rsidRPr="00877062" w:rsidRDefault="00BE6047" w:rsidP="00877062">
      <w:pPr>
        <w:pStyle w:val="1"/>
        <w:jc w:val="center"/>
        <w:rPr>
          <w:color w:val="auto"/>
          <w:sz w:val="28"/>
          <w:szCs w:val="28"/>
        </w:rPr>
      </w:pPr>
      <w:bookmarkStart w:id="8" w:name="_Toc190633514"/>
      <w:r w:rsidRPr="00877062">
        <w:rPr>
          <w:color w:val="auto"/>
          <w:sz w:val="28"/>
          <w:szCs w:val="28"/>
        </w:rPr>
        <w:lastRenderedPageBreak/>
        <w:t>Список использованных источников</w:t>
      </w:r>
      <w:bookmarkEnd w:id="8"/>
    </w:p>
    <w:p w:rsidR="00BE6047" w:rsidRPr="00877062" w:rsidRDefault="00BE6047" w:rsidP="0060538C">
      <w:pPr>
        <w:numPr>
          <w:ilvl w:val="0"/>
          <w:numId w:val="5"/>
        </w:numPr>
        <w:suppressLineNumbers/>
        <w:tabs>
          <w:tab w:val="left" w:pos="993"/>
        </w:tabs>
        <w:suppressAutoHyphens w:val="0"/>
        <w:spacing w:after="60" w:line="269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062">
        <w:rPr>
          <w:rFonts w:ascii="Times New Roman" w:hAnsi="Times New Roman" w:cs="Times New Roman"/>
          <w:sz w:val="28"/>
          <w:szCs w:val="28"/>
        </w:rPr>
        <w:t>Бендат</w:t>
      </w:r>
      <w:proofErr w:type="spellEnd"/>
      <w:r w:rsidRPr="00877062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877062">
        <w:rPr>
          <w:rFonts w:ascii="Times New Roman" w:hAnsi="Times New Roman" w:cs="Times New Roman"/>
          <w:sz w:val="28"/>
          <w:szCs w:val="28"/>
        </w:rPr>
        <w:t>Пирсол</w:t>
      </w:r>
      <w:proofErr w:type="spellEnd"/>
      <w:r w:rsidRPr="00877062">
        <w:rPr>
          <w:rFonts w:ascii="Times New Roman" w:hAnsi="Times New Roman" w:cs="Times New Roman"/>
          <w:sz w:val="28"/>
          <w:szCs w:val="28"/>
        </w:rPr>
        <w:t xml:space="preserve"> А. Прикладной анализ случайных данных: Пер. с англ. – М.: Мир, 1989. – 540 с., ил.</w:t>
      </w:r>
    </w:p>
    <w:sectPr w:rsidR="00BE6047" w:rsidRPr="00877062" w:rsidSect="006468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080" w:rsidRDefault="000C2080" w:rsidP="00646891">
      <w:pPr>
        <w:spacing w:after="0" w:line="240" w:lineRule="auto"/>
      </w:pPr>
      <w:r>
        <w:separator/>
      </w:r>
    </w:p>
  </w:endnote>
  <w:endnote w:type="continuationSeparator" w:id="0">
    <w:p w:rsidR="000C2080" w:rsidRDefault="000C2080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391"/>
      <w:docPartObj>
        <w:docPartGallery w:val="Page Numbers (Bottom of Page)"/>
        <w:docPartUnique/>
      </w:docPartObj>
    </w:sdtPr>
    <w:sdtContent>
      <w:p w:rsidR="00646891" w:rsidRDefault="00646891">
        <w:pPr>
          <w:pStyle w:val="af3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46891" w:rsidRDefault="00646891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080" w:rsidRDefault="000C2080" w:rsidP="00646891">
      <w:pPr>
        <w:spacing w:after="0" w:line="240" w:lineRule="auto"/>
      </w:pPr>
      <w:r>
        <w:separator/>
      </w:r>
    </w:p>
  </w:footnote>
  <w:footnote w:type="continuationSeparator" w:id="0">
    <w:p w:rsidR="000C2080" w:rsidRDefault="000C2080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758"/>
    <w:rsid w:val="0007428D"/>
    <w:rsid w:val="00086D85"/>
    <w:rsid w:val="00092D24"/>
    <w:rsid w:val="000C2080"/>
    <w:rsid w:val="000C541C"/>
    <w:rsid w:val="001344B7"/>
    <w:rsid w:val="00163351"/>
    <w:rsid w:val="001A7425"/>
    <w:rsid w:val="00325851"/>
    <w:rsid w:val="003450A5"/>
    <w:rsid w:val="00373156"/>
    <w:rsid w:val="0044033D"/>
    <w:rsid w:val="00545120"/>
    <w:rsid w:val="00573ABB"/>
    <w:rsid w:val="00584286"/>
    <w:rsid w:val="005A53A1"/>
    <w:rsid w:val="0060538C"/>
    <w:rsid w:val="00636D2D"/>
    <w:rsid w:val="00646891"/>
    <w:rsid w:val="00680CFB"/>
    <w:rsid w:val="006A1ACC"/>
    <w:rsid w:val="006E1C6A"/>
    <w:rsid w:val="0070733D"/>
    <w:rsid w:val="00717D92"/>
    <w:rsid w:val="007533D8"/>
    <w:rsid w:val="007D09CD"/>
    <w:rsid w:val="00864380"/>
    <w:rsid w:val="00877062"/>
    <w:rsid w:val="008A64BB"/>
    <w:rsid w:val="008D5D5B"/>
    <w:rsid w:val="008E5445"/>
    <w:rsid w:val="008E5665"/>
    <w:rsid w:val="00935F59"/>
    <w:rsid w:val="009E105A"/>
    <w:rsid w:val="00AE75AB"/>
    <w:rsid w:val="00B46435"/>
    <w:rsid w:val="00B551FC"/>
    <w:rsid w:val="00B67683"/>
    <w:rsid w:val="00B77758"/>
    <w:rsid w:val="00B9786D"/>
    <w:rsid w:val="00BB5A29"/>
    <w:rsid w:val="00BE6047"/>
    <w:rsid w:val="00C024ED"/>
    <w:rsid w:val="00C06643"/>
    <w:rsid w:val="00C32191"/>
    <w:rsid w:val="00C626F1"/>
    <w:rsid w:val="00CD3585"/>
    <w:rsid w:val="00D0166E"/>
    <w:rsid w:val="00D13215"/>
    <w:rsid w:val="00D1513D"/>
    <w:rsid w:val="00D46B8C"/>
    <w:rsid w:val="00DF7955"/>
    <w:rsid w:val="00E363CD"/>
    <w:rsid w:val="00EF0BB4"/>
    <w:rsid w:val="00F11C4E"/>
    <w:rsid w:val="00F20946"/>
    <w:rsid w:val="00F42DB4"/>
    <w:rsid w:val="00FA5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758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46435"/>
    <w:rPr>
      <w:b/>
      <w:bCs/>
    </w:rPr>
  </w:style>
  <w:style w:type="paragraph" w:styleId="a7">
    <w:name w:val="List Paragraph"/>
    <w:basedOn w:val="a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9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a">
    <w:name w:val="Стиль Заголовки"/>
    <w:basedOn w:val="a4"/>
    <w:link w:val="ab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b">
    <w:name w:val="Стиль Заголовки Знак"/>
    <w:basedOn w:val="a5"/>
    <w:link w:val="aa"/>
    <w:rsid w:val="00B46435"/>
    <w:rPr>
      <w:rFonts w:ascii="Times New Roman" w:hAnsi="Times New Roman" w:cs="Times New Roman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ae">
    <w:name w:val="Normal (Web)"/>
    <w:basedOn w:val="a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af">
    <w:name w:val="Table Grid"/>
    <w:basedOn w:val="a1"/>
    <w:uiPriority w:val="59"/>
    <w:rsid w:val="008A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877062"/>
    <w:pPr>
      <w:spacing w:after="100"/>
    </w:pPr>
  </w:style>
  <w:style w:type="character" w:styleId="af0">
    <w:name w:val="Hyperlink"/>
    <w:basedOn w:val="a0"/>
    <w:uiPriority w:val="99"/>
    <w:unhideWhenUsed/>
    <w:rsid w:val="00877062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646891"/>
    <w:rPr>
      <w:rFonts w:eastAsiaTheme="minorEastAsia"/>
      <w:lang w:bidi="en-US"/>
    </w:rPr>
  </w:style>
  <w:style w:type="paragraph" w:styleId="af3">
    <w:name w:val="footer"/>
    <w:basedOn w:val="a"/>
    <w:link w:val="af4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46891"/>
    <w:rPr>
      <w:rFonts w:eastAsiaTheme="minorEastAs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90173-31A2-458C-B3A3-83FF281C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2025-02-16T08:23:00Z</dcterms:created>
  <dcterms:modified xsi:type="dcterms:W3CDTF">2025-02-18T06:29:00Z</dcterms:modified>
</cp:coreProperties>
</file>