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炎症与敏感肌：神经源性炎症与 TRPV1 敏化的「三联轴」机制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屏障受损 × 神经高反应 × 免疫炎症——从 TRPV1-C 纤维-P 物质到配方三轴阻断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dateseqthemetagsperspective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工程师视角：敏感肌不是「皮肤薄」，而是「屏障-神经-免疫」三联轴失衡——TRPV1 在角质细胞/C 纤维/肥大细胞上被敏化，正常刺激就释放 CGRP/P 物质触发神经源性炎症与红斑；配方要三轴同阻断（补屏障 + 抑 TRPV1 神经 + 压 NF-κB 炎症），单点舒缓不够。产品经理视角：中国敏感肌市场 2026 将破 450 亿元，诉求已从「补水」升级为「即时舒缓 + 屏障增厚 + 神经通路阻断」三大立体方向，TRPV1 拮抗剂（4-叔丁基环己醇）是 2025-2026 最易传播的差异化科技点。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消费者买「不刺痛、不泛红、不痒」，不买「TRPV1 拮抗剂」这个名词。把成分翻译成「上脸 3-5 分钟褪灼热」「增厚屏障少受刺激」「微生态维稳」三类可感知利益；「神经通路阻断」是区隔同质化修护面霜的高级叙事，但宣称须配 TEWL、a*红斑指数等量化数据，禁写「治疗敏感肌/医用」。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一、机制：敏感肌是「三联轴」失衡，不是单纯屏障薄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定义：敏感皮肤综合征(SSS)——无明确皮损，受刺激(护肤/环境/情绪)后出现刺痛、灼热、瘙痒、红斑的主观不适；核心是「感觉高反应」。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屏障轴：TEWL↑、神经酰胺↓、丝聚蛋白(FLG)下调→天然保湿因子(NMF)↓、砖墙松散→刺激物/抗原易入、神经末梢裸露易被激惹。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神经轴(核心)：TRPV1 表达于角质形成细胞、C 类伤害性感觉神经末梢、肥大细胞；被热/酸(pH↓)/辣椒素/ROS/NGF(神经生长因子)/缓激肽/前列腺素激活→开放 Ca²⁺通道→释放 CGRP、P 物质(SP)、神经肽。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免疫轴：SP/CGRP 激活肥大细胞脱颗粒(组胺)、内皮扩张；NGF↑ 进一步敏化 TRPV1；IL-31(瘙痒)、组胺 H1、PAR-2 协同——形成「越敏感越易红」正反馈。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二、TRPV1 敏化：为什么「正常刺激也痛」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敏化机制：炎症介质(NGF/IL-1β/缓激肽/TNF-α)经磷酸化降低 TRPV1 激活阈值并上调其表达→伤害性感受器「易激惹」，日常护肤的微酸/温度变化即触发痛觉与灼热。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TRPA1 同伴：感受冷/氧化剂/环境刺激，与 TRPV1 协同放大神经源性炎症；二者共同维持慢性神经源性炎症(CNI)。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临床对应：泛红(血管扩张)、刺痛(神经肽直接兴奋 C 纤维)、瘙痒(组胺/IL-31/SP)——三者同源，需分别但协同阻断。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三、工程师配方落地（靶点 → 原料 → 建议添加量 → 配伍/pH/稳定）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靶点/作用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神经通路阻断(降敏感、即时褪灼热)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4-叔丁基环己醇 (SymSitive 1609)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0.05–0.2%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直接作用于神经末梢痛觉受体，文献称 3–5 分钟降灼热；水溶、稳定，作差异化「神经阻断」卖点复配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神经源性炎症抑制(CGRP/P物质释放)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红没药醇 (α-Bisabolol)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0.1–0.5%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油溶性、抗炎舒缓；与脂质相/神经酰胺复配；注意避光与热稳定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屏障重建(仿生砖墙)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NP/AP/EOP 复合(神经酰胺:胆固醇:游离脂肪酸≈3:1:1)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仿生皮脂膜；脂质体/纳米包裹提渗透；与依克多因微脂囊协同可提渗透 30%+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炎症信号阻断(NF-κB/MAPK)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甘草酸二钾 / 羟基积雪草苷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0.2–1% / 0.1–0.5%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降 TNF-α/IL-1β；水溶、温和；积雪草苷注意与强酸/金属离子配伍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细胞保护/抗渗透压应激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依克多因 (Ectoin)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水合壳包护细胞、抗应激；水溶稳定；与神经酰胺微脂囊递送增效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屏障修复+保湿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泛醇 (D-泛醇/B5)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1–5%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促上皮修复、保湿；水溶、pH 友好、温和低敏，敏感肌基础复配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微生态维稳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后生元/乳酸菌发酵溶胞产物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按标的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调节皮肤菌群、分泌抗菌肽抗刺激；与舒缓体系复配，敏感肌新兴方向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即时褪红(植萃量化活性)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神农香菊提取物等(国妆原备字20250040)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按标的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 MAPK/NF-κB 褪红；行业趋势强调「量化活性+机理明确」，须附 TEWL/a* 数据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四、产品经理市场沟通（从「补水」到「三轴修护」）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市场规模：中国敏感肌护肤市场预计 2026 年突破 450 亿元，是护肤最具增长确定性的细分赛道。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诉求升级：从单纯「补水保湿」升级为「即时舒缓 + 屏障增厚 + 神经通路阻断」的立体式修护——对应配方三轴。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科技叙事：神经感官调节(TRPV1 拮抗剂)是 2025-2026 研发热点；把 4-叔丁基环己醇类成分讲成「阻断痛觉信号、3-5 分钟褪灼热」比堆成分名有效。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差异化切口：微脂囊包裹(依克多因+神经酰胺)解决「屏障受损期吸收难」；后生元微生态讲「由内维稳」；本土特色植萃(神农香菊)讲「国货科技」。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宣称边界：可用「有助于舒缓皮肤不适/辅助修护皮肤屏障/改善泛红」；禁「治疗敏感肌/医用/药用」「根治」等医疗疗效用语。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功效评价：舒缓、修护、改善泛红均属功效宣称，须按《化妆品功效宣称评价规范》完成评价，附 TEWL、红斑指数(a*值)、乳酸刺痛试验等量化数据。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新原料：特色植萃(如神农香菊 国妆原备字20250040)须完成新原料备案；刺激物(如酸类、防腐)在敏感肌配方中严控浓度与 pH。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配方架构：按「屏障(神经酰胺复合+依克多因微脂囊)+ 神经(4-叔丁基环己醇/红没药醇)+ 免疫(甘草酸二钾/积雪草苷)」三轴同阻断，避免单点。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差异化：以 TRPV1 拮抗剂(4-叔丁基环己醇)作「即时褪灼热」卖点，配 3-5 分钟体感验证。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递送：敏感肌屏障期吸收差，用脂质体/纳米包裹(依克多因+神经酰胺)提渗透 30%+。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证据：布局 TEWL、a* 红斑指数、乳酸刺痛评分等人体数据，支撑「舒缓/修护」合规宣称。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跟踪：持续盯后生元微生态、本土特色植萃新原料备案、TRPV1/TRPA1 拮抗剂临床新证据。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信源：本篇为「每日系统学习·灵感库」第 10 篇（主题轮换清单 #10）。机制依据 TRPV1 神经源性炎症综述与 2026 行业资料，添加量为研发经验区间，最终以毒理与稳定性/功效实测为准。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TRPV1 and TRPA1 in cutaneous neurogenic and chronic inflammation (2017 综述, PMC)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https://pmc.ncbi.nlm.nih.gov/articles/PMC5563280/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Mechanisms of Sensitive Skin and the Soothing Effects of Active Compounds: A Review (MDPI, 2024)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https://www.mdpi.com/2079-9284/11/6/190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2026年敏感肌护肤赛道高潜力原料盘点（即时舒缓/屏障增厚/神经通路阻断）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https://www.sohu.com/a/984838328_122608840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2026年敏感肌护肤市场趋势洞察报告（中国市场规模破450亿）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https://www.sohu.com/a/1006154031_121948932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敏感皮肤综合征(SSS)的形成机制及体外评价方法研究进展 (2026)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https://pdf.hanspub.org/acm_8108883.pdf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4">
        <w:r>
          <w:rPr>
            <w:rStyle w:val="Hyperlink"/>
            <w:rFonts w:eastAsia="微软雅黑" w:ascii="微软雅黑" w:hAnsi="微软雅黑"/>
          </w:rPr>
          <w:t>2026年敏感肌护肤市场趋势洞察报告（知乎/炼丹炉）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https://zhuanlan.zhihu.com/p/2029172285483828191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5563280/" TargetMode="External"/><Relationship Id="rId10" Type="http://schemas.openxmlformats.org/officeDocument/2006/relationships/hyperlink" Target="https://www.mdpi.com/2079-9284/11/6/190" TargetMode="External"/><Relationship Id="rId11" Type="http://schemas.openxmlformats.org/officeDocument/2006/relationships/hyperlink" Target="https://www.sohu.com/a/984838328_122608840" TargetMode="External"/><Relationship Id="rId12" Type="http://schemas.openxmlformats.org/officeDocument/2006/relationships/hyperlink" Target="https://www.sohu.com/a/1006154031_121948932" TargetMode="External"/><Relationship Id="rId13" Type="http://schemas.openxmlformats.org/officeDocument/2006/relationships/hyperlink" Target="https://pdf.hanspub.org/acm_8108883.pdf" TargetMode="External"/><Relationship Id="rId14" Type="http://schemas.openxmlformats.org/officeDocument/2006/relationships/hyperlink" Target="https://zhuanlan.zhihu.com/p/2029172285483828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