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这个疑问非常触及操作系统内核的核心机制。内核运行起来后，确实已经是一个常驻内存的、拥有最高权限的庞大程序，但它并不是一个死板的静态死循环，而是一个模块化（Modular）的动态系统。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内核能够识别并动态加载 .ko（Kernel Object）文件，主要依赖于两个核心机制：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对特定文件格式（ELF）的解析能力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，以及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内核提供的动态链接与重定位机制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下面是 insmod 加载 .ko 文件时，内核在幕后的完整工作流程：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舞台搭建：用户态的准备 (insmod)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当在终端输入 insmod my_driver.ko 时，这个操作实际上发生在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用户态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（User Space）。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insmod 作为一个普通的应用程序，首先会通过标准的文件系统接口（如 open()、stat()）把 .ko 文件读入到用户态的内存中。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随后，insmod 会发起一个关键的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系统调用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（System Call）：init_module() 或 finit_module()。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一旦发起系统调用，CPU 就会从用户态切换到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内核态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（Kernel Space），并将 .ko 文件的内存指针和大小传递给内核。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此时，接力棒交给了内核。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内核识别：解析 ELF 格式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内核怎么知道这个 .ko 文件里面写了什么？因为它有一套内置的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ELF 解析器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.ko 文件本质上和 Linux 下的可执行文件（elf）或者静态链接库（.o）一样，都是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ELF (Executable and Linkable Format)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格式的文件。结构中包含：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ELF Header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：文件的“身份证”，说明了该文件针对的架构（如 ARM64、x86）、大小端、以及节区表（Section Table）的位置。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Sections（节区）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：存放代码和数据的各个逻辑块。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内核的 layout_and_allocate() 等内部函数会像剥洋葱一样解析 .ko：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检查合法性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：内核先读 ELF Header，确认这个 .ko 是不是专门为当前 CPU 架构编译的。如果是 ARM64 的内核，去加载 x86_64 的 .ko，内核在第一步就会拒绝。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检查版本魔术字符串（vermagic）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：内核会寻找 .ko 文件中一个叫 .modinfo 的节区，里面包含了编译该模块时的内核版本、编译器版本等。内核会比对当前运行的内核版本（比如 5.10.0），如果版本不匹配，内核会报错（可以通过 modprobe -f 强制忽略，但极易崩系统）。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分配空间与重定位（核心魔法）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既然内核已经运行起来了，它的内存布局已经固定，那新来的 .ko 代码放哪？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动态申请内存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：内核利用 vmalloc() 在内核的模块虚拟地址空间（Module Area）中申请一块足够大的内存，把 .ko 文件中的代码段（.text）、数据段（.data）等拷贝过去。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符号解析与重定位（Relocation）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这是最关键的一步。.ko 文件在编译时，里面引用的内核函数（比如 printk、kmalloc）都只是一个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符号名字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，并没有真实的内存地址。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内核在运行阶段，内部维护了一张巨大的全局符号表（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kallsyms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），记录了当前内核中所有导出函数（通过 EXPORT_SYMBOL 导出）的绝对内存地址。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内核的模块加载器会遍历 .ko 的重定位表，把里面所有的 printk 占位符，替换成当前运行内核中 printk 的真实绝对地址。这个过程就像在运行时做了一次“动态链接”。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执行初始化代码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当所有的符号都接好线、地址都填对之后，这个 .ko 文件就已经完全融合进了当前运行的内核中，成为了内核躯体的一部分。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最后，内核会找到该模块在 .init.text 节区中注册的入口函数（也就是在代码里用 module_init(my_init) 指定的 my_init 函数），并跳转过去执行它。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[用户态] insmod my_driver.ko </w:t>
        <w:br w:type="textWrapping"/>
        <w:t xml:space="preserve">           │</w:t>
        <w:br w:type="textWrapping"/>
        <w:t xml:space="preserve">           ▼ (系统调用: init_module)</w:t>
        <w:br w:type="textWrapping"/>
        <w:t xml:space="preserve">[内核态] 1. 校验 ELF 格式与 vermagic 版本</w:t>
        <w:br w:type="textWrapping"/>
        <w:t xml:space="preserve">           │</w:t>
        <w:br w:type="textWrapping"/>
        <w:t xml:space="preserve">           ▼</w:t>
        <w:br w:type="textWrapping"/>
        <w:t xml:space="preserve">        2. 申请 vmalloc 内核内存，拷贝代码段/数据段</w:t>
        <w:br w:type="textWrapping"/>
        <w:t xml:space="preserve">           │</w:t>
        <w:br w:type="textWrapping"/>
        <w:t xml:space="preserve">           ▼</w:t>
        <w:br w:type="textWrapping"/>
        <w:t xml:space="preserve">        3. 查找 kallsyms 符号表，动态重定位（链接地址）</w:t>
        <w:br w:type="textWrapping"/>
        <w:t xml:space="preserve">           │</w:t>
        <w:br w:type="textWrapping"/>
        <w:t xml:space="preserve">           ▼</w:t>
        <w:br w:type="textWrapping"/>
        <w:t xml:space="preserve">        4. 执行 module_init() 入口函数</w:t>
        <w:br w:type="textWrapping"/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总结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内核虽然运行起来了，但它内部保留了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文件解析、内存动态分配、符号表查找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的功能。加载 .ko 并不是把内核停下来重新编译，而是内核利用自身提供的机制，在运行时为新代码“接线”并为其分配常驻内存，从而实现了平滑的动态扩展。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