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这是一个非常关键的细节问题。简单直接的回答是：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不是。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CPU 的运行机制中，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（去哪取指令）和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（取到了什么指令）是存放在两个完全不同的寄存器中的。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核心区别：地址 vs 内容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PC（程序计数器）：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（像是一个门牌号，如 0x40001234）。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IR（指令寄存器）：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（门牌号里住的人，即真正的二进制机器码，如 0xE3A00001）。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逻辑关系：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根据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 里的地址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去内存中“抓取”东西，抓回来的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放进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指令执行的完整链路（取指 -&gt; 译码 -&gt; 执行）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为了更清楚地理解 IR 的作用，我们可以看看一条指令是如何从内存变成动作的：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取指 (Fetch)：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CPU 把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中的地址送到地址总线上。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内存返回该地址对应的二进制指令。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这条二进制指令被存入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 (指令寄存器)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译码 (Decode)：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指令译码器 (ID)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里的内容进行分析。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比如它分析出这串二进制代表的是“让 R0 加 1”。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执行 (Execute)：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控制单元根据译码结果发送信号给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 (算术逻辑单元)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ALU 执行加法。此时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通常已经指向下一个地址了。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 IR 不直接交给运算单元 (ALU)？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这里有一个常见的误区：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运算单元 (ALU) 并不直接看 IR。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 存的是“命令”：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比如 ADD R0, R1。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ALU 存的是“工具”：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它只负责计算。它需要知道两件事：1. 做什么运算？ 2. 数据在哪？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中间人（译码器）：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必须经过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译码器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。译码器把 IR 里的指令拆解成一系列电信号：告诉寄存器堆把 R0 和 R1 的值吐出来，告诉 ALU 切换到“加法模式”，告诉结果写回 R0。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总结：嵌入式开发中的“寄存器分工”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对于你正在复习的“嵌入式系统设计师”考试，请牢记这张关系表：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寄存器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全称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存放内容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作用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Program Counter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内存地址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指路（我们要去哪？）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Instruction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指令机器码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暂存（我们取到了什么？）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ID (译码器)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Decoder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理解（这条指令想干嘛？）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ALU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Arithmetic Logic 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数据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搬砖（具体的计算动作）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深度链接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你在调试 RK3568 时，如果看到程序跑飞（Prefetch Abort），通常是因为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指向了一个非法的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。而如果你看到指令非法（Undefined Instruction），则是因为取回到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里的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 CPU 无法理解的乱码。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这种“地址指向内容，内容决定动作”的分工模式，是否让你对汇编指令的执行过程有了更具象的理解？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