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这取决于硬件电路的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连接方式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。在嵌入式开发中，LED 的驱动逻辑通常分为两种：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低电平点亮（灌电流）和高电平点亮（拉电流）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低电平点亮（共阳极连接）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这是单片机系统中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最常用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的方式。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电路原理：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LED 的正极（阳极）接到电源（VCC），负极（阴极）接到单片机的 GPIO 引脚。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点亮逻辑：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当引脚输出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低电平 (0)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时，引脚内部接地，形成电压差，电流流入引脚，LED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点亮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当引脚输出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高电平 (1)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时，两端电位相同，无电流通过，LED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熄灭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为什么常用：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传统单片机（如 51 系列）引脚的“灌电流”（输入电流）能力通常比“拉电流”（输出电流）能力强，能提供更稳定的亮度。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高电平点亮（共阴极连接）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这种方式符合人类的直觉思维（1 = 开，0 = 关）。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电路原理：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LED 的负极（阴极）直接接地（GND），正极（阳极）接到单片机的 GPIO 引脚。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点亮逻辑：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当引脚输出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高电平 (1)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时，引脚输出电压，驱动电流流向 LED，LED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点亮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当引脚输出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低电平 (0)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时，无电压差，LED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熄灭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如何判断你的开发板是哪种？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你可以通过以下两个简单方法确认：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查看原理图：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观察 LED 的一端是接了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VCC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还是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 VCC $\rightarrow$ 低电平点亮。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 GND $\rightarrow$ 高电平点亮。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代码实测：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直接在代码里对 GPIO 置 0 试一下。如果你写 GPIO_WritePin(GPIO_PIN_RESET) 后灯亮了，那就是低电平有效。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并不是所有的 LED 都是低电平亮，但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大多数工业标准的开发板和嵌入式模块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为了保护芯片并获得更大的驱动电流，往往设计为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低电平点亮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