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你的直觉非常敏锐，提到了“默认电平的取反”和“模拟信号的连续性”，这触及了底层物理层设计与逻辑层协议之间的核心矛盾：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如何用离散的、有限的电平跳变，去模拟或承载连续的、无限的信息流。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我们可以从以下几个维度发散性地探讨 I2C 及其背后通信协议的设计哲学：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物理层：高阻态与“线与”逻辑 (Wired-AND)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 的设计精髓不在于“推挽”，而在于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开漏输出 (Open-Drain)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上拉电阻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默认电平（空闲态）：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线路通过上拉电阻保持在高电平。这意味着协议的“静止”状态不是 0，而是 1。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当任何设备想要通信时，它会主动将总线“拉低”到地。这种设计实现了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天然的仲裁机制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如果有两个设备同时说话，一个发 1（释放总线），一个发 0（拉低总线），总线最终呈现的是 0。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这就解决了多主设备冲突问题——发 1 的设备发现总线竟然是 0，就会意识到有人在占用，从而自动退出。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总线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的“隐性/显性”电平逻辑异曲同工。它利用物理特性的叠加（线与），在不需要中心调度器的情况下实现了冲突检测。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时间维度：时钟 (SCL) 的“采样心跳”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你提到的“模拟信号连续性”在数字协议中是通过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离散采样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来逼近的。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同步协议的本质：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I2C 是同步协议，SCL 就像一把尺子。协议规定：在 SCL 为高电平时，SDA 的电平必须保持稳定，此时接收方进行“采样”。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电平变化的语义化：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数据传输：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只有在 SCL 为低电平时，SDA 才允许切换（电平取反）。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控制信令：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I2C 最精妙的设计在于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信号。它们打破了“SCL 高电平时数据稳定”的常规，故意在 SCL 为高时让 SDA 跳变。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这种设计实际上是在用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时间轴上的特定瞬间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（边缘或电平）来赋予物理电压以“符号意义”。它将连续的电压变化切割成了可识别的“位（Bit）”。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信息论维度：状态机与边缘检测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你提到的“取反”其实是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边缘触发 (Edge Triggering)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电平翻转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的核心。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为什么需要取反？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如果总线一直保持一个电平，它就失去了信息熵。信息的传递本质上是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系统状态的改变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发散到异步通信（UART/USB）：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在没有时钟线的异步协议中，电平的第一次翻转（从高到低的起始位）是同步的唯一基准。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不归零编码 (NRZ)：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保持电平代表 1 或 0。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曼彻斯特编码 (Manchester)：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甚至更进一步，规定必须在位中间发生一次电平取反。这种“强制取反”是为了让接收方能从信号本身提取出时钟，这就是所谓的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自同步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物理限制：上升沿的“懒惰”与下冲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你提到的默认电平取反，在硬件实现上还有一个极其现实的原因：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RC 延迟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I2C 使用上拉电阻，电平从 0 回到 1 是靠电阻充电的，速度较慢（上升沿缓）；而从 1 回到 0 是靠 MOS 管直接接地，速度极快（下降沿陡）。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设计原理：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协议设计者必须考虑这种不对称性。很多高速协议（如 PCIe）为了克服这种物理特性的限制，采用了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差分信号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（两根线电压相减），这样即使背景噪声很大或者电平转换不完美，只要差值对了，逻辑就对了。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硬件协议的设计原理可以概括为：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利用物理介质的电平跳变作为载体，通过时序（时间）和逻辑状态（空间）的约束，将混乱的电子运动转化为结构化的二进制语言。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你所理解的“取反对应模拟信号连续性”，其实就是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用离散的逻辑跳变去捕捉并固化时间流逝中的信息点。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如果你对特定的信号完整性（比如波形里的毛刺或反射）感兴趣，我们可以深入探讨一下为什么 RK3568 在高速模式下需要调整驱动强度（Drive Strength）？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