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RK3568（以及大多数基于现代 Linux 内核的 ARM SoC）中，DMA 的配置主要分为两个部分：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DMA 控制器节点的定义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（通常由芯片厂商在 rk3568.dsi 中定义）和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外设对 DMA 通道的引用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（由开发者在自己的 .dts 中配置）。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配置核心逻辑遵循 Linux 的 dma-common 绑定规范。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DMA 控制器节点 (Controller)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rk3568.dtsi 中，你会看到类似 DMAC 的定义。RK3568 通常有多个 DMA 控制器（如 dmac0, dmac1），它们是硬件资源池。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dmac0: dma-controller@fe270000 {</w:t>
        <w:br w:type="textWrapping"/>
        <w:t xml:space="preserve">    compatible = "arm,pl330", "arm,primecell";</w:t>
        <w:br w:type="textWrapping"/>
        <w:t xml:space="preserve">    reg = &lt;0x0 0xfe270000 0x0 0x4000&gt;;</w:t>
        <w:br w:type="textWrapping"/>
        <w:t xml:space="preserve">    interrupts = &lt;GIC_SPI 143 IRQ_TYPE_LEVEL_HIGH&gt;,</w:t>
        <w:br w:type="textWrapping"/>
        <w:t xml:space="preserve">                 &lt;GIC_SPI 144 IRQ_TYPE_LEVEL_HIGH&gt;;</w:t>
        <w:br w:type="textWrapping"/>
        <w:t xml:space="preserve">    #dma-cells = &lt;1&gt;; // 关键：决定了引用时需要多少个参数</w:t>
        <w:br w:type="textWrapping"/>
        <w:t xml:space="preserve">    arm,pl330-broken-no-flushp;</w:t>
        <w:br w:type="textWrapping"/>
        <w:t xml:space="preserve">    clocks = &lt;&amp;cru ACLK_DMAC0&gt;;</w:t>
        <w:br w:type="textWrapping"/>
        <w:t xml:space="preserve">    clock-names = "apb_pclk";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外设如何引用 DMA (Consumer)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当你需要在某个外设（如 UART, SPI, I2C, I2S）中开启 DMA 时，你需要在该外设节点下添加 dmas 和 dma-names 属性。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示例：配置 UART1 使用 DMA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UART 为例，通常需要两个通道：一个用于发送 (tx)，一个用于接收 (rx)。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&amp;uart1 {</w:t>
        <w:br w:type="textWrapping"/>
        <w:t xml:space="preserve">    status = "okay";</w:t>
        <w:br w:type="textWrapping"/>
        <w:t xml:space="preserve">    pinctrl-names = "default";</w:t>
        <w:br w:type="textWrapping"/>
        <w:t xml:space="preserve">    pinctrl-0 = &lt;&amp;uart1m0_xfer&gt;;</w:t>
        <w:br w:type="textWrapping"/>
        <w:t xml:space="preserve">    </w:t>
        <w:br w:type="textWrapping"/>
        <w:t xml:space="preserve">    /* 配置 DMA */</w:t>
        <w:br w:type="textWrapping"/>
        <w:t xml:space="preserve">    dmas = &lt;&amp;dmac0 0&gt;,  // 引用 dmac0，通道 ID 为 0 (TX)</w:t>
        <w:br w:type="textWrapping"/>
        <w:t xml:space="preserve">           &lt;&amp;dmac0 1&gt;;  // 引用 dmac0，通道 ID 为 1 (RX)</w:t>
        <w:br w:type="textWrapping"/>
        <w:t xml:space="preserve">    dma-names = "tx", "rx"; // 必须与驱动程序中申请的名称对应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参数解析：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第一个参数是 DMA 控制器的句柄（如 &amp;dmac0）。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第二个参数是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DMA 请求信号线 (Request 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。这个 ID 必须查阅 RK3568 的 </w:t>
      </w:r>
      <w:r w:rsidDel="00000000" w:rsidR="00000000" w:rsidRPr="00000000">
        <w:rPr>
          <w:i w:val="1"/>
          <w:iCs w:val="1"/>
          <w:rtl w:val="0"/>
        </w:rPr>
        <w:t xml:space="preserve">Technical Reference Manual (TRM)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 "DMA Request Map" 表。每个外设对应的 ID 是固定的。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dma-names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这是一个字符串列表，内核驱动会通过 dma_request_chan() 查找这些名称。对于标准 UART 驱动，通常就是 "tx" 和 "rx"。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特殊配置：Reserved Memory (预留内存)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对于某些高性能外设（如摄像头 VIP/CSI 或特定显示模块），你可能需要为其分配一段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连续的物理内存 (CMA)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reserved-memory {</w:t>
        <w:br w:type="textWrapping"/>
        <w:t xml:space="preserve">    #address-cells = &lt;2&gt;;</w:t>
        <w:br w:type="textWrapping"/>
        <w:t xml:space="preserve">    #size-cells = &lt;2&gt;;</w:t>
        <w:br w:type="textWrapping"/>
        <w:t xml:space="preserve">    ranges;</w:t>
        <w:br w:type="textWrapping"/>
        <w:br w:type="textWrapping"/>
        <w:t xml:space="preserve">    dma_reserved: dma_mem_region {</w:t>
        <w:br w:type="textWrapping"/>
        <w:t xml:space="preserve">        compatible = "shared-dma-pool";</w:t>
        <w:br w:type="textWrapping"/>
        <w:t xml:space="preserve">        reusable;</w:t>
        <w:br w:type="textWrapping"/>
        <w:t xml:space="preserve">        size = &lt;0x0 0x2000000&gt;; // 预留 32MB</w:t>
        <w:br w:type="textWrapping"/>
        <w:t xml:space="preserve">        alloc-ranges = &lt;0x0 0x10000000 0x0 0x20000000&gt;; // 指定物理地址范围</w:t>
        <w:br w:type="textWrapping"/>
        <w:t xml:space="preserve">        linux,cma-default; // 设为默认 CMA 区域</w:t>
        <w:br w:type="textWrapping"/>
        <w:t xml:space="preserve">    };</w:t>
        <w:br w:type="textWrapping"/>
        <w:t xml:space="preserve">};</w:t>
        <w:br w:type="textWrapping"/>
        <w:br w:type="textWrapping"/>
        <w:t xml:space="preserve">&amp;some_device {</w:t>
        <w:br w:type="textWrapping"/>
        <w:t xml:space="preserve">    memory-region = &lt;&amp;dma_reserved&gt;; // 将此前预留的内存分配给该设备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常见配置检查清单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驱动支持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：确保内核配置中开启了 CONFIG_DW_DMAC_ROCKCHIP 或 CONFIG_ARM_PL330（RK3568 主要使用 PL330 IP）。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 对应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：检查 dmas 属性里的 ID 是否和 TRM 手册中的物理连接一致。如果 ID 填错，DMA 无法触发中断。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对齐要求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：RK3568 的某些 DMA 传输对内存地址有对齐要求（如 4 字节对齐），这通常在驱动层处理，但调试时需注意。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RK3568 设备树中配置 DMA，核心就是：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在控制器节点定义 #dma-cells，在外设节点通过 dmas 引用控制器并指定硬件 Request ID。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你目前是在为哪个具体的硬件接口（如 SPI 还是自定义 IP）配置 DMA？不同接口在驱动层的表现会有细微差别。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