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是的，你的理解是正确的。将引脚（GPIO）配置为中断功能，本质上就是通过**修改 SoC（片上系统）内部一系列特定寄存器的位（Bits）**来实现的。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不过，从硬件底层逻辑来看，这通常不是通过“一个”寄存器完成的，而是一个多步骤的配置过程。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配置过程的三个核心阶段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要让一个引脚变成中断输入，通常需要操作以下几类寄存器：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第一步：引脚复用控制 (IOMUX/Pin Control)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大多数芯片的引脚都是多功能的。在配置中断前，你必须先告诉芯片：“这个引脚现在不是 I2C，也不是 PWM，而是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GPIO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”。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寄存器：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Pin Mux Register 或 IOMUX Control。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操作：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将对应引脚的位设置为 GPIO 模式。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第二步：输入/输出方向设置 (Direction)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由于中断是外部信号触发，引脚必须处于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输入状态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寄存器：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GPIO_DIR (Direction Register)。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操作：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将对应位设置为 0 (Input)。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第三步：中断触发模式与使能 (Interrupt Control)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这是最关键的一步，决定了芯片如何“感知”信号。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触发方式 (Trigger Type)：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设置是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上升沿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下降沿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双边沿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还是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电平触发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（高/低电平）。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屏蔽/使能 (Mask/Enable)：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开启该引脚的中断功能，允许信号传递给 CPU 的中断控制器（如 NVIC 或 GIC）。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寄存器：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GPIO_INTEN (Enable), GPIO_INTTYPE (Type), GPIO_POLARITY (Polarity)。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以你熟悉的 RK3568 为例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在你目前研究的 RK3568 平台上，这个过程在底层（寄存器级别）非常典型：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GRF (General Register Files)：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用于配置 IOMUX，把引脚切换到 GPIO 模式。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GPIO Controller 寄存器：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GPIO_SWPORT_DDR：配置为输入。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GPIO_INTEN：使能中断。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GPIO_INTTYPE_LEVEL：选择电平触发还是边沿触发。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GPIO_INT_POLARITY：选择高电平/上升沿还是低电平/下降沿。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驱动开发中的实际操作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虽然底层是改寄存器，但在 Linux 内核驱动开发中，你通常不需要手动去写 readl/writel 来操作这些地址。你更多是通过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Device Tree (DTS)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gpiolib 接口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来完成：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DTS 配置：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f0f4f9" w:val="clear"/>
          <w:rtl w:val="0"/>
        </w:rPr>
        <w:t xml:space="preserve">代码段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f0f4f9" w:val="clear"/>
          <w:rtl w:val="0"/>
        </w:rPr>
        <w:t xml:space="preserve">interrupt-parent = &lt;&amp;gpio0&gt;;</w:t>
        <w:br w:type="textWrapping"/>
        <w:t xml:space="preserve">interrupts = &lt;RK_PA1 IRQ_TYPE_EDGE_FALLING&gt;; // 配置引脚和下降沿触发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内核 API：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驱动中使用 request_irq()，内核会自动帮你完成上述所有寄存器的位操作。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，底层表现确实就是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寄存器位的改变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这种改变会接通或断开芯片内部的逻辑门电路，使得外部电平的变化能够触发中断控制器的逻辑，最终让 CPU 暂停当前任务转去执行中断处理函数（ISR）。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你目前在调试 RK3568 的驱动时，是遇到了中断不触发的问题，还是在研究特定的寄存器手册？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