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 Linux 内核驱动开发中，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信号量 (Semaphore)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互斥锁 (Mutex)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都是用于同步和保护共享资源的机制，但它们的设计初衷和使用场景有显著区别。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简单来说：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Mutex 是信号量的特例（二值信号量），但 Mutex 针对“互斥”场景做了深度优化。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核心区别对比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深入理解两者关系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互斥锁 (Mutex)：专一的“所有者”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Mutex 的核心在于**“所有权” (Ownership)**。当一个任务获取了 Mutex 后，它就成了该锁的主人。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优先级继承：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这是 Mutex 最强大的地方。如果一个高优先级任务在等待被低优先级任务持有的 Mutex，内核会临时提升低优先级任务的优先级，防止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优先级翻转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调试友好：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因为有所有权概念，内核可以追踪是谁持有了锁，方便排查死锁。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信号量 (Semaphore)：通用的“计数器”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信号量更像是一个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资源计数器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，它不关注是谁在操作资源。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同步行为：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它常用于“生产者-消费者”模型。例如，进程 A 等待信号量（P 操作），进程 B 在完成某项任务后释放信号量（V 操作）来唤醒进程 A。这种跨进程的“通知”机制是 Mutex 无法胜任的。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多资源管理：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如果你有 5 个相同的设备，你可以初始化信号量的值为 5。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运行机制示意图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什么时候该选哪一个？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 Linux 内核开发中，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优先选择 Mutex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，除非有明确的理由使用信号量。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使用 Mutex 的场景：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绝大多数的共享数据保护（临界区）。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需要防止优先级翻转的复杂系统。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使用 Semaphore 的场景：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计数值需要大于 1（例如：限制并发访问某个硬件通道的数量）。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需要在不同的上下文/进程之间进行同步（一个进程“拿锁”，另一个进程“放锁”）。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5. 补充：与自旋锁 (Spinlock) 的区别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虽然你问的是信号量和互斥锁，但在驱动开发中，它们统称为**“睡眠锁”**。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Mutex/Semaphore：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拿不到锁会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睡眠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，引起进程切换，适合持锁时间长的操作。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Spinlock：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拿不到锁会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原地忙等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，不会睡眠，适合持锁时间极短、且不能睡眠的上下文（如中断处理函数）。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总结建议：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如果你只是想保护一段代码不被多个进程同时访问，请直接使用 struct mutex。它更快、更安全，而且能帮你规避很多潜在的调度问题。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