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优化 Linux 5.10 内核是一项精细活，核心逻辑在于**“按需分配”**。要实现体积瘦身和启动优化，你需要从配置（Kconfig）、编译策略以及初始化流程三个维度入手。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以下是实现这一目标的实操指南：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硬件资源审计：明确“删减清单”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在动手改 Kconfig 之前，必须摸清硬件底细，避免误删关键驱动导致无法开机。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查看当前驱动使用情况：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lsmod（查看已加载模块）和 lspci / lsusb（查看物理设备）。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自动缩减配置：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在目标机器上运行 make localmodconfig。它会根据当前系统加载的驱动自动精简 .config，这是最稳健的起点。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Kconfig 深度定制：实现内核“瘦身”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进入 make menuconfig 界面，针对性关闭不必要的功能。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基础功能剥离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General setup: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关闭 CONFIG_SWAP（如果内存充足或使用嵌入式存储）。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关闭 CONFIG_SYSVIPC 和 CONFIG_POSIX_MQUEUE（若应用层不需要）。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精简 CONFIG_EXPERT 模式下的选项。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 hacking: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生产环境关闭所有 DEBUG_* 选项，这能显著减小内核镜像体积并提升速度。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驱动与协议栈优化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Networking support: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仅保留必要的协议。关闭 IP_MULTICAST、INET_DIAG 以及各种不常用的协议（如 Appletalk, IPX）。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Device Drivers: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这是“大头”。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删除所有不匹配的显卡、声卡、网卡驱动。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关闭 CONFIG_DRM（如果是无头服务器或串口输出嵌入式设备）。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systems: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只保留 EXT4 或 SquashFS（针对固件），关闭不常用的 NTFS, CIFS, NFS 等。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启动速度优化：毫秒必争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内核启动慢通常卡在驱动初始化和 I/O 等待上。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编译策略优化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内建 vs 模块：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核心启动路径上的驱动（如磁盘控制器、文件系统、串口）建议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内建（Y）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，非核心驱动（如 WiFi）设为**模块（M）**以延迟加载。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压缩算法：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权衡解压时间和加载时间。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CONFIG_KERNEL_LZO 或 CONFIG_KERNEL_LZ4：解压速度最快，启动延迟低。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CONFIG_KERNEL_XZ：压缩率最高，体积最小，但解压耗时。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内核参数微调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 GRUB 或 U-Boot 传递启动参数：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quiet：禁用大部分打印，减少串口 I/O 耗时。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lpj=&lt;value&gt;：预设 loops_per_jiffy，省去内核启动时的延迟校准（需先从 dmesg 获取该值）。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编译与体积验证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使用以下命令进行编译并监控体积：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使用多核编译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make -j$(nproc) bzImage modules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检查内核镜像体积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ls -lh arch/x86/boot/bzImage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或 arch/arm/boot/zImage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进一步瘦身工具：Scripts/bloat-o-meter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内核源码自带了 scripts/bloat-o-meter，可以对比两个不同配置编译出的二进制文件大小差异，帮助你精准定位是哪个函数或模块占据了空间。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核心指标监控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优化后的验证指标主要看两点：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Footprint: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vmlinuz 的字节数。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Boot 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systemd-analyze 或通过串口抓取 dmesg 中的时间戳：[ 0.000000] Linux version 5.10.x 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[ 1.234567] Freeing unused kernel image memory...（此行代表内核初始化完成）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进阶提示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如果你在做嵌入式定制，建议关注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 Ramdisk (initrd)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的瘦身，甚至直接去掉 initrd，让内核直接挂载 rootfs。另外，使用 LTO (Link Time Optimization) 编译选项（5.10 内核已较好支持）可以进一步通过跨模块优化减少冗余代码。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你目前的优化目标是针对特定的嵌入式硬件，还是通用的服务器环境？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