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内核开发中，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Timer (低分辨率定时器)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hrtimer (高分辨率定时器)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是两种处理时间任务的核心机制。它们的设计初衷、底层实现以及适用场景有很大区别。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核心区别对比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经典定时器 (Timer / Time Wheel)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精度：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受系统节拍率（$HZ$）限制。如果 $HZ=100$，精度仅为 10ms；如果 $HZ=1000$，精度为 1ms。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底层架构：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基于**时间轮（Timer Wheel）**算法。它将定时器按到期时间分组，非常适合处理大量的、对精度要求不高的超时任务（如网络连接超时）。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jiffies 作为时间单位。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性能：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插入、删除和检查操作的复杂度接近 $O(1)$，效率极高，适合维护数以万计的定时器。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高分辨率定时器 (hrtimer)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精度：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理论上可以达到**纳秒（ns）**级别。它不依赖于 $HZ$，而是直接利用硬件的高精度时钟源（如 TSC、HPET）。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底层架构：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基于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红黑树（Red-Black Tree）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。所有定时器按到期时间排序，内核总是能快速找到最近到期的那个任务。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ktime_t（纳秒单位）。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性能：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操作复杂度为 $O(\log n)$。虽然比时间轮慢一点，但在需要极高精度（如音频处理、工业控制、实时系统）时是唯一选择。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关键特性对比表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Timer (低分辨率)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hrtimer (高分辨率)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精度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毫秒级（受限 $HZ$）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纳秒级（ns）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数据结构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时间轮 (Timer Wheel)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红黑树 (Red-Black Tree)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典型用途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协议栈超时、垃圾回收、磁盘 I/O 超时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实时任务、音频同步、高频采样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时间基准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系统的 jiffies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ktime (基于时钟源)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系统开销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低（适合海量任务）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较高（每个任务都会触发高精度硬件中断）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为什么需要两种定时器？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这本质上是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“吞吐量”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“实时性”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的权衡：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Timer Wheel 赢在吞吐量：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内核中可能同时存在成千上万个网络超时定时器。时间轮通过“级联”方式，让 CPU 每次时钟滴答只需检查极少数的链表，避免了遍历开销。它认为“晚一点触发没关系，但不能拖慢系统整体速度”。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hrtimer 赢在确定性：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在嵌入式开发或音视频领域，如果定时器晚了 1ms，可能会导致声音断续或电机控制失准。hrtimer 会在硬件层面设置下一次中断的时间点，确保任务在指定的时间点准时执行。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开发建议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如果你只是需要为一个不紧急的任务设置一个“大约几秒后”的回调，请使用传统的 timer_setup() 和 mod_timer()。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如果你正在做类似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 上的传感器高频采样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RTOS 级别的精密控制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，务必使用 hrtimer_init()。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你目前是在优化驱动程序的实时性能，还是在排查定时器不准的问题？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