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Zynq-7000 系列（如 Zynq-7100）的开发中，PL（可编程逻辑）侧的配置与 PS（处理器系统）的 RTOS 应用程序紧密相连。在 Vitis 环境下，这种协作通常通过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Platform (XSA)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来实现。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以下是将 PL 配置集成到 Vitis RTOS 开发中的核心流程和关键点：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硬件描述文件 (XSA) 的角色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Vitis 中，一切 PL 的信息都源自 Vivado 生成的 .xsa 文件。对于 Zynq-7100 这种高性能器件，PL 侧通常包含复杂的 IP 核（如 FFT、Video Pipeline 或自定义加速器）。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地址映射 (Address Map)：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RTOS 需要知道 PL 寄存器在 CPU 存储空间中的基地址。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中断信号 (Interrupts)：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 的中断必须连接到 PS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GIC (Generic Interrupt Controller)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，并在 RTOS 中注册。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驱动程序：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Vitis 会根据 XSA 自动生成外设的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0 (Standalone)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驱动，RTOS 通常会包装这些驱动。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Vitis 中的 RTOS 配置流程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创建 Platform Project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导入 XSA：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Vitis 中新建 Platform Project，指向你的 Vivado 导出文件。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选择 OS：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Domain 设置中，选择你的 RTOS（如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FreeRTOS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）。如果是第三方 RTOS（如 RT-Thread 或 VxWorks），需要预先安装对应的 Repo。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BSP 生成：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Vitis 会自动根据 PL 侧的 IP 生成对应的 BSP (Board Support Package)。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配置 PL 寄存器访问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 中访问 PL，通常采用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Mapped I/O (MMIO)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xil_io.h 中的函数（如 Xil_In32 和 Xil_Out32）。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 RTOS 启用了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MMU (Memory Management Unit)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，你需要确保 PL 的地址段在页表中被映射为 "Device Memory" 或 "Non-cacheable"。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关键配置：中断处理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 环境下，处理 PL 传来的中断是核心任务。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确认：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查阅 xparameters.h 找到 PL 中断在 GIC 上的 ID 号。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ISR 注册：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在 FreeRTOS 中，使用 XScuGic_Connect 绑定中断服务例程 (ISR)。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XScuGic_Enable 开启通道。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上下文切换：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 ISR 符合 RTOS 规范（例如在 FreeRTOS 中使用 FromISR 结尾的 API）。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PL 侧的比特流加载 (Bitstream)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 Zynq-7100，PL 的加载通常有几种方式：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FSBL 加载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生产环境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在启动阶段由 First Stage Bootloader 直接将 PL 比特流刷入。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Vitis Debug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开发调试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在运行 RTOS 调试前，Vitis 自动通过 JTAG 下载 .bit 文件。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运行时重构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动态需求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通过 RTOS 调用 DevCfg 驱动，在系统运行时更新 PL 功能。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开发建议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缓存一致性 (Coherency)：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如果你的 PL 侧有 DMA 往 DDR 写数据，而 RTOS 在读数据，务必处理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Flush/Invalidate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，或者使用 ACP 接口。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资源分布：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Zynq-7100 拥有极大的 PL 资源（约 444K Logic Cells），如果 RTOS 负载较重，建议将耗时算法完全硬化在 PL 侧，仅通过中断通知 RTOS 结果。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你目前使用的是哪款具体的 RTOS（例如 FreeRTOS 还是 RT-Thread）？我可以针对该系统的中断注册代码给你提供更详细的模板。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