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国民技术（Nations Technologies）在无线射频领域的主流产品（如 </w:t>
      </w:r>
      <w:r w:rsidDel="00000000" w:rsidR="00000000" w:rsidRPr="00000000">
        <w:rPr>
          <w:b w:val="1"/>
          <w:bCs w:val="1"/>
          <w:rtl w:val="0"/>
        </w:rPr>
        <w:t xml:space="preserve">N32WB031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系列）被设计为专用的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低功耗蓝牙 (BLE)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SoC。关于该系列芯片的规格参数以及为什么它“只能”适配 BLE（低功耗蓝牙）协议栈而不能支持传统蓝牙（Classic Bluetooth），可以通过以下硬件架构和协议设计维度来理解。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国民技术 N32WB 系列（以 N32WB031 为例）核心规格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该系列芯片将高性能的 MCU 内核与射频收发器集成在一起，专为物联网应用而生。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类别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关键参数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详细信息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ARM Cortex-M0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最高 64MHz 主频，兼顾处理能力与功耗。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存储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Flash / SRAM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256KB~512KB Flash，64KB SRAM（典型配置）。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蓝牙版本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 5.1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 1Mbps/2Mbps 速率、远距离模式 (S2/S8) 及 AoA/AoD 定位。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射频性能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TX / RX 功耗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发射电流 ~4.2mA (0dBm)，接收电流 ~3.8mA，功耗极低。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发射功率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最大 +6dBm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接收灵敏度达到 -96dBm @1Mbps。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外设资源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多样化接口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ADC (1.33Msps), DMA, PWM, KEYSCAN, 以及 LPUART/SPI/I2C。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为什么只能适配 BLE 协议栈？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国民技术的这类芯片无法支持传统蓝牙（如用于蓝牙耳机音频传输的 BT 3.0/EDR），主要受限于以下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“硬性”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条件：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射频物理层 (PHY) 的设计差异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传统蓝牙和 BLE 虽然都工作在 2.4GHz 频段，但其底层物理机制完全不同：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调制方式：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传统蓝牙使用更复杂的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GFSK、π/4-DQPSK 和 8DPSK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调制来实现 2Mbps/3Mbps 的速率。而 N32WB 等 BLE 芯片的射频硬件仅支持 </w:t>
      </w:r>
      <w:r w:rsidDel="00000000" w:rsidR="00000000" w:rsidRPr="00000000">
        <w:rPr>
          <w:b w:val="1"/>
          <w:bCs w:val="1"/>
          <w:rtl w:val="0"/>
        </w:rPr>
        <w:t xml:space="preserve">GFSK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调制。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跳频机制：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传统蓝牙有 79 个信道，每秒跳频 1600 次；BLE 只有 40 个信道，跳频策略更简单。国民技术芯片的射频频率合成器和分频器是基于 BLE 的 2MHz 间隔信道设计的，无法兼容传统蓝牙的 1MHz 信道规划。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内存与算力的物理约束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传统蓝牙协议栈（Stack）非常庞大且复杂，需要处理持续的数据流（如 A2DP 音频编码）：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SRAM 容量：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传统蓝牙协议栈通常需要数百 KB 的 RAM 来处理缓冲区和复杂的链路管理。国民技术芯片配备的 </w:t>
      </w:r>
      <w:r w:rsidDel="00000000" w:rsidR="00000000" w:rsidRPr="00000000">
        <w:rPr>
          <w:b w:val="1"/>
          <w:bCs w:val="1"/>
          <w:rtl w:val="0"/>
        </w:rPr>
        <w:t xml:space="preserve">48KB~64KB SRAM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仅够运行轻量化的 BLE 协议栈。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Flash 空间：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传统蓝牙协议栈的固件体积通常以 MB 为单位，而 N32WB 的 </w:t>
      </w:r>
      <w:r w:rsidDel="00000000" w:rsidR="00000000" w:rsidRPr="00000000">
        <w:rPr>
          <w:b w:val="1"/>
          <w:bCs w:val="1"/>
          <w:rtl w:val="0"/>
        </w:rPr>
        <w:t xml:space="preserve">256KB/512KB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空间是为 BLE 的指令集优化的。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硬件 IP 核的固化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国民技术为了将功耗降到 mA 级别，将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BLE 控制器 (Link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的部分功能直接固化在了硬件逻辑中（Hardware Logic）。这种硬件加速器是专门为 BLE 的数据包结构（Preamble, Access Address, PDU, CRC）设计的，并不具备解析传统蓝牙数据帧的能力。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市场定位与功耗控制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设计初衷：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这类芯片的目标是让纽扣电池供电的设备工作数月甚至数年。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传统蓝牙的弊端：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传统蓝牙为了维持连接必须保持较高的活跃度。如果强行在硬件上兼容传统蓝牙，芯片的静态电流和面积成本会大幅增加，这将使其失去在低功耗传感器市场的竞争优势。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总结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国民技术的芯片在电路设计阶段就选择了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“精简版”蓝牙路径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。它在物理层、内存配比和逻辑链路上都进行了针对性裁剪，以换取极高的成本效益和超低的运行功耗。因此，从硬件底层逻辑来看，这类芯片无法通过软件升级来支持传统蓝牙。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如果您需要开发音频流传输（如蓝牙耳机）或大文件高速传输功能，则需要选择支持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双模蓝牙 (Dual-mode)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的芯片，而不仅仅是 BLE 单模芯片。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