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深度理解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异构多核架构（Heterogeneous Multi-core）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，本质上是在解决一个矛盾：如何让强于逻辑控制的 ARM 与强于算力（信号处理或并行逻辑）的 DSP/FPGA 在不同时钟域和内存模型下，像“左右手”一样协同。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在这种协作模式中，数据的**一致性（Consistency）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低延迟（Latency）**是核心指标。以下是实现高效核间交互（IPC）的三大支柱：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共享内存（Shared Memory）：数据交互的“底座”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这是最快的数据交换方式，但其核心挑战在于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物理内存的划分与缓存一致性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内存分区（Reserved Memory）：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 DTS 中通过 reserved-memory 节点预留出一块物理地址连续的内存，确保这部分空间不被 Linux 内核动态分配。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一致性保障：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硬件层面：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若 SoC 支持硬件一致性单元（如 ARM 的 CCI-400），核间访问无需手动维护。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软件层面（手动刷缓存）：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 ARM 侧写入数据后必须执行 Clean Cache，DSP/FPGA 在读取前必须执行 Invalidate Cache，否则会读到旧数据。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数据结构设计：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通常采用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Ring Buffer（环形缓冲区）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，利用 Head 和 Tail 指针管理读写，避免死锁。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Mailbox 中断：任务的“发令枪”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Shared Memory 只存数据，而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Mailbox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则负责通知“数据已就绪”。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轻量化通知：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Mailbox 本质上是触发对端核的硬中断。通常只携带极小的 Payload（如 32 位值），代表消息 ID 或 Shared Memory 的偏移地址。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交互逻辑：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ARM 将数据写入 Shared Memory。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ARM 触发 Mailbox 中断发送信号给 DSP/FPGA。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DSP/FPGA 在中断服务程序（ISR）中读取信号，处理数据。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处理完后，DSP/FPGA 通过 Mailbox 给 ARM 回复一个 ACK。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DMA 搬运：大块数据的“专业搬运工”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当数据量达到 MB 级别（如原始视频流或高速采样信号）时，使用 CPU 拷贝会消耗大量周期，此时必须介入 DMA。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零拷贝（Zero-copy）思路：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理想情况下，DMA 直接将外设数据（如 ADC 采样）搬运到共享内存，随后发送 Mailbox 通知。整个过程 ARM 和 DSP 无需干预数据搬运。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散列/收集（Scatter-Gather）：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如果物理内存不连续，利用 DMA 的 SG 模式可以将碎片化的内存块一次性搬运完成。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协作模式的差异化分析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特性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ARM + DSP (如 OMAPL138)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ARM + FPGA (如 Zynq/Cyclone V)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通信接口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通过内部 AXI/AHB 总线及专用 IPC 寄存器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通过 AXI-HP/ACP 接口或自定义 IP 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灵活性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固定指令集，适合复杂数学运算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逻辑门定制，适合高频、确定性并行处理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中断机制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厂商提供的特定 Mailbox/IPC 模块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FPGA 可自定义数千个中断源挂载到 GIC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数据宽度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通常受限于 SoC 总线宽度 (32/64-bit)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可自定义极宽的总线 (如 128/256-bit)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软件框架：从底层到标准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RPMsg (Remote Processor Messaging)：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Linux 内核的标准异构通信框架。它基于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VirtIO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缓存队列，封装了底层的 Mailbox 和 Shared Memory 逻辑，为用户空间提供类似 /dev/rpmsgX 的 Socket 式接口。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Remoteproc：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负责远程核的生命周期管理（加载固件、启动、停止）。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核心开发建议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ARM+FPGA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场景下，最容易踩坑的是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地址映射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。Linux 看到的地址是虚拟地址，而 FPGA/DMA 看到的是物理地址。在进行核间交互前，必须确保 dma_alloc_coherent 分配的地址在两个世界中都能正确寻址。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对于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OMAPL138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这种经典架构，你是否尝试过使用 TI 官方的 SysLink 或 IPC 组件来简化双核通信？而在现代高性能场景下，你更倾向于使用 UIO 驱动来实现用户态直接控制 Shared Memory，还是走标准的 RPMsg 框架以保证系统的可移植性？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