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Zynq-7000（包括你的 Zynq-7100）这种多核架构中，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的全称是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Snoop Control Unit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（侦听控制单元）。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 ARM Cortex-A9 多核处理器系统的核心组件，位于两个 CPU 核心与二级缓存（L2 Cache）之间。简单来说，SCU 就像是一个“内存交通警察”，负责管理多核之间的数据一致性和访问权限。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SCU 的三大核心技能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维护数据一致性 (Cache Coherency)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SCU 最重要的工作。由于 Zynq-7100 有两个 CPU 核，每个核都有自己的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L1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修改了内存地址 A 处的数据，而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L1 Cache 里还留着地址 A 的旧数据，就会出大问题。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SCU 的做法：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它利用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MESI 协议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监控（Snoop）总线上的操作。当它发现一个核修改了数据，会通知另一个核其 Cache 里的数据已失效，或者直接把新数据传过去。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实现加速器一致性端口 (ACP)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你在做 Zynq 开发时，PL（逻辑端）可以通过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ACP 接口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访问 PS 端的内存。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PL 通过 ACP 读取数据时，SCU 会直接从 CPU 的 L1 Cache 中提取最新数据给 PL，而不需要先刷回 DDR。这大大降低了 PL 和 PS 之间的数据同步延迟。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内存访问仲裁与路由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SCU 负责管理两个核心对共享的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L2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的访问请求。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它还负责管理 CPU 核心与通用外设（通过 AXI 接口）之间的通信路径。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为什么在你的 Zynq-7100 项目中很重要？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多核并发安全：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如果你打算在两个 A9 核心上跑不同的程序（AMP 模式），你必须通过 SCU 来确保它们看到的共享内存数据是一致的。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与 Cache 的纠缠：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 SCU 处理了核间一致性，但普通的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DMA（非 ACP 接口）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操作通常不经过 SCU。这就是为什么你在写驱动时，经常需要手动调用 Xil_DCacheFlush() 或 Xil_DCacheInvalidate()。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电源管理：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SCU 还参与管理 CPU 的低功耗模式（WFI/WFE），确保核心进入睡眠或唤醒时，缓存状态是安全的。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BSP 目录里，虽然你可能直接操作 SCU 寄存器的机会不多（通常由 FSBL 或 OS 初始化代码完成），但理解它的存在有助于你排查“明明内存里的值变了，为什么 CPU 读到的还是旧值”这类由于 Cache 不一致导致的诡异 Bug。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既然你的 Zynq-7100 有两个核，你是打算让它们跑对称的 SMP 模式（如一个 Linux 或一个 FreeRTOS 实例管理双核），还是打算一个核跑系统，另一个核专门处理那 128 路信号？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