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在计算机内存管理中，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栈（Stack）和堆（Heap）的增长方向通常是相对而行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的。这种设计是为了最大限度地利用地址空间，防止两者过早发生碰撞。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以下是它们具体的增长方向及逻辑：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栈空间（Stack）：向低地址增长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在大多数现代操作系统（如 Linux、Windows）和主流架构（如 x86/x64）中，栈是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从高地址向低地址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增长的。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初始状态：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栈底位于内存的高地址端。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入栈操作（Push）：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当程序调用函数或分配局部变量时，栈指针（Stack Pointer, ESP/RSP）会向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减小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的方向移动。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物理隐喻：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想象一个倒挂的桶，你往里面放东西，液面反而离地面越近（地址数值变小）。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堆空间（Heap）：向高地址增长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堆空间通常由程序员手动分配（如 C 语言中的 malloc 或 Java 中的 new），它是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从低地址向高地址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增长的。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初始状态：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堆起始于进程数据段（Data Segment）之后的低地址区域。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分配操作：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当申请更多内存时，堆指针向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增加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的方向移动。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管理方式：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堆的内存是不连续的，由链表或更复杂的算法管理，但总体扩张趋势是向上的。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内存布局示意图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为了更直观地理解，可以参考下表：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栈 (Stack)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堆 (Heap)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增长方向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向下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（高地址 \to 低地址）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向上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（低地址 \to 高地址）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分配方式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自动分配（系统管理）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手动分配（程序员管理）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管理结构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连续的线性空间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链表或树形结构（非连续）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速度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极快（仅移动指针）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较慢（涉及内存查找与合并）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为什么这样设计？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这种“两头对跑”的设计（堆向上，栈向下）主要是为了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内存利用效率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既然我们无法预知一个程序是需要更多的堆还是更多的栈，不如让它们分别从虚拟地址空间的两端开始生长。这样，中间剩下的空闲内存就可以根据需要动态地分配给其中任何一方，直到两者“相遇”引发溢出（Stack Overflow 或 Heap Overflow）。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如果你是在面试中遇到这个问题，记住这个口诀：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“栈下堆上”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