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在嵌入式开发（特别是涉及 Linux 内核驱动或像 Zynq、RK3568 这种高性能 SoC）中，“内存管理”通常不是指单一的操作，而是涵盖了从底层物理硬件到上层应用框架的多个维度。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具体来说，可以分为以下四个核心层面：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物理层内存管理 (Physical Memory)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这是你作为底层工程师最常接触的部分，主要解决“内存从哪来”和“怎么分配”的问题。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地址空间布局 (Memory Map):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确定 NorFlash、DDR、SRAM 以及寄存器（Register）在整个 CPU 寻址空间中的起始地址和大小。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内存初始化: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Bootloader（如 U-Boot）阶段，配置 DDR 控制器的参数（时序、频率），使 DDR 进入工作状态。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静态分区: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比如你在 OMAP-L138 项目中提到的 16MB NorFlash，需要划分出 Kernel、Rootfs、User Data 等固定区域。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虚拟内存与 MMU (Virtual Memory &amp; MMU)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在运行 Linux 的嵌入式系统中，这是核心难点。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地址映射 (Mapping):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将物理地址（PA）映射为虚拟地址（VA）。这是通过 </w:t>
      </w:r>
      <w:r w:rsidDel="00000000" w:rsidR="00000000" w:rsidRPr="00000000">
        <w:rPr>
          <w:b w:val="1"/>
          <w:bCs w:val="1"/>
          <w:rtl w:val="0"/>
        </w:rPr>
        <w:t xml:space="preserve">MMU (Memory Management Unit)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页表 (Page Table)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实现的。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内存保护: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防止一个进程访问另一个进程的内存，或者防止用户态代码改写内核代码。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缓存控制 (Cache Management):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这是 Zynq 等 A9 架构开发中的重灾区。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一致性 (Coherency):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 DMA 往 DDR 写数据时，CPU 的 Cache 可能还存着旧数据。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开发驱动时，必须手动进行 Flush（推送到 DDR）和 Invalidate（从内存重新读取）操作。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内核空间管理 (Kernel Memory Allocation)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在驱动开发中，你需要根据不同需求申请不同特性的内存。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kmalloc / kfree: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分配物理上连续的内存，适合小对象。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vmalloc / vfree: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分配虚拟地址连续但物理上可能不连续的内存，适合分配超大缓冲区。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DMA 内存管理: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一致性 DMA (Coherent DMA):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硬件自动保证 CPU 和设备看到的数据一致，通常使用 dma_alloc_coherent。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流式 DMA (Streaming DMA):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性能更高，但需要手动处理 Cache。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CMA (Contiguous Memory Allocator):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预留一大块连续物理内存，专门给视频编解码或显示控制器使用。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堆栈管理 (Stack &amp; Heap)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这是在 RTOS 或裸机开发中关注的重点。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栈 (Stack):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存放局部变量、函数跳转现场。在 RTOS 中，每个任务（Task）都有独立的栈。如果栈溢出，系统会直接崩溃。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堆 (Heap):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存放由 malloc 申请的内存。在嵌入式中，为了避免碎片化（Fragmentation），通常会使用内存池（Memory Pool）技术，而不是频繁地申请和释放。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内存优化 (Optimization)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针对你提到的 OMAP-L138 只有 16MB Flash 这种受限场景：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内存脚印 (Memory Footprint):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优化代码体积和数据结构，减少程序运行时占用的 RAM。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共享内存 (Shared Memory):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Zynq 的 PL (FPGA) 和 PS (ARM) 之间，通过高性能 AXI 接口实现内存共享，避免数据拷贝开销。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总结对照表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维度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解决的问题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关键技术/函数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物理层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硬件能不能用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DDR 控制器配置, Device Tree (reg)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映射层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怎么防非法访问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MMU, 页表, IOREMAP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驱动层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给硬件传数据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DMA, Cache Flush/Invalidate, CMA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应用/RTOS层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任务间内存分配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malloc, 任务栈分配, 内存池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你在 porting OMAP-L138 过程中，遇到的具体是 Flash 存储空间的管理（Filesystem），还是驱动运行时的 DDR 内存分配问题？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