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02A43"/>
          <w:sz w:val="60"/>
        </w:rPr>
        <w:t>商品经营异常智能诊断 Agent</w:t>
      </w:r>
    </w:p>
    <w:p>
      <w:pPr>
        <w:jc w:val="center"/>
      </w:pPr>
      <w:r>
        <w:rPr>
          <w:b/>
          <w:color w:val="2563EB"/>
          <w:sz w:val="40"/>
        </w:rPr>
        <w:t>Stage 4｜Agent / Tool / API / 交互详细设计 V1.0</w:t>
      </w:r>
    </w:p>
    <w:p>
      <w:pPr>
        <w:spacing w:before="360"/>
        <w:jc w:val="center"/>
      </w:pPr>
      <w:r>
        <w:rPr>
          <w:color w:val="475569"/>
          <w:sz w:val="24"/>
        </w:rPr>
        <w:t>面向跨境电商运营的经营异常发现、证据诊断与开放式 AI 调查工作台</w:t>
      </w:r>
    </w:p>
    <w:p/>
    <w:p>
      <w:pPr>
        <w:jc w:val="center"/>
      </w:pPr>
      <w:r>
        <w:drawing>
          <wp:inline xmlns:a="http://schemas.openxmlformats.org/drawingml/2006/main" xmlns:pic="http://schemas.openxmlformats.org/drawingml/2006/picture">
            <wp:extent cx="5852160" cy="3369206"/>
            <wp:docPr id="1" name="Picture 1"/>
            <wp:cNvGraphicFramePr>
              <a:graphicFrameLocks noChangeAspect="1"/>
            </wp:cNvGraphicFramePr>
            <a:graphic>
              <a:graphicData uri="http://schemas.openxmlformats.org/drawingml/2006/picture">
                <pic:pic>
                  <pic:nvPicPr>
                    <pic:cNvPr id="0" name="01_overall_architecture.png"/>
                    <pic:cNvPicPr/>
                  </pic:nvPicPr>
                  <pic:blipFill>
                    <a:blip r:embed="rId11"/>
                    <a:stretch>
                      <a:fillRect/>
                    </a:stretch>
                  </pic:blipFill>
                  <pic:spPr>
                    <a:xfrm>
                      <a:off x="0" y="0"/>
                      <a:ext cx="5852160" cy="3369206"/>
                    </a:xfrm>
                    <a:prstGeom prst="rect"/>
                  </pic:spPr>
                </pic:pic>
              </a:graphicData>
            </a:graphic>
          </wp:inline>
        </w:drawing>
      </w:r>
    </w:p>
    <w:p>
      <w:pPr>
        <w:jc w:val="center"/>
      </w:pPr>
      <w:r>
        <w:rPr>
          <w:i/>
          <w:color w:val="64748B"/>
          <w:sz w:val="18"/>
        </w:rPr>
        <w:t>总体架构预览</w:t>
      </w:r>
    </w:p>
    <w:p>
      <w:pPr>
        <w:jc w:val="center"/>
      </w:pPr>
      <w:r>
        <w:rPr>
          <w:color w:val="64748B"/>
          <w:sz w:val="18"/>
        </w:rPr>
        <w:t>设计状态：Architecture Decision V1 已确认  ·  输入：Stage 1–3 已冻结需求、数据与 Golden Diagnosis Set</w:t>
      </w:r>
    </w:p>
    <w:p>
      <w:r>
        <w:br w:type="page"/>
      </w:r>
    </w:p>
    <w:p>
      <w:pPr>
        <w:pStyle w:val="Heading1"/>
      </w:pPr>
      <w:r>
        <w:t>0. 文档目的与本阶段结论</w:t>
      </w:r>
    </w:p>
    <w:p>
      <w:pPr>
        <w:spacing w:after="160"/>
      </w:pPr>
      <w:r>
        <w:t>这份文档不是“技术名词清单”，而是 Stage 5/6 可以直接照着开发的系统设计基线。Stage 3 已经把数据、Golden Review、Synthetic Business Metric 与 Golden Diagnosis Set 冻结；Stage 4 负责回答下一步最关键的问题：系统应该怎样分层、哪些能力由算法负责、哪些能力由 Workflow 负责、什么时候才允许进入 Agent，以及前端怎样让跨境电商运营人员看懂并信任诊断结果。</w:t>
      </w:r>
    </w:p>
    <w:tbl>
      <w:tblPr>
        <w:tblW w:type="auto" w:w="0"/>
        <w:jc w:val="center"/>
        <w:tblLook w:firstColumn="1" w:firstRow="1" w:lastColumn="0" w:lastRow="0" w:noHBand="0" w:noVBand="1" w:val="04A0"/>
      </w:tblPr>
      <w:tblGrid>
        <w:gridCol w:w="10086"/>
      </w:tblGrid>
      <w:tr>
        <w:tc>
          <w:tcPr>
            <w:tcW w:type="dxa" w:w="10086"/>
            <w:shd w:fill="EFF6FF"/>
            <w:tcMar>
              <w:top w:w="140" w:type="dxa"/>
              <w:start w:w="160" w:type="dxa"/>
              <w:bottom w:w="140" w:type="dxa"/>
              <w:end w:w="160" w:type="dxa"/>
            </w:tcMar>
          </w:tcPr>
          <w:p>
            <w:r>
              <w:rPr>
                <w:b/>
                <w:color w:val="2563EB"/>
                <w:sz w:val="21"/>
              </w:rPr>
              <w:t xml:space="preserve">一句话架构原则  </w:t>
            </w:r>
            <w:r>
              <w:rPr>
                <w:color w:val="334155"/>
                <w:sz w:val="21"/>
              </w:rPr>
              <w:t>能确定性计算的绝不让 LLM 算；需要语义理解的交给模型；跨数据源推理、竞争假设与开放式调查交给 Agent。</w:t>
            </w:r>
          </w:p>
        </w:tc>
      </w:tr>
    </w:tbl>
    <w:p/>
    <w:tbl>
      <w:tblPr>
        <w:tblStyle w:val="TableGrid"/>
        <w:tblW w:type="auto" w:w="0"/>
        <w:jc w:val="center"/>
        <w:tblLook w:firstColumn="1" w:firstRow="1" w:lastColumn="0" w:lastRow="0" w:noHBand="0" w:noVBand="1" w:val="04A0"/>
      </w:tblPr>
      <w:tblGrid>
        <w:gridCol w:w="5043"/>
        <w:gridCol w:w="5043"/>
      </w:tblGrid>
      <w:tr>
        <w:tc>
          <w:tcPr>
            <w:tcW w:type="dxa" w:w="2381"/>
            <w:shd w:fill="102A43"/>
            <w:vAlign w:val="center"/>
            <w:tcMar>
              <w:top w:w="90" w:type="dxa"/>
              <w:start w:w="90" w:type="dxa"/>
              <w:bottom w:w="90" w:type="dxa"/>
              <w:end w:w="90" w:type="dxa"/>
            </w:tcMar>
          </w:tcPr>
          <w:p>
            <w:pPr>
              <w:jc w:val="center"/>
            </w:pPr>
            <w:r>
              <w:rPr>
                <w:b/>
                <w:color w:val="FFFFFF"/>
                <w:sz w:val="18"/>
              </w:rPr>
              <w:t>决策域</w:t>
            </w:r>
          </w:p>
        </w:tc>
        <w:tc>
          <w:tcPr>
            <w:tcW w:type="dxa" w:w="6690"/>
            <w:shd w:fill="102A43"/>
            <w:vAlign w:val="center"/>
            <w:tcMar>
              <w:top w:w="90" w:type="dxa"/>
              <w:start w:w="90" w:type="dxa"/>
              <w:bottom w:w="90" w:type="dxa"/>
              <w:end w:w="90" w:type="dxa"/>
            </w:tcMar>
          </w:tcPr>
          <w:p>
            <w:pPr>
              <w:jc w:val="center"/>
            </w:pPr>
            <w:r>
              <w:rPr>
                <w:b/>
                <w:color w:val="FFFFFF"/>
                <w:sz w:val="18"/>
              </w:rPr>
              <w:t>Stage 4 V1 结论</w:t>
            </w:r>
          </w:p>
        </w:tc>
      </w:tr>
      <w:tr>
        <w:tc>
          <w:tcPr>
            <w:tcW w:type="dxa" w:w="2381"/>
            <w:tcMar>
              <w:top w:w="90" w:type="dxa"/>
              <w:start w:w="90" w:type="dxa"/>
              <w:bottom w:w="90" w:type="dxa"/>
              <w:end w:w="90" w:type="dxa"/>
            </w:tcMar>
            <w:vAlign w:val="center"/>
          </w:tcPr>
          <w:p>
            <w:r>
              <w:rPr>
                <w:rFonts w:ascii="Noto Sans CJK SC" w:hAnsi="Noto Sans CJK SC" w:eastAsia="Noto Sans CJK SC"/>
                <w:sz w:val="18"/>
              </w:rPr>
              <w:t>产品形态</w:t>
            </w:r>
          </w:p>
        </w:tc>
        <w:tc>
          <w:tcPr>
            <w:tcW w:type="dxa" w:w="6690"/>
            <w:tcMar>
              <w:top w:w="90" w:type="dxa"/>
              <w:start w:w="90" w:type="dxa"/>
              <w:bottom w:w="90" w:type="dxa"/>
              <w:end w:w="90" w:type="dxa"/>
            </w:tcMar>
            <w:vAlign w:val="center"/>
          </w:tcPr>
          <w:p>
            <w:r>
              <w:rPr>
                <w:rFonts w:ascii="Noto Sans CJK SC" w:hAnsi="Noto Sans CJK SC" w:eastAsia="Noto Sans CJK SC"/>
                <w:sz w:val="18"/>
              </w:rPr>
              <w:t>跨境电商经营工作台：Dashboard + 异常中心 + AI Copilot + Investigation Workspace</w:t>
            </w:r>
          </w:p>
        </w:tc>
      </w:tr>
      <w:tr>
        <w:tc>
          <w:tcPr>
            <w:tcW w:type="dxa" w:w="2381"/>
            <w:tcMar>
              <w:top w:w="90" w:type="dxa"/>
              <w:start w:w="90" w:type="dxa"/>
              <w:bottom w:w="90" w:type="dxa"/>
              <w:end w:w="90" w:type="dxa"/>
            </w:tcMar>
            <w:vAlign w:val="center"/>
            <w:shd w:fill="F8FAFC"/>
          </w:tcPr>
          <w:p>
            <w:r>
              <w:rPr>
                <w:rFonts w:ascii="Noto Sans CJK SC" w:hAnsi="Noto Sans CJK SC" w:eastAsia="Noto Sans CJK SC"/>
                <w:sz w:val="18"/>
              </w:rPr>
              <w:t>执行模式</w:t>
            </w:r>
          </w:p>
        </w:tc>
        <w:tc>
          <w:tcPr>
            <w:tcW w:type="dxa" w:w="6690"/>
            <w:tcMar>
              <w:top w:w="90" w:type="dxa"/>
              <w:start w:w="90" w:type="dxa"/>
              <w:bottom w:w="90" w:type="dxa"/>
              <w:end w:w="90" w:type="dxa"/>
            </w:tcMar>
            <w:vAlign w:val="center"/>
            <w:shd w:fill="F8FAFC"/>
          </w:tcPr>
          <w:p>
            <w:r>
              <w:rPr>
                <w:rFonts w:ascii="Noto Sans CJK SC" w:hAnsi="Noto Sans CJK SC" w:eastAsia="Noto Sans CJK SC"/>
                <w:sz w:val="18"/>
              </w:rPr>
              <w:t>Tool Query / Deterministic Workflow / L2 Agent Investigation 三层路由</w:t>
            </w:r>
          </w:p>
        </w:tc>
      </w:tr>
      <w:tr>
        <w:tc>
          <w:tcPr>
            <w:tcW w:type="dxa" w:w="2381"/>
            <w:tcMar>
              <w:top w:w="90" w:type="dxa"/>
              <w:start w:w="90" w:type="dxa"/>
              <w:bottom w:w="90" w:type="dxa"/>
              <w:end w:w="90" w:type="dxa"/>
            </w:tcMar>
            <w:vAlign w:val="center"/>
          </w:tcPr>
          <w:p>
            <w:r>
              <w:rPr>
                <w:rFonts w:ascii="Noto Sans CJK SC" w:hAnsi="Noto Sans CJK SC" w:eastAsia="Noto Sans CJK SC"/>
                <w:sz w:val="18"/>
              </w:rPr>
              <w:t>Agent 框架</w:t>
            </w:r>
          </w:p>
        </w:tc>
        <w:tc>
          <w:tcPr>
            <w:tcW w:type="dxa" w:w="6690"/>
            <w:tcMar>
              <w:top w:w="90" w:type="dxa"/>
              <w:start w:w="90" w:type="dxa"/>
              <w:bottom w:w="90" w:type="dxa"/>
              <w:end w:w="90" w:type="dxa"/>
            </w:tcMar>
            <w:vAlign w:val="center"/>
          </w:tcPr>
          <w:p>
            <w:r>
              <w:rPr>
                <w:rFonts w:ascii="Noto Sans CJK SC" w:hAnsi="Noto Sans CJK SC" w:eastAsia="Noto Sans CJK SC"/>
                <w:sz w:val="18"/>
              </w:rPr>
              <w:t>LangChain 负责模型、Tool、Retriever、Structured Output；LangGraph 负责有状态 Agent Loop</w:t>
            </w:r>
          </w:p>
        </w:tc>
      </w:tr>
      <w:tr>
        <w:tc>
          <w:tcPr>
            <w:tcW w:type="dxa" w:w="2381"/>
            <w:tcMar>
              <w:top w:w="90" w:type="dxa"/>
              <w:start w:w="90" w:type="dxa"/>
              <w:bottom w:w="90" w:type="dxa"/>
              <w:end w:w="90" w:type="dxa"/>
            </w:tcMar>
            <w:vAlign w:val="center"/>
            <w:shd w:fill="F8FAFC"/>
          </w:tcPr>
          <w:p>
            <w:r>
              <w:rPr>
                <w:rFonts w:ascii="Noto Sans CJK SC" w:hAnsi="Noto Sans CJK SC" w:eastAsia="Noto Sans CJK SC"/>
                <w:sz w:val="18"/>
              </w:rPr>
              <w:t>检索</w:t>
            </w:r>
          </w:p>
        </w:tc>
        <w:tc>
          <w:tcPr>
            <w:tcW w:type="dxa" w:w="6690"/>
            <w:tcMar>
              <w:top w:w="90" w:type="dxa"/>
              <w:start w:w="90" w:type="dxa"/>
              <w:bottom w:w="90" w:type="dxa"/>
              <w:end w:w="90" w:type="dxa"/>
            </w:tcMar>
            <w:vAlign w:val="center"/>
            <w:shd w:fill="F8FAFC"/>
          </w:tcPr>
          <w:p>
            <w:r>
              <w:rPr>
                <w:rFonts w:ascii="Noto Sans CJK SC" w:hAnsi="Noto Sans CJK SC" w:eastAsia="Noto Sans CJK SC"/>
                <w:sz w:val="18"/>
              </w:rPr>
              <w:t>Keyword/BM25 + Vector/Qdrant 的 Hybrid Retrieval；Rerank 采用 never / auto / always</w:t>
            </w:r>
          </w:p>
        </w:tc>
      </w:tr>
      <w:tr>
        <w:tc>
          <w:tcPr>
            <w:tcW w:type="dxa" w:w="2381"/>
            <w:tcMar>
              <w:top w:w="90" w:type="dxa"/>
              <w:start w:w="90" w:type="dxa"/>
              <w:bottom w:w="90" w:type="dxa"/>
              <w:end w:w="90" w:type="dxa"/>
            </w:tcMar>
            <w:vAlign w:val="center"/>
          </w:tcPr>
          <w:p>
            <w:r>
              <w:rPr>
                <w:rFonts w:ascii="Noto Sans CJK SC" w:hAnsi="Noto Sans CJK SC" w:eastAsia="Noto Sans CJK SC"/>
                <w:sz w:val="18"/>
              </w:rPr>
              <w:t>后端</w:t>
            </w:r>
          </w:p>
        </w:tc>
        <w:tc>
          <w:tcPr>
            <w:tcW w:type="dxa" w:w="6690"/>
            <w:tcMar>
              <w:top w:w="90" w:type="dxa"/>
              <w:start w:w="90" w:type="dxa"/>
              <w:bottom w:w="90" w:type="dxa"/>
              <w:end w:w="90" w:type="dxa"/>
            </w:tcMar>
            <w:vAlign w:val="center"/>
          </w:tcPr>
          <w:p>
            <w:r>
              <w:rPr>
                <w:rFonts w:ascii="Noto Sans CJK SC" w:hAnsi="Noto Sans CJK SC" w:eastAsia="Noto Sans CJK SC"/>
                <w:sz w:val="18"/>
              </w:rPr>
              <w:t>FastAPI + Python；异步 Investigation + SSE 推送进度</w:t>
            </w:r>
          </w:p>
        </w:tc>
      </w:tr>
      <w:tr>
        <w:tc>
          <w:tcPr>
            <w:tcW w:type="dxa" w:w="2381"/>
            <w:tcMar>
              <w:top w:w="90" w:type="dxa"/>
              <w:start w:w="90" w:type="dxa"/>
              <w:bottom w:w="90" w:type="dxa"/>
              <w:end w:w="90" w:type="dxa"/>
            </w:tcMar>
            <w:vAlign w:val="center"/>
            <w:shd w:fill="F8FAFC"/>
          </w:tcPr>
          <w:p>
            <w:r>
              <w:rPr>
                <w:rFonts w:ascii="Noto Sans CJK SC" w:hAnsi="Noto Sans CJK SC" w:eastAsia="Noto Sans CJK SC"/>
                <w:sz w:val="18"/>
              </w:rPr>
              <w:t>存储</w:t>
            </w:r>
          </w:p>
        </w:tc>
        <w:tc>
          <w:tcPr>
            <w:tcW w:type="dxa" w:w="6690"/>
            <w:tcMar>
              <w:top w:w="90" w:type="dxa"/>
              <w:start w:w="90" w:type="dxa"/>
              <w:bottom w:w="90" w:type="dxa"/>
              <w:end w:w="90" w:type="dxa"/>
            </w:tcMar>
            <w:vAlign w:val="center"/>
            <w:shd w:fill="F8FAFC"/>
          </w:tcPr>
          <w:p>
            <w:r>
              <w:rPr>
                <w:rFonts w:ascii="Noto Sans CJK SC" w:hAnsi="Noto Sans CJK SC" w:eastAsia="Noto Sans CJK SC"/>
                <w:sz w:val="18"/>
              </w:rPr>
              <w:t>PostgreSQL + Qdrant；经营数据不进入向量库</w:t>
            </w:r>
          </w:p>
        </w:tc>
      </w:tr>
      <w:tr>
        <w:tc>
          <w:tcPr>
            <w:tcW w:type="dxa" w:w="2381"/>
            <w:tcMar>
              <w:top w:w="90" w:type="dxa"/>
              <w:start w:w="90" w:type="dxa"/>
              <w:bottom w:w="90" w:type="dxa"/>
              <w:end w:w="90" w:type="dxa"/>
            </w:tcMar>
            <w:vAlign w:val="center"/>
          </w:tcPr>
          <w:p>
            <w:r>
              <w:rPr>
                <w:rFonts w:ascii="Noto Sans CJK SC" w:hAnsi="Noto Sans CJK SC" w:eastAsia="Noto Sans CJK SC"/>
                <w:sz w:val="18"/>
              </w:rPr>
              <w:t>权限</w:t>
            </w:r>
          </w:p>
        </w:tc>
        <w:tc>
          <w:tcPr>
            <w:tcW w:type="dxa" w:w="6690"/>
            <w:tcMar>
              <w:top w:w="90" w:type="dxa"/>
              <w:start w:w="90" w:type="dxa"/>
              <w:bottom w:w="90" w:type="dxa"/>
              <w:end w:w="90" w:type="dxa"/>
            </w:tcMar>
            <w:vAlign w:val="center"/>
          </w:tcPr>
          <w:p>
            <w:r>
              <w:rPr>
                <w:rFonts w:ascii="Noto Sans CJK SC" w:hAnsi="Noto Sans CJK SC" w:eastAsia="Noto Sans CJK SC"/>
                <w:sz w:val="18"/>
              </w:rPr>
              <w:t>Viewer / Operator / Analyst / Admin 四角色 RBAC</w:t>
            </w:r>
          </w:p>
        </w:tc>
      </w:tr>
      <w:tr>
        <w:tc>
          <w:tcPr>
            <w:tcW w:type="dxa" w:w="2381"/>
            <w:tcMar>
              <w:top w:w="90" w:type="dxa"/>
              <w:start w:w="90" w:type="dxa"/>
              <w:bottom w:w="90" w:type="dxa"/>
              <w:end w:w="90" w:type="dxa"/>
            </w:tcMar>
            <w:vAlign w:val="center"/>
            <w:shd w:fill="F8FAFC"/>
          </w:tcPr>
          <w:p>
            <w:r>
              <w:rPr>
                <w:rFonts w:ascii="Noto Sans CJK SC" w:hAnsi="Noto Sans CJK SC" w:eastAsia="Noto Sans CJK SC"/>
                <w:sz w:val="18"/>
              </w:rPr>
              <w:t>部署</w:t>
            </w:r>
          </w:p>
        </w:tc>
        <w:tc>
          <w:tcPr>
            <w:tcW w:type="dxa" w:w="6690"/>
            <w:tcMar>
              <w:top w:w="90" w:type="dxa"/>
              <w:start w:w="90" w:type="dxa"/>
              <w:bottom w:w="90" w:type="dxa"/>
              <w:end w:w="90" w:type="dxa"/>
            </w:tcMar>
            <w:vAlign w:val="center"/>
            <w:shd w:fill="F8FAFC"/>
          </w:tcPr>
          <w:p>
            <w:r>
              <w:rPr>
                <w:rFonts w:ascii="Noto Sans CJK SC" w:hAnsi="Noto Sans CJK SC" w:eastAsia="Noto Sans CJK SC"/>
                <w:sz w:val="18"/>
              </w:rPr>
              <w:t>Docker Compose：Frontend + API + Worker + PostgreSQL + Qdrant</w:t>
            </w:r>
          </w:p>
        </w:tc>
      </w:tr>
      <w:tr>
        <w:tc>
          <w:tcPr>
            <w:tcW w:type="dxa" w:w="2381"/>
            <w:tcMar>
              <w:top w:w="90" w:type="dxa"/>
              <w:start w:w="90" w:type="dxa"/>
              <w:bottom w:w="90" w:type="dxa"/>
              <w:end w:w="90" w:type="dxa"/>
            </w:tcMar>
            <w:vAlign w:val="center"/>
          </w:tcPr>
          <w:p>
            <w:r>
              <w:rPr>
                <w:rFonts w:ascii="Noto Sans CJK SC" w:hAnsi="Noto Sans CJK SC" w:eastAsia="Noto Sans CJK SC"/>
                <w:sz w:val="18"/>
              </w:rPr>
              <w:t>扩展</w:t>
            </w:r>
          </w:p>
        </w:tc>
        <w:tc>
          <w:tcPr>
            <w:tcW w:type="dxa" w:w="6690"/>
            <w:tcMar>
              <w:top w:w="90" w:type="dxa"/>
              <w:start w:w="90" w:type="dxa"/>
              <w:bottom w:w="90" w:type="dxa"/>
              <w:end w:w="90" w:type="dxa"/>
            </w:tcMar>
            <w:vAlign w:val="center"/>
          </w:tcPr>
          <w:p>
            <w:r>
              <w:rPr>
                <w:rFonts w:ascii="Noto Sans CJK SC" w:hAnsi="Noto Sans CJK SC" w:eastAsia="Noto Sans CJK SC"/>
                <w:sz w:val="18"/>
              </w:rPr>
              <w:t>MCP 作为适配层；Multi-Agent / GraphRAG 暂不作为核心</w:t>
            </w:r>
          </w:p>
        </w:tc>
      </w:tr>
      <w:tr>
        <w:tc>
          <w:tcPr>
            <w:tcW w:type="dxa" w:w="2381"/>
            <w:tcMar>
              <w:top w:w="90" w:type="dxa"/>
              <w:start w:w="90" w:type="dxa"/>
              <w:bottom w:w="90" w:type="dxa"/>
              <w:end w:w="90" w:type="dxa"/>
            </w:tcMar>
            <w:vAlign w:val="center"/>
            <w:shd w:fill="F8FAFC"/>
          </w:tcPr>
          <w:p>
            <w:r>
              <w:rPr>
                <w:rFonts w:ascii="Noto Sans CJK SC" w:hAnsi="Noto Sans CJK SC" w:eastAsia="Noto Sans CJK SC"/>
                <w:sz w:val="18"/>
              </w:rPr>
              <w:t>前端</w:t>
            </w:r>
          </w:p>
        </w:tc>
        <w:tc>
          <w:tcPr>
            <w:tcW w:type="dxa" w:w="6690"/>
            <w:tcMar>
              <w:top w:w="90" w:type="dxa"/>
              <w:start w:w="90" w:type="dxa"/>
              <w:bottom w:w="90" w:type="dxa"/>
              <w:end w:w="90" w:type="dxa"/>
            </w:tcMar>
            <w:vAlign w:val="center"/>
            <w:shd w:fill="F8FAFC"/>
          </w:tcPr>
          <w:p>
            <w:r>
              <w:rPr>
                <w:rFonts w:ascii="Noto Sans CJK SC" w:hAnsi="Noto Sans CJK SC" w:eastAsia="Noto Sans CJK SC"/>
                <w:sz w:val="18"/>
              </w:rPr>
              <w:t>React + TypeScript + Tailwind + shadcn/ui + ECharts + Framer Motion；视觉质量是正式需求</w:t>
            </w:r>
          </w:p>
        </w:tc>
      </w:tr>
    </w:tbl>
    <w:p/>
    <w:p>
      <w:pPr>
        <w:pStyle w:val="Heading1"/>
      </w:pPr>
      <w:r>
        <w:t>目录</w:t>
      </w:r>
    </w:p>
    <w:p>
      <w:pPr>
        <w:spacing w:after="40"/>
        <w:ind w:left="170"/>
      </w:pPr>
      <w:r>
        <w:rPr>
          <w:color w:val="334155"/>
          <w:sz w:val="20"/>
        </w:rPr>
        <w:t>1. 产品与用户定位</w:t>
      </w:r>
    </w:p>
    <w:p>
      <w:pPr>
        <w:spacing w:after="40"/>
        <w:ind w:left="170"/>
      </w:pPr>
      <w:r>
        <w:rPr>
          <w:color w:val="334155"/>
          <w:sz w:val="20"/>
        </w:rPr>
        <w:t>2. 系统总体架构</w:t>
      </w:r>
    </w:p>
    <w:p>
      <w:pPr>
        <w:spacing w:after="40"/>
        <w:ind w:left="170"/>
      </w:pPr>
      <w:r>
        <w:rPr>
          <w:color w:val="334155"/>
          <w:sz w:val="20"/>
        </w:rPr>
        <w:t>3. Task Router：Tool / Workflow / Agent 边界</w:t>
      </w:r>
    </w:p>
    <w:p>
      <w:pPr>
        <w:spacing w:after="40"/>
        <w:ind w:left="170"/>
      </w:pPr>
      <w:r>
        <w:rPr>
          <w:color w:val="334155"/>
          <w:sz w:val="20"/>
        </w:rPr>
        <w:t>4. 异常检测与确定性诊断引擎</w:t>
      </w:r>
    </w:p>
    <w:p>
      <w:pPr>
        <w:spacing w:after="40"/>
        <w:ind w:left="170"/>
      </w:pPr>
      <w:r>
        <w:rPr>
          <w:color w:val="334155"/>
          <w:sz w:val="20"/>
        </w:rPr>
        <w:t>5. Agent 架构：LangChain + LangGraph</w:t>
      </w:r>
    </w:p>
    <w:p>
      <w:pPr>
        <w:spacing w:after="40"/>
        <w:ind w:left="170"/>
      </w:pPr>
      <w:r>
        <w:rPr>
          <w:color w:val="334155"/>
          <w:sz w:val="20"/>
        </w:rPr>
        <w:t>6. Tool Catalog 与 Tool Contract</w:t>
      </w:r>
    </w:p>
    <w:p>
      <w:pPr>
        <w:spacing w:after="40"/>
        <w:ind w:left="170"/>
      </w:pPr>
      <w:r>
        <w:rPr>
          <w:color w:val="334155"/>
          <w:sz w:val="20"/>
        </w:rPr>
        <w:t>7. Review Retrieval 与 Rerank</w:t>
      </w:r>
    </w:p>
    <w:p>
      <w:pPr>
        <w:spacing w:after="40"/>
        <w:ind w:left="170"/>
      </w:pPr>
      <w:r>
        <w:rPr>
          <w:color w:val="334155"/>
          <w:sz w:val="20"/>
        </w:rPr>
        <w:t>8. Evidence Guard 与证据追溯</w:t>
      </w:r>
    </w:p>
    <w:p>
      <w:pPr>
        <w:spacing w:after="40"/>
        <w:ind w:left="170"/>
      </w:pPr>
      <w:r>
        <w:rPr>
          <w:color w:val="334155"/>
          <w:sz w:val="20"/>
        </w:rPr>
        <w:t>9. State / Context / Memory Schema</w:t>
      </w:r>
    </w:p>
    <w:p>
      <w:pPr>
        <w:spacing w:after="40"/>
        <w:ind w:left="170"/>
      </w:pPr>
      <w:r>
        <w:rPr>
          <w:color w:val="334155"/>
          <w:sz w:val="20"/>
        </w:rPr>
        <w:t>10. API 与异步执行设计</w:t>
      </w:r>
    </w:p>
    <w:p>
      <w:pPr>
        <w:spacing w:after="40"/>
        <w:ind w:left="170"/>
      </w:pPr>
      <w:r>
        <w:rPr>
          <w:color w:val="334155"/>
          <w:sz w:val="20"/>
        </w:rPr>
        <w:t>11. 数据存储与数据模型</w:t>
      </w:r>
    </w:p>
    <w:p>
      <w:pPr>
        <w:spacing w:after="40"/>
        <w:ind w:left="170"/>
      </w:pPr>
      <w:r>
        <w:rPr>
          <w:color w:val="334155"/>
          <w:sz w:val="20"/>
        </w:rPr>
        <w:t>12. 商品 CRUD 与 RBAC</w:t>
      </w:r>
    </w:p>
    <w:p>
      <w:pPr>
        <w:spacing w:after="40"/>
        <w:ind w:left="170"/>
      </w:pPr>
      <w:r>
        <w:rPr>
          <w:color w:val="334155"/>
          <w:sz w:val="20"/>
        </w:rPr>
        <w:t>13. 日志、可观测性与导出</w:t>
      </w:r>
    </w:p>
    <w:p>
      <w:pPr>
        <w:spacing w:after="40"/>
        <w:ind w:left="170"/>
      </w:pPr>
      <w:r>
        <w:rPr>
          <w:color w:val="334155"/>
          <w:sz w:val="20"/>
        </w:rPr>
        <w:t>14. MCP / Dify / Multi-Agent / GraphRAG 决策</w:t>
      </w:r>
    </w:p>
    <w:p>
      <w:pPr>
        <w:spacing w:after="40"/>
        <w:ind w:left="170"/>
      </w:pPr>
      <w:r>
        <w:rPr>
          <w:color w:val="334155"/>
          <w:sz w:val="20"/>
        </w:rPr>
        <w:t>15. 前端信息架构与高保真交互方向</w:t>
      </w:r>
    </w:p>
    <w:p>
      <w:pPr>
        <w:spacing w:after="40"/>
        <w:ind w:left="170"/>
      </w:pPr>
      <w:r>
        <w:rPr>
          <w:color w:val="334155"/>
          <w:sz w:val="20"/>
        </w:rPr>
        <w:t>16. 指标体系与跨境电商运营视角</w:t>
      </w:r>
    </w:p>
    <w:p>
      <w:pPr>
        <w:spacing w:after="40"/>
        <w:ind w:left="170"/>
      </w:pPr>
      <w:r>
        <w:rPr>
          <w:color w:val="334155"/>
          <w:sz w:val="20"/>
        </w:rPr>
        <w:t>17. Eval Hook 与 Stage 3 Golden Set 接入</w:t>
      </w:r>
    </w:p>
    <w:p>
      <w:pPr>
        <w:spacing w:after="40"/>
        <w:ind w:left="170"/>
      </w:pPr>
      <w:r>
        <w:rPr>
          <w:color w:val="334155"/>
          <w:sz w:val="20"/>
        </w:rPr>
        <w:t>18. 错误恢复、安全与防死循环</w:t>
      </w:r>
    </w:p>
    <w:p>
      <w:pPr>
        <w:spacing w:after="40"/>
        <w:ind w:left="170"/>
      </w:pPr>
      <w:r>
        <w:rPr>
          <w:color w:val="334155"/>
          <w:sz w:val="20"/>
        </w:rPr>
        <w:t>19. 部署、工程结构与 CI/CD</w:t>
      </w:r>
    </w:p>
    <w:p>
      <w:pPr>
        <w:spacing w:after="40"/>
        <w:ind w:left="170"/>
      </w:pPr>
      <w:r>
        <w:rPr>
          <w:color w:val="334155"/>
          <w:sz w:val="20"/>
        </w:rPr>
        <w:t>20. Stage 5/6 开发拆分与范围控制</w:t>
      </w:r>
    </w:p>
    <w:p>
      <w:pPr>
        <w:spacing w:after="40"/>
        <w:ind w:left="170"/>
      </w:pPr>
      <w:r>
        <w:rPr>
          <w:color w:val="334155"/>
          <w:sz w:val="20"/>
        </w:rPr>
        <w:t>21. Architecture Decision Record</w:t>
      </w:r>
    </w:p>
    <w:p>
      <w:pPr>
        <w:spacing w:after="40"/>
        <w:ind w:left="170"/>
      </w:pPr>
      <w:r>
        <w:rPr>
          <w:color w:val="334155"/>
          <w:sz w:val="20"/>
        </w:rPr>
        <w:t>22. 面试表达与设计理由</w:t>
      </w:r>
    </w:p>
    <w:p>
      <w:r>
        <w:br w:type="page"/>
      </w:r>
    </w:p>
    <w:p>
      <w:pPr>
        <w:pStyle w:val="Heading1"/>
      </w:pPr>
      <w:r>
        <w:t>1. 产品与用户定位</w:t>
      </w:r>
    </w:p>
    <w:p>
      <w:r>
        <w:t>核心用户不是“AI 开发者”，而是 Amazon 等跨境电商平台的一线运营、运营分析师与管理者。系统的价值不是展示模型能聊天，而是让运营人员更快回答：哪个 SKU 出问题、什么时候开始、影响什么指标、Review 是否能解释、证据在哪里、如果不能解释下一步该查什么。</w:t>
      </w:r>
    </w:p>
    <w:tbl>
      <w:tblPr>
        <w:tblStyle w:val="TableGrid"/>
        <w:tblW w:type="auto" w:w="0"/>
        <w:jc w:val="center"/>
        <w:tblLook w:firstColumn="1" w:firstRow="1" w:lastColumn="0" w:lastRow="0" w:noHBand="0" w:noVBand="1" w:val="04A0"/>
      </w:tblPr>
      <w:tblGrid>
        <w:gridCol w:w="3362"/>
        <w:gridCol w:w="3362"/>
        <w:gridCol w:w="3362"/>
      </w:tblGrid>
      <w:tr>
        <w:tc>
          <w:tcPr>
            <w:tcW w:type="dxa" w:w="1701"/>
            <w:shd w:fill="102A43"/>
            <w:vAlign w:val="center"/>
            <w:tcMar>
              <w:top w:w="90" w:type="dxa"/>
              <w:start w:w="90" w:type="dxa"/>
              <w:bottom w:w="90" w:type="dxa"/>
              <w:end w:w="90" w:type="dxa"/>
            </w:tcMar>
          </w:tcPr>
          <w:p>
            <w:pPr>
              <w:jc w:val="center"/>
            </w:pPr>
            <w:r>
              <w:rPr>
                <w:b/>
                <w:color w:val="FFFFFF"/>
                <w:sz w:val="18"/>
              </w:rPr>
              <w:t>用户角色</w:t>
            </w:r>
          </w:p>
        </w:tc>
        <w:tc>
          <w:tcPr>
            <w:tcW w:type="dxa" w:w="2948"/>
            <w:shd w:fill="102A43"/>
            <w:vAlign w:val="center"/>
            <w:tcMar>
              <w:top w:w="90" w:type="dxa"/>
              <w:start w:w="90" w:type="dxa"/>
              <w:bottom w:w="90" w:type="dxa"/>
              <w:end w:w="90" w:type="dxa"/>
            </w:tcMar>
          </w:tcPr>
          <w:p>
            <w:pPr>
              <w:jc w:val="center"/>
            </w:pPr>
            <w:r>
              <w:rPr>
                <w:b/>
                <w:color w:val="FFFFFF"/>
                <w:sz w:val="18"/>
              </w:rPr>
              <w:t>高频目标</w:t>
            </w:r>
          </w:p>
        </w:tc>
        <w:tc>
          <w:tcPr>
            <w:tcW w:type="dxa" w:w="4422"/>
            <w:shd w:fill="102A43"/>
            <w:vAlign w:val="center"/>
            <w:tcMar>
              <w:top w:w="90" w:type="dxa"/>
              <w:start w:w="90" w:type="dxa"/>
              <w:bottom w:w="90" w:type="dxa"/>
              <w:end w:w="90" w:type="dxa"/>
            </w:tcMar>
          </w:tcPr>
          <w:p>
            <w:pPr>
              <w:jc w:val="center"/>
            </w:pPr>
            <w:r>
              <w:rPr>
                <w:b/>
                <w:color w:val="FFFFFF"/>
                <w:sz w:val="18"/>
              </w:rPr>
              <w:t>系统要提供的体验</w:t>
            </w:r>
          </w:p>
        </w:tc>
      </w:tr>
      <w:tr>
        <w:tc>
          <w:tcPr>
            <w:tcW w:type="dxa" w:w="1701"/>
            <w:tcMar>
              <w:top w:w="90" w:type="dxa"/>
              <w:start w:w="90" w:type="dxa"/>
              <w:bottom w:w="90" w:type="dxa"/>
              <w:end w:w="90" w:type="dxa"/>
            </w:tcMar>
            <w:vAlign w:val="center"/>
          </w:tcPr>
          <w:p>
            <w:r>
              <w:rPr>
                <w:rFonts w:ascii="Noto Sans CJK SC" w:hAnsi="Noto Sans CJK SC" w:eastAsia="Noto Sans CJK SC"/>
                <w:sz w:val="18"/>
              </w:rPr>
              <w:t>运营 Operator</w:t>
            </w:r>
          </w:p>
        </w:tc>
        <w:tc>
          <w:tcPr>
            <w:tcW w:type="dxa" w:w="2948"/>
            <w:tcMar>
              <w:top w:w="90" w:type="dxa"/>
              <w:start w:w="90" w:type="dxa"/>
              <w:bottom w:w="90" w:type="dxa"/>
              <w:end w:w="90" w:type="dxa"/>
            </w:tcMar>
            <w:vAlign w:val="center"/>
          </w:tcPr>
          <w:p>
            <w:r>
              <w:rPr>
                <w:rFonts w:ascii="Noto Sans CJK SC" w:hAnsi="Noto Sans CJK SC" w:eastAsia="Noto Sans CJK SC"/>
                <w:sz w:val="18"/>
              </w:rPr>
              <w:t>盯商品、看异常、解释退款/转化/销量变化</w:t>
            </w:r>
          </w:p>
        </w:tc>
        <w:tc>
          <w:tcPr>
            <w:tcW w:type="dxa" w:w="4422"/>
            <w:tcMar>
              <w:top w:w="90" w:type="dxa"/>
              <w:start w:w="90" w:type="dxa"/>
              <w:bottom w:w="90" w:type="dxa"/>
              <w:end w:w="90" w:type="dxa"/>
            </w:tcMar>
            <w:vAlign w:val="center"/>
          </w:tcPr>
          <w:p>
            <w:r>
              <w:rPr>
                <w:rFonts w:ascii="Noto Sans CJK SC" w:hAnsi="Noto Sans CJK SC" w:eastAsia="Noto Sans CJK SC"/>
                <w:sz w:val="18"/>
              </w:rPr>
              <w:t>异常优先级、快速诊断、证据、下一步建议、商品快捷管理</w:t>
            </w:r>
          </w:p>
        </w:tc>
      </w:tr>
      <w:tr>
        <w:tc>
          <w:tcPr>
            <w:tcW w:type="dxa" w:w="1701"/>
            <w:tcMar>
              <w:top w:w="90" w:type="dxa"/>
              <w:start w:w="90" w:type="dxa"/>
              <w:bottom w:w="90" w:type="dxa"/>
              <w:end w:w="90" w:type="dxa"/>
            </w:tcMar>
            <w:vAlign w:val="center"/>
            <w:shd w:fill="F8FAFC"/>
          </w:tcPr>
          <w:p>
            <w:r>
              <w:rPr>
                <w:rFonts w:ascii="Noto Sans CJK SC" w:hAnsi="Noto Sans CJK SC" w:eastAsia="Noto Sans CJK SC"/>
                <w:sz w:val="18"/>
              </w:rPr>
              <w:t>分析师 Analyst</w:t>
            </w:r>
          </w:p>
        </w:tc>
        <w:tc>
          <w:tcPr>
            <w:tcW w:type="dxa" w:w="2948"/>
            <w:tcMar>
              <w:top w:w="90" w:type="dxa"/>
              <w:start w:w="90" w:type="dxa"/>
              <w:bottom w:w="90" w:type="dxa"/>
              <w:end w:w="90" w:type="dxa"/>
            </w:tcMar>
            <w:vAlign w:val="center"/>
            <w:shd w:fill="F8FAFC"/>
          </w:tcPr>
          <w:p>
            <w:r>
              <w:rPr>
                <w:rFonts w:ascii="Noto Sans CJK SC" w:hAnsi="Noto Sans CJK SC" w:eastAsia="Noto Sans CJK SC"/>
                <w:sz w:val="18"/>
              </w:rPr>
              <w:t>拆指标、查趋势、做复盘、导出数据</w:t>
            </w:r>
          </w:p>
        </w:tc>
        <w:tc>
          <w:tcPr>
            <w:tcW w:type="dxa" w:w="4422"/>
            <w:tcMar>
              <w:top w:w="90" w:type="dxa"/>
              <w:start w:w="90" w:type="dxa"/>
              <w:bottom w:w="90" w:type="dxa"/>
              <w:end w:w="90" w:type="dxa"/>
            </w:tcMar>
            <w:vAlign w:val="center"/>
            <w:shd w:fill="F8FAFC"/>
          </w:tcPr>
          <w:p>
            <w:r>
              <w:rPr>
                <w:rFonts w:ascii="Noto Sans CJK SC" w:hAnsi="Noto Sans CJK SC" w:eastAsia="Noto Sans CJK SC"/>
                <w:sz w:val="18"/>
              </w:rPr>
              <w:t>日/周/月分析、漏斗、可配置阈值、日志与 Eval、CSV/JSON/报告导出</w:t>
            </w:r>
          </w:p>
        </w:tc>
      </w:tr>
      <w:tr>
        <w:tc>
          <w:tcPr>
            <w:tcW w:type="dxa" w:w="1701"/>
            <w:tcMar>
              <w:top w:w="90" w:type="dxa"/>
              <w:start w:w="90" w:type="dxa"/>
              <w:bottom w:w="90" w:type="dxa"/>
              <w:end w:w="90" w:type="dxa"/>
            </w:tcMar>
            <w:vAlign w:val="center"/>
          </w:tcPr>
          <w:p>
            <w:r>
              <w:rPr>
                <w:rFonts w:ascii="Noto Sans CJK SC" w:hAnsi="Noto Sans CJK SC" w:eastAsia="Noto Sans CJK SC"/>
                <w:sz w:val="18"/>
              </w:rPr>
              <w:t>管理者 Viewer</w:t>
            </w:r>
          </w:p>
        </w:tc>
        <w:tc>
          <w:tcPr>
            <w:tcW w:type="dxa" w:w="2948"/>
            <w:tcMar>
              <w:top w:w="90" w:type="dxa"/>
              <w:start w:w="90" w:type="dxa"/>
              <w:bottom w:w="90" w:type="dxa"/>
              <w:end w:w="90" w:type="dxa"/>
            </w:tcMar>
            <w:vAlign w:val="center"/>
          </w:tcPr>
          <w:p>
            <w:r>
              <w:rPr>
                <w:rFonts w:ascii="Noto Sans CJK SC" w:hAnsi="Noto Sans CJK SC" w:eastAsia="Noto Sans CJK SC"/>
                <w:sz w:val="18"/>
              </w:rPr>
              <w:t>快速看健康度与风险</w:t>
            </w:r>
          </w:p>
        </w:tc>
        <w:tc>
          <w:tcPr>
            <w:tcW w:type="dxa" w:w="4422"/>
            <w:tcMar>
              <w:top w:w="90" w:type="dxa"/>
              <w:start w:w="90" w:type="dxa"/>
              <w:bottom w:w="90" w:type="dxa"/>
              <w:end w:w="90" w:type="dxa"/>
            </w:tcMar>
            <w:vAlign w:val="center"/>
          </w:tcPr>
          <w:p>
            <w:r>
              <w:rPr>
                <w:rFonts w:ascii="Noto Sans CJK SC" w:hAnsi="Noto Sans CJK SC" w:eastAsia="Noto Sans CJK SC"/>
                <w:sz w:val="18"/>
              </w:rPr>
              <w:t>经营总览、异常雷达、关键结论、无需看到工程细节</w:t>
            </w:r>
          </w:p>
        </w:tc>
      </w:tr>
      <w:tr>
        <w:tc>
          <w:tcPr>
            <w:tcW w:type="dxa" w:w="1701"/>
            <w:tcMar>
              <w:top w:w="90" w:type="dxa"/>
              <w:start w:w="90" w:type="dxa"/>
              <w:bottom w:w="90" w:type="dxa"/>
              <w:end w:w="90" w:type="dxa"/>
            </w:tcMar>
            <w:vAlign w:val="center"/>
            <w:shd w:fill="F8FAFC"/>
          </w:tcPr>
          <w:p>
            <w:r>
              <w:rPr>
                <w:rFonts w:ascii="Noto Sans CJK SC" w:hAnsi="Noto Sans CJK SC" w:eastAsia="Noto Sans CJK SC"/>
                <w:sz w:val="18"/>
              </w:rPr>
              <w:t>管理员 Admin</w:t>
            </w:r>
          </w:p>
        </w:tc>
        <w:tc>
          <w:tcPr>
            <w:tcW w:type="dxa" w:w="2948"/>
            <w:tcMar>
              <w:top w:w="90" w:type="dxa"/>
              <w:start w:w="90" w:type="dxa"/>
              <w:bottom w:w="90" w:type="dxa"/>
              <w:end w:w="90" w:type="dxa"/>
            </w:tcMar>
            <w:vAlign w:val="center"/>
            <w:shd w:fill="F8FAFC"/>
          </w:tcPr>
          <w:p>
            <w:r>
              <w:rPr>
                <w:rFonts w:ascii="Noto Sans CJK SC" w:hAnsi="Noto Sans CJK SC" w:eastAsia="Noto Sans CJK SC"/>
                <w:sz w:val="18"/>
              </w:rPr>
              <w:t>管理账号、数据源、模型与权限</w:t>
            </w:r>
          </w:p>
        </w:tc>
        <w:tc>
          <w:tcPr>
            <w:tcW w:type="dxa" w:w="4422"/>
            <w:tcMar>
              <w:top w:w="90" w:type="dxa"/>
              <w:start w:w="90" w:type="dxa"/>
              <w:bottom w:w="90" w:type="dxa"/>
              <w:end w:w="90" w:type="dxa"/>
            </w:tcMar>
            <w:vAlign w:val="center"/>
            <w:shd w:fill="F8FAFC"/>
          </w:tcPr>
          <w:p>
            <w:r>
              <w:rPr>
                <w:rFonts w:ascii="Noto Sans CJK SC" w:hAnsi="Noto Sans CJK SC" w:eastAsia="Noto Sans CJK SC"/>
                <w:sz w:val="18"/>
              </w:rPr>
              <w:t>RBAC、模型路由、数据源状态、系统配置</w:t>
            </w:r>
          </w:p>
        </w:tc>
      </w:tr>
    </w:tbl>
    <w:p/>
    <w:tbl>
      <w:tblPr>
        <w:tblW w:type="auto" w:w="0"/>
        <w:jc w:val="center"/>
        <w:tblLook w:firstColumn="1" w:firstRow="1" w:lastColumn="0" w:lastRow="0" w:noHBand="0" w:noVBand="1" w:val="04A0"/>
      </w:tblPr>
      <w:tblGrid>
        <w:gridCol w:w="10086"/>
      </w:tblGrid>
      <w:tr>
        <w:tc>
          <w:tcPr>
            <w:tcW w:type="dxa" w:w="10086"/>
            <w:shd w:fill="ECFDF5"/>
            <w:tcMar>
              <w:top w:w="140" w:type="dxa"/>
              <w:start w:w="160" w:type="dxa"/>
              <w:bottom w:w="140" w:type="dxa"/>
              <w:end w:w="160" w:type="dxa"/>
            </w:tcMar>
          </w:tcPr>
          <w:p>
            <w:r>
              <w:rPr>
                <w:b/>
                <w:color w:val="15803D"/>
                <w:sz w:val="21"/>
              </w:rPr>
              <w:t xml:space="preserve">产品主路径  </w:t>
            </w:r>
            <w:r>
              <w:rPr>
                <w:color w:val="334155"/>
                <w:sz w:val="21"/>
              </w:rPr>
              <w:t>经营总览 → 发现异常 → 查看异常详情 → AI 深度诊断 → 查看证据 → 追问 / 导出 / 执行下一步分析建议。Copilot 作为辅助入口，而不是取代异常工作台。</w:t>
            </w:r>
          </w:p>
        </w:tc>
      </w:tr>
    </w:tbl>
    <w:p/>
    <w:p>
      <w:pPr>
        <w:pStyle w:val="Heading2"/>
      </w:pPr>
      <w:r>
        <w:t>1.1 首页为什么同时需要 Dashboard、异常中心和 Copilot</w:t>
      </w:r>
    </w:p>
    <w:p>
      <w:pPr>
        <w:pStyle w:val="ListBullet"/>
        <w:spacing w:after="60"/>
      </w:pPr>
      <w:r>
        <w:rPr>
          <w:sz w:val="21"/>
        </w:rPr>
        <w:t>Dashboard 回答“整体发生了什么”；异常中心回答“哪里最值得先处理”；Copilot 回答“我现在想进一步问什么”。</w:t>
      </w:r>
    </w:p>
    <w:p>
      <w:pPr>
        <w:pStyle w:val="ListBullet"/>
        <w:spacing w:after="60"/>
      </w:pPr>
      <w:r>
        <w:rPr>
          <w:sz w:val="21"/>
        </w:rPr>
        <w:t>三者不应做成三个孤立模块，而是同一个 Command Center 中的不同信息密度层级。</w:t>
      </w:r>
    </w:p>
    <w:p>
      <w:pPr>
        <w:pStyle w:val="ListBullet"/>
        <w:spacing w:after="60"/>
      </w:pPr>
      <w:r>
        <w:rPr>
          <w:sz w:val="21"/>
        </w:rPr>
        <w:t>AI 入口不能抢占主视觉。运营先看经营事实，再决定是否调用 AI。</w:t>
      </w:r>
    </w:p>
    <w:p>
      <w:pPr>
        <w:jc w:val="center"/>
      </w:pPr>
      <w:r>
        <w:drawing>
          <wp:inline xmlns:a="http://schemas.openxmlformats.org/drawingml/2006/main" xmlns:pic="http://schemas.openxmlformats.org/drawingml/2006/picture">
            <wp:extent cx="6400800" cy="3858691"/>
            <wp:docPr id="2" name="Picture 2"/>
            <wp:cNvGraphicFramePr>
              <a:graphicFrameLocks noChangeAspect="1"/>
            </wp:cNvGraphicFramePr>
            <a:graphic>
              <a:graphicData uri="http://schemas.openxmlformats.org/drawingml/2006/picture">
                <pic:pic>
                  <pic:nvPicPr>
                    <pic:cNvPr id="0" name="08_ui_overview.png"/>
                    <pic:cNvPicPr/>
                  </pic:nvPicPr>
                  <pic:blipFill>
                    <a:blip r:embed="rId12"/>
                    <a:stretch>
                      <a:fillRect/>
                    </a:stretch>
                  </pic:blipFill>
                  <pic:spPr>
                    <a:xfrm>
                      <a:off x="0" y="0"/>
                      <a:ext cx="6400800" cy="3858691"/>
                    </a:xfrm>
                    <a:prstGeom prst="rect"/>
                  </pic:spPr>
                </pic:pic>
              </a:graphicData>
            </a:graphic>
          </wp:inline>
        </w:drawing>
      </w:r>
    </w:p>
    <w:p>
      <w:pPr>
        <w:jc w:val="center"/>
      </w:pPr>
      <w:r>
        <w:rPr>
          <w:i/>
          <w:color w:val="64748B"/>
          <w:sz w:val="18"/>
        </w:rPr>
        <w:t>图 1  经营总览概念稿：经营指标 + 异常雷达 + AI Investigation 入口</w:t>
      </w:r>
    </w:p>
    <w:p>
      <w:pPr>
        <w:pStyle w:val="Heading1"/>
      </w:pPr>
      <w:r>
        <w:t>2. 系统总体架构</w:t>
      </w:r>
    </w:p>
    <w:p>
      <w:pPr>
        <w:jc w:val="center"/>
      </w:pPr>
      <w:r>
        <w:drawing>
          <wp:inline xmlns:a="http://schemas.openxmlformats.org/drawingml/2006/main" xmlns:pic="http://schemas.openxmlformats.org/drawingml/2006/picture">
            <wp:extent cx="6400800" cy="3685069"/>
            <wp:docPr id="3" name="Picture 3"/>
            <wp:cNvGraphicFramePr>
              <a:graphicFrameLocks noChangeAspect="1"/>
            </wp:cNvGraphicFramePr>
            <a:graphic>
              <a:graphicData uri="http://schemas.openxmlformats.org/drawingml/2006/picture">
                <pic:pic>
                  <pic:nvPicPr>
                    <pic:cNvPr id="0" name="01_overall_architecture.png"/>
                    <pic:cNvPicPr/>
                  </pic:nvPicPr>
                  <pic:blipFill>
                    <a:blip r:embed="rId11"/>
                    <a:stretch>
                      <a:fillRect/>
                    </a:stretch>
                  </pic:blipFill>
                  <pic:spPr>
                    <a:xfrm>
                      <a:off x="0" y="0"/>
                      <a:ext cx="6400800" cy="3685069"/>
                    </a:xfrm>
                    <a:prstGeom prst="rect"/>
                  </pic:spPr>
                </pic:pic>
              </a:graphicData>
            </a:graphic>
          </wp:inline>
        </w:drawing>
      </w:r>
    </w:p>
    <w:p>
      <w:pPr>
        <w:jc w:val="center"/>
      </w:pPr>
      <w:r>
        <w:rPr>
          <w:i/>
          <w:color w:val="64748B"/>
          <w:sz w:val="18"/>
        </w:rPr>
        <w:t>图 2  Stage 4 总体系统架构</w:t>
      </w:r>
    </w:p>
    <w:p>
      <w:r>
        <w:t>架构按“入口层 → 路由层 → 执行层 → 确定性能力层 → 存储/索引层”拆分。这样做的关键收益是：避免把所有问题都塞进 Agent；让指标计算、异常检测、漏斗计算、检索等能力可以独立测试；同时为 Agent 提供稳定 Tool，而不是让模型直接读数据库或自己做数学。</w:t>
      </w:r>
    </w:p>
    <w:tbl>
      <w:tblPr>
        <w:tblStyle w:val="TableGrid"/>
        <w:tblW w:type="auto" w:w="0"/>
        <w:jc w:val="center"/>
        <w:tblLook w:firstColumn="1" w:firstRow="1" w:lastColumn="0" w:lastRow="0" w:noHBand="0" w:noVBand="1" w:val="04A0"/>
      </w:tblPr>
      <w:tblGrid>
        <w:gridCol w:w="3362"/>
        <w:gridCol w:w="3362"/>
        <w:gridCol w:w="3362"/>
      </w:tblGrid>
      <w:tr>
        <w:tc>
          <w:tcPr>
            <w:tcW w:type="dxa" w:w="1587"/>
            <w:shd w:fill="102A43"/>
            <w:vAlign w:val="center"/>
            <w:tcMar>
              <w:top w:w="90" w:type="dxa"/>
              <w:start w:w="90" w:type="dxa"/>
              <w:bottom w:w="90" w:type="dxa"/>
              <w:end w:w="90" w:type="dxa"/>
            </w:tcMar>
          </w:tcPr>
          <w:p>
            <w:pPr>
              <w:jc w:val="center"/>
            </w:pPr>
            <w:r>
              <w:rPr>
                <w:b/>
                <w:color w:val="FFFFFF"/>
                <w:sz w:val="18"/>
              </w:rPr>
              <w:t>层</w:t>
            </w:r>
          </w:p>
        </w:tc>
        <w:tc>
          <w:tcPr>
            <w:tcW w:type="dxa" w:w="3061"/>
            <w:shd w:fill="102A43"/>
            <w:vAlign w:val="center"/>
            <w:tcMar>
              <w:top w:w="90" w:type="dxa"/>
              <w:start w:w="90" w:type="dxa"/>
              <w:bottom w:w="90" w:type="dxa"/>
              <w:end w:w="90" w:type="dxa"/>
            </w:tcMar>
          </w:tcPr>
          <w:p>
            <w:pPr>
              <w:jc w:val="center"/>
            </w:pPr>
            <w:r>
              <w:rPr>
                <w:b/>
                <w:color w:val="FFFFFF"/>
                <w:sz w:val="18"/>
              </w:rPr>
              <w:t>组件</w:t>
            </w:r>
          </w:p>
        </w:tc>
        <w:tc>
          <w:tcPr>
            <w:tcW w:type="dxa" w:w="4535"/>
            <w:shd w:fill="102A43"/>
            <w:vAlign w:val="center"/>
            <w:tcMar>
              <w:top w:w="90" w:type="dxa"/>
              <w:start w:w="90" w:type="dxa"/>
              <w:bottom w:w="90" w:type="dxa"/>
              <w:end w:w="90" w:type="dxa"/>
            </w:tcMar>
          </w:tcPr>
          <w:p>
            <w:pPr>
              <w:jc w:val="center"/>
            </w:pPr>
            <w:r>
              <w:rPr>
                <w:b/>
                <w:color w:val="FFFFFF"/>
                <w:sz w:val="18"/>
              </w:rPr>
              <w:t>职责</w:t>
            </w:r>
          </w:p>
        </w:tc>
      </w:tr>
      <w:tr>
        <w:tc>
          <w:tcPr>
            <w:tcW w:type="dxa" w:w="1587"/>
            <w:tcMar>
              <w:top w:w="90" w:type="dxa"/>
              <w:start w:w="90" w:type="dxa"/>
              <w:bottom w:w="90" w:type="dxa"/>
              <w:end w:w="90" w:type="dxa"/>
            </w:tcMar>
            <w:vAlign w:val="center"/>
          </w:tcPr>
          <w:p>
            <w:r>
              <w:rPr>
                <w:rFonts w:ascii="Noto Sans CJK SC" w:hAnsi="Noto Sans CJK SC" w:eastAsia="Noto Sans CJK SC"/>
                <w:sz w:val="18"/>
              </w:rPr>
              <w:t>Presentation</w:t>
            </w:r>
          </w:p>
        </w:tc>
        <w:tc>
          <w:tcPr>
            <w:tcW w:type="dxa" w:w="3061"/>
            <w:tcMar>
              <w:top w:w="90" w:type="dxa"/>
              <w:start w:w="90" w:type="dxa"/>
              <w:bottom w:w="90" w:type="dxa"/>
              <w:end w:w="90" w:type="dxa"/>
            </w:tcMar>
            <w:vAlign w:val="center"/>
          </w:tcPr>
          <w:p>
            <w:r>
              <w:rPr>
                <w:rFonts w:ascii="Noto Sans CJK SC" w:hAnsi="Noto Sans CJK SC" w:eastAsia="Noto Sans CJK SC"/>
                <w:sz w:val="18"/>
              </w:rPr>
              <w:t>Overview / Product Center / Anomaly Center / Investigation / Review Intelligence</w:t>
            </w:r>
          </w:p>
        </w:tc>
        <w:tc>
          <w:tcPr>
            <w:tcW w:type="dxa" w:w="4535"/>
            <w:tcMar>
              <w:top w:w="90" w:type="dxa"/>
              <w:start w:w="90" w:type="dxa"/>
              <w:bottom w:w="90" w:type="dxa"/>
              <w:end w:w="90" w:type="dxa"/>
            </w:tcMar>
            <w:vAlign w:val="center"/>
          </w:tcPr>
          <w:p>
            <w:r>
              <w:rPr>
                <w:rFonts w:ascii="Noto Sans CJK SC" w:hAnsi="Noto Sans CJK SC" w:eastAsia="Noto Sans CJK SC"/>
                <w:sz w:val="18"/>
              </w:rPr>
              <w:t>运营交互、图表、证据展示、管理入口</w:t>
            </w:r>
          </w:p>
        </w:tc>
      </w:tr>
      <w:tr>
        <w:tc>
          <w:tcPr>
            <w:tcW w:type="dxa" w:w="1587"/>
            <w:tcMar>
              <w:top w:w="90" w:type="dxa"/>
              <w:start w:w="90" w:type="dxa"/>
              <w:bottom w:w="90" w:type="dxa"/>
              <w:end w:w="90" w:type="dxa"/>
            </w:tcMar>
            <w:vAlign w:val="center"/>
            <w:shd w:fill="F8FAFC"/>
          </w:tcPr>
          <w:p>
            <w:r>
              <w:rPr>
                <w:rFonts w:ascii="Noto Sans CJK SC" w:hAnsi="Noto Sans CJK SC" w:eastAsia="Noto Sans CJK SC"/>
                <w:sz w:val="18"/>
              </w:rPr>
              <w:t>API</w:t>
            </w:r>
          </w:p>
        </w:tc>
        <w:tc>
          <w:tcPr>
            <w:tcW w:type="dxa" w:w="3061"/>
            <w:tcMar>
              <w:top w:w="90" w:type="dxa"/>
              <w:start w:w="90" w:type="dxa"/>
              <w:bottom w:w="90" w:type="dxa"/>
              <w:end w:w="90" w:type="dxa"/>
            </w:tcMar>
            <w:vAlign w:val="center"/>
            <w:shd w:fill="F8FAFC"/>
          </w:tcPr>
          <w:p>
            <w:r>
              <w:rPr>
                <w:rFonts w:ascii="Noto Sans CJK SC" w:hAnsi="Noto Sans CJK SC" w:eastAsia="Noto Sans CJK SC"/>
                <w:sz w:val="18"/>
              </w:rPr>
              <w:t>FastAPI /api/v1</w:t>
            </w:r>
          </w:p>
        </w:tc>
        <w:tc>
          <w:tcPr>
            <w:tcW w:type="dxa" w:w="4535"/>
            <w:tcMar>
              <w:top w:w="90" w:type="dxa"/>
              <w:start w:w="90" w:type="dxa"/>
              <w:bottom w:w="90" w:type="dxa"/>
              <w:end w:w="90" w:type="dxa"/>
            </w:tcMar>
            <w:vAlign w:val="center"/>
            <w:shd w:fill="F8FAFC"/>
          </w:tcPr>
          <w:p>
            <w:r>
              <w:rPr>
                <w:rFonts w:ascii="Noto Sans CJK SC" w:hAnsi="Noto Sans CJK SC" w:eastAsia="Noto Sans CJK SC"/>
                <w:sz w:val="18"/>
              </w:rPr>
              <w:t>认证、参数校验、任务启动、查询、SSE、导出</w:t>
            </w:r>
          </w:p>
        </w:tc>
      </w:tr>
      <w:tr>
        <w:tc>
          <w:tcPr>
            <w:tcW w:type="dxa" w:w="1587"/>
            <w:tcMar>
              <w:top w:w="90" w:type="dxa"/>
              <w:start w:w="90" w:type="dxa"/>
              <w:bottom w:w="90" w:type="dxa"/>
              <w:end w:w="90" w:type="dxa"/>
            </w:tcMar>
            <w:vAlign w:val="center"/>
          </w:tcPr>
          <w:p>
            <w:r>
              <w:rPr>
                <w:rFonts w:ascii="Noto Sans CJK SC" w:hAnsi="Noto Sans CJK SC" w:eastAsia="Noto Sans CJK SC"/>
                <w:sz w:val="18"/>
              </w:rPr>
              <w:t>Router</w:t>
            </w:r>
          </w:p>
        </w:tc>
        <w:tc>
          <w:tcPr>
            <w:tcW w:type="dxa" w:w="3061"/>
            <w:tcMar>
              <w:top w:w="90" w:type="dxa"/>
              <w:start w:w="90" w:type="dxa"/>
              <w:bottom w:w="90" w:type="dxa"/>
              <w:end w:w="90" w:type="dxa"/>
            </w:tcMar>
            <w:vAlign w:val="center"/>
          </w:tcPr>
          <w:p>
            <w:r>
              <w:rPr>
                <w:rFonts w:ascii="Noto Sans CJK SC" w:hAnsi="Noto Sans CJK SC" w:eastAsia="Noto Sans CJK SC"/>
                <w:sz w:val="18"/>
              </w:rPr>
              <w:t>Task Router</w:t>
            </w:r>
          </w:p>
        </w:tc>
        <w:tc>
          <w:tcPr>
            <w:tcW w:type="dxa" w:w="4535"/>
            <w:tcMar>
              <w:top w:w="90" w:type="dxa"/>
              <w:start w:w="90" w:type="dxa"/>
              <w:bottom w:w="90" w:type="dxa"/>
              <w:end w:w="90" w:type="dxa"/>
            </w:tcMar>
            <w:vAlign w:val="center"/>
          </w:tcPr>
          <w:p>
            <w:r>
              <w:rPr>
                <w:rFonts w:ascii="Noto Sans CJK SC" w:hAnsi="Noto Sans CJK SC" w:eastAsia="Noto Sans CJK SC"/>
                <w:sz w:val="18"/>
              </w:rPr>
              <w:t>决定 Tool / Workflow / Agent；选择时间粒度与上下文</w:t>
            </w:r>
          </w:p>
        </w:tc>
      </w:tr>
      <w:tr>
        <w:tc>
          <w:tcPr>
            <w:tcW w:type="dxa" w:w="1587"/>
            <w:tcMar>
              <w:top w:w="90" w:type="dxa"/>
              <w:start w:w="90" w:type="dxa"/>
              <w:bottom w:w="90" w:type="dxa"/>
              <w:end w:w="90" w:type="dxa"/>
            </w:tcMar>
            <w:vAlign w:val="center"/>
            <w:shd w:fill="F8FAFC"/>
          </w:tcPr>
          <w:p>
            <w:r>
              <w:rPr>
                <w:rFonts w:ascii="Noto Sans CJK SC" w:hAnsi="Noto Sans CJK SC" w:eastAsia="Noto Sans CJK SC"/>
                <w:sz w:val="18"/>
              </w:rPr>
              <w:t>Execution</w:t>
            </w:r>
          </w:p>
        </w:tc>
        <w:tc>
          <w:tcPr>
            <w:tcW w:type="dxa" w:w="3061"/>
            <w:tcMar>
              <w:top w:w="90" w:type="dxa"/>
              <w:start w:w="90" w:type="dxa"/>
              <w:bottom w:w="90" w:type="dxa"/>
              <w:end w:w="90" w:type="dxa"/>
            </w:tcMar>
            <w:vAlign w:val="center"/>
            <w:shd w:fill="F8FAFC"/>
          </w:tcPr>
          <w:p>
            <w:r>
              <w:rPr>
                <w:rFonts w:ascii="Noto Sans CJK SC" w:hAnsi="Noto Sans CJK SC" w:eastAsia="Noto Sans CJK SC"/>
                <w:sz w:val="18"/>
              </w:rPr>
              <w:t>Deterministic Workflow / LangGraph Agent</w:t>
            </w:r>
          </w:p>
        </w:tc>
        <w:tc>
          <w:tcPr>
            <w:tcW w:type="dxa" w:w="4535"/>
            <w:tcMar>
              <w:top w:w="90" w:type="dxa"/>
              <w:start w:w="90" w:type="dxa"/>
              <w:bottom w:w="90" w:type="dxa"/>
              <w:end w:w="90" w:type="dxa"/>
            </w:tcMar>
            <w:vAlign w:val="center"/>
            <w:shd w:fill="F8FAFC"/>
          </w:tcPr>
          <w:p>
            <w:r>
              <w:rPr>
                <w:rFonts w:ascii="Noto Sans CJK SC" w:hAnsi="Noto Sans CJK SC" w:eastAsia="Noto Sans CJK SC"/>
                <w:sz w:val="18"/>
              </w:rPr>
              <w:t>固定流程与开放调查分开</w:t>
            </w:r>
          </w:p>
        </w:tc>
      </w:tr>
      <w:tr>
        <w:tc>
          <w:tcPr>
            <w:tcW w:type="dxa" w:w="1587"/>
            <w:tcMar>
              <w:top w:w="90" w:type="dxa"/>
              <w:start w:w="90" w:type="dxa"/>
              <w:bottom w:w="90" w:type="dxa"/>
              <w:end w:w="90" w:type="dxa"/>
            </w:tcMar>
            <w:vAlign w:val="center"/>
          </w:tcPr>
          <w:p>
            <w:r>
              <w:rPr>
                <w:rFonts w:ascii="Noto Sans CJK SC" w:hAnsi="Noto Sans CJK SC" w:eastAsia="Noto Sans CJK SC"/>
                <w:sz w:val="18"/>
              </w:rPr>
              <w:t>Capability</w:t>
            </w:r>
          </w:p>
        </w:tc>
        <w:tc>
          <w:tcPr>
            <w:tcW w:type="dxa" w:w="3061"/>
            <w:tcMar>
              <w:top w:w="90" w:type="dxa"/>
              <w:start w:w="90" w:type="dxa"/>
              <w:bottom w:w="90" w:type="dxa"/>
              <w:end w:w="90" w:type="dxa"/>
            </w:tcMar>
            <w:vAlign w:val="center"/>
          </w:tcPr>
          <w:p>
            <w:r>
              <w:rPr>
                <w:rFonts w:ascii="Noto Sans CJK SC" w:hAnsi="Noto Sans CJK SC" w:eastAsia="Noto Sans CJK SC"/>
                <w:sz w:val="18"/>
              </w:rPr>
              <w:t>Metric / Anomaly / Funnel / Retrieval / Evidence</w:t>
            </w:r>
          </w:p>
        </w:tc>
        <w:tc>
          <w:tcPr>
            <w:tcW w:type="dxa" w:w="4535"/>
            <w:tcMar>
              <w:top w:w="90" w:type="dxa"/>
              <w:start w:w="90" w:type="dxa"/>
              <w:bottom w:w="90" w:type="dxa"/>
              <w:end w:w="90" w:type="dxa"/>
            </w:tcMar>
            <w:vAlign w:val="center"/>
          </w:tcPr>
          <w:p>
            <w:r>
              <w:rPr>
                <w:rFonts w:ascii="Noto Sans CJK SC" w:hAnsi="Noto Sans CJK SC" w:eastAsia="Noto Sans CJK SC"/>
                <w:sz w:val="18"/>
              </w:rPr>
              <w:t>可测试、可复用的确定性能力</w:t>
            </w:r>
          </w:p>
        </w:tc>
      </w:tr>
      <w:tr>
        <w:tc>
          <w:tcPr>
            <w:tcW w:type="dxa" w:w="1587"/>
            <w:tcMar>
              <w:top w:w="90" w:type="dxa"/>
              <w:start w:w="90" w:type="dxa"/>
              <w:bottom w:w="90" w:type="dxa"/>
              <w:end w:w="90" w:type="dxa"/>
            </w:tcMar>
            <w:vAlign w:val="center"/>
            <w:shd w:fill="F8FAFC"/>
          </w:tcPr>
          <w:p>
            <w:r>
              <w:rPr>
                <w:rFonts w:ascii="Noto Sans CJK SC" w:hAnsi="Noto Sans CJK SC" w:eastAsia="Noto Sans CJK SC"/>
                <w:sz w:val="18"/>
              </w:rPr>
              <w:t>Storage</w:t>
            </w:r>
          </w:p>
        </w:tc>
        <w:tc>
          <w:tcPr>
            <w:tcW w:type="dxa" w:w="3061"/>
            <w:tcMar>
              <w:top w:w="90" w:type="dxa"/>
              <w:start w:w="90" w:type="dxa"/>
              <w:bottom w:w="90" w:type="dxa"/>
              <w:end w:w="90" w:type="dxa"/>
            </w:tcMar>
            <w:vAlign w:val="center"/>
            <w:shd w:fill="F8FAFC"/>
          </w:tcPr>
          <w:p>
            <w:r>
              <w:rPr>
                <w:rFonts w:ascii="Noto Sans CJK SC" w:hAnsi="Noto Sans CJK SC" w:eastAsia="Noto Sans CJK SC"/>
                <w:sz w:val="18"/>
              </w:rPr>
              <w:t>PostgreSQL / Qdrant</w:t>
            </w:r>
          </w:p>
        </w:tc>
        <w:tc>
          <w:tcPr>
            <w:tcW w:type="dxa" w:w="4535"/>
            <w:tcMar>
              <w:top w:w="90" w:type="dxa"/>
              <w:start w:w="90" w:type="dxa"/>
              <w:bottom w:w="90" w:type="dxa"/>
              <w:end w:w="90" w:type="dxa"/>
            </w:tcMar>
            <w:vAlign w:val="center"/>
            <w:shd w:fill="F8FAFC"/>
          </w:tcPr>
          <w:p>
            <w:r>
              <w:rPr>
                <w:rFonts w:ascii="Noto Sans CJK SC" w:hAnsi="Noto Sans CJK SC" w:eastAsia="Noto Sans CJK SC"/>
                <w:sz w:val="18"/>
              </w:rPr>
              <w:t>结构化事实与向量索引分离</w:t>
            </w:r>
          </w:p>
        </w:tc>
      </w:tr>
      <w:tr>
        <w:tc>
          <w:tcPr>
            <w:tcW w:type="dxa" w:w="1587"/>
            <w:tcMar>
              <w:top w:w="90" w:type="dxa"/>
              <w:start w:w="90" w:type="dxa"/>
              <w:bottom w:w="90" w:type="dxa"/>
              <w:end w:w="90" w:type="dxa"/>
            </w:tcMar>
            <w:vAlign w:val="center"/>
          </w:tcPr>
          <w:p>
            <w:r>
              <w:rPr>
                <w:rFonts w:ascii="Noto Sans CJK SC" w:hAnsi="Noto Sans CJK SC" w:eastAsia="Noto Sans CJK SC"/>
                <w:sz w:val="18"/>
              </w:rPr>
              <w:t>Observability</w:t>
            </w:r>
          </w:p>
        </w:tc>
        <w:tc>
          <w:tcPr>
            <w:tcW w:type="dxa" w:w="3061"/>
            <w:tcMar>
              <w:top w:w="90" w:type="dxa"/>
              <w:start w:w="90" w:type="dxa"/>
              <w:bottom w:w="90" w:type="dxa"/>
              <w:end w:w="90" w:type="dxa"/>
            </w:tcMar>
            <w:vAlign w:val="center"/>
          </w:tcPr>
          <w:p>
            <w:r>
              <w:rPr>
                <w:rFonts w:ascii="Noto Sans CJK SC" w:hAnsi="Noto Sans CJK SC" w:eastAsia="Noto Sans CJK SC"/>
                <w:sz w:val="18"/>
              </w:rPr>
              <w:t>Trace / Eval / Export</w:t>
            </w:r>
          </w:p>
        </w:tc>
        <w:tc>
          <w:tcPr>
            <w:tcW w:type="dxa" w:w="4535"/>
            <w:tcMar>
              <w:top w:w="90" w:type="dxa"/>
              <w:start w:w="90" w:type="dxa"/>
              <w:bottom w:w="90" w:type="dxa"/>
              <w:end w:w="90" w:type="dxa"/>
            </w:tcMar>
            <w:vAlign w:val="center"/>
          </w:tcPr>
          <w:p>
            <w:r>
              <w:rPr>
                <w:rFonts w:ascii="Noto Sans CJK SC" w:hAnsi="Noto Sans CJK SC" w:eastAsia="Noto Sans CJK SC"/>
                <w:sz w:val="18"/>
              </w:rPr>
              <w:t>工程日志、运营日志、Eval trace、下载</w:t>
            </w:r>
          </w:p>
        </w:tc>
      </w:tr>
    </w:tbl>
    <w:p/>
    <w:p>
      <w:pPr>
        <w:pStyle w:val="Heading1"/>
      </w:pPr>
      <w:r>
        <w:t>3. Task Router：Tool / Workflow / Agent 边界</w:t>
      </w:r>
    </w:p>
    <w:p>
      <w:pPr>
        <w:jc w:val="center"/>
      </w:pPr>
      <w:r>
        <w:drawing>
          <wp:inline xmlns:a="http://schemas.openxmlformats.org/drawingml/2006/main" xmlns:pic="http://schemas.openxmlformats.org/drawingml/2006/picture">
            <wp:extent cx="6400800" cy="3962265"/>
            <wp:docPr id="4" name="Picture 4"/>
            <wp:cNvGraphicFramePr>
              <a:graphicFrameLocks noChangeAspect="1"/>
            </wp:cNvGraphicFramePr>
            <a:graphic>
              <a:graphicData uri="http://schemas.openxmlformats.org/drawingml/2006/picture">
                <pic:pic>
                  <pic:nvPicPr>
                    <pic:cNvPr id="0" name="02_task_router.png"/>
                    <pic:cNvPicPr/>
                  </pic:nvPicPr>
                  <pic:blipFill>
                    <a:blip r:embed="rId13"/>
                    <a:stretch>
                      <a:fillRect/>
                    </a:stretch>
                  </pic:blipFill>
                  <pic:spPr>
                    <a:xfrm>
                      <a:off x="0" y="0"/>
                      <a:ext cx="6400800" cy="3962265"/>
                    </a:xfrm>
                    <a:prstGeom prst="rect"/>
                  </pic:spPr>
                </pic:pic>
              </a:graphicData>
            </a:graphic>
          </wp:inline>
        </w:drawing>
      </w:r>
    </w:p>
    <w:p>
      <w:pPr>
        <w:jc w:val="center"/>
      </w:pPr>
      <w:r>
        <w:rPr>
          <w:i/>
          <w:color w:val="64748B"/>
          <w:sz w:val="18"/>
        </w:rPr>
        <w:t>图 3  三种执行模式与路由依据</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417"/>
            <w:shd w:fill="102A43"/>
            <w:vAlign w:val="center"/>
            <w:tcMar>
              <w:top w:w="90" w:type="dxa"/>
              <w:start w:w="90" w:type="dxa"/>
              <w:bottom w:w="90" w:type="dxa"/>
              <w:end w:w="90" w:type="dxa"/>
            </w:tcMar>
          </w:tcPr>
          <w:p>
            <w:pPr>
              <w:jc w:val="center"/>
            </w:pPr>
            <w:r>
              <w:rPr>
                <w:b/>
                <w:color w:val="FFFFFF"/>
                <w:sz w:val="18"/>
              </w:rPr>
              <w:t>模式</w:t>
            </w:r>
          </w:p>
        </w:tc>
        <w:tc>
          <w:tcPr>
            <w:tcW w:type="dxa" w:w="2835"/>
            <w:shd w:fill="102A43"/>
            <w:vAlign w:val="center"/>
            <w:tcMar>
              <w:top w:w="90" w:type="dxa"/>
              <w:start w:w="90" w:type="dxa"/>
              <w:bottom w:w="90" w:type="dxa"/>
              <w:end w:w="90" w:type="dxa"/>
            </w:tcMar>
          </w:tcPr>
          <w:p>
            <w:pPr>
              <w:jc w:val="center"/>
            </w:pPr>
            <w:r>
              <w:rPr>
                <w:b/>
                <w:color w:val="FFFFFF"/>
                <w:sz w:val="18"/>
              </w:rPr>
              <w:t>判断标准</w:t>
            </w:r>
          </w:p>
        </w:tc>
        <w:tc>
          <w:tcPr>
            <w:tcW w:type="dxa" w:w="3685"/>
            <w:shd w:fill="102A43"/>
            <w:vAlign w:val="center"/>
            <w:tcMar>
              <w:top w:w="90" w:type="dxa"/>
              <w:start w:w="90" w:type="dxa"/>
              <w:bottom w:w="90" w:type="dxa"/>
              <w:end w:w="90" w:type="dxa"/>
            </w:tcMar>
          </w:tcPr>
          <w:p>
            <w:pPr>
              <w:jc w:val="center"/>
            </w:pPr>
            <w:r>
              <w:rPr>
                <w:b/>
                <w:color w:val="FFFFFF"/>
                <w:sz w:val="18"/>
              </w:rPr>
              <w:t>典型例子</w:t>
            </w:r>
          </w:p>
        </w:tc>
        <w:tc>
          <w:tcPr>
            <w:tcW w:type="dxa" w:w="1474"/>
            <w:shd w:fill="102A43"/>
            <w:vAlign w:val="center"/>
            <w:tcMar>
              <w:top w:w="90" w:type="dxa"/>
              <w:start w:w="90" w:type="dxa"/>
              <w:bottom w:w="90" w:type="dxa"/>
              <w:end w:w="90" w:type="dxa"/>
            </w:tcMar>
          </w:tcPr>
          <w:p>
            <w:pPr>
              <w:jc w:val="center"/>
            </w:pPr>
            <w:r>
              <w:rPr>
                <w:b/>
                <w:color w:val="FFFFFF"/>
                <w:sz w:val="18"/>
              </w:rPr>
              <w:t>是否需要 LLM</w:t>
            </w:r>
          </w:p>
        </w:tc>
      </w:tr>
      <w:tr>
        <w:tc>
          <w:tcPr>
            <w:tcW w:type="dxa" w:w="1417"/>
            <w:tcMar>
              <w:top w:w="90" w:type="dxa"/>
              <w:start w:w="90" w:type="dxa"/>
              <w:bottom w:w="90" w:type="dxa"/>
              <w:end w:w="90" w:type="dxa"/>
            </w:tcMar>
            <w:vAlign w:val="center"/>
          </w:tcPr>
          <w:p>
            <w:r>
              <w:rPr>
                <w:rFonts w:ascii="Noto Sans CJK SC" w:hAnsi="Noto Sans CJK SC" w:eastAsia="Noto Sans CJK SC"/>
                <w:sz w:val="18"/>
              </w:rPr>
              <w:t>Tool Query</w:t>
            </w:r>
          </w:p>
        </w:tc>
        <w:tc>
          <w:tcPr>
            <w:tcW w:type="dxa" w:w="2835"/>
            <w:tcMar>
              <w:top w:w="90" w:type="dxa"/>
              <w:start w:w="90" w:type="dxa"/>
              <w:bottom w:w="90" w:type="dxa"/>
              <w:end w:w="90" w:type="dxa"/>
            </w:tcMar>
            <w:vAlign w:val="center"/>
          </w:tcPr>
          <w:p>
            <w:r>
              <w:rPr>
                <w:rFonts w:ascii="Noto Sans CJK SC" w:hAnsi="Noto Sans CJK SC" w:eastAsia="Noto Sans CJK SC"/>
                <w:sz w:val="18"/>
              </w:rPr>
              <w:t>单次确定性查询即可完成</w:t>
            </w:r>
          </w:p>
        </w:tc>
        <w:tc>
          <w:tcPr>
            <w:tcW w:type="dxa" w:w="3685"/>
            <w:tcMar>
              <w:top w:w="90" w:type="dxa"/>
              <w:start w:w="90" w:type="dxa"/>
              <w:bottom w:w="90" w:type="dxa"/>
              <w:end w:w="90" w:type="dxa"/>
            </w:tcMar>
            <w:vAlign w:val="center"/>
          </w:tcPr>
          <w:p>
            <w:r>
              <w:rPr>
                <w:rFonts w:ascii="Noto Sans CJK SC" w:hAnsi="Noto Sans CJK SC" w:eastAsia="Noto Sans CJK SC"/>
                <w:sz w:val="18"/>
              </w:rPr>
              <w:t>“2022-07 订单量是多少？”“查近 30 天退款率”</w:t>
            </w:r>
          </w:p>
        </w:tc>
        <w:tc>
          <w:tcPr>
            <w:tcW w:type="dxa" w:w="1474"/>
            <w:tcMar>
              <w:top w:w="90" w:type="dxa"/>
              <w:start w:w="90" w:type="dxa"/>
              <w:bottom w:w="90" w:type="dxa"/>
              <w:end w:w="90" w:type="dxa"/>
            </w:tcMar>
            <w:vAlign w:val="center"/>
          </w:tcPr>
          <w:p>
            <w:r>
              <w:rPr>
                <w:rFonts w:ascii="Noto Sans CJK SC" w:hAnsi="Noto Sans CJK SC" w:eastAsia="Noto Sans CJK SC"/>
                <w:sz w:val="18"/>
              </w:rPr>
              <w:t>可无 LLM；自然语言解析可用轻量模型</w:t>
            </w:r>
          </w:p>
        </w:tc>
      </w:tr>
      <w:tr>
        <w:tc>
          <w:tcPr>
            <w:tcW w:type="dxa" w:w="1417"/>
            <w:tcMar>
              <w:top w:w="90" w:type="dxa"/>
              <w:start w:w="90" w:type="dxa"/>
              <w:bottom w:w="90" w:type="dxa"/>
              <w:end w:w="90" w:type="dxa"/>
            </w:tcMar>
            <w:vAlign w:val="center"/>
            <w:shd w:fill="F8FAFC"/>
          </w:tcPr>
          <w:p>
            <w:r>
              <w:rPr>
                <w:rFonts w:ascii="Noto Sans CJK SC" w:hAnsi="Noto Sans CJK SC" w:eastAsia="Noto Sans CJK SC"/>
                <w:sz w:val="18"/>
              </w:rPr>
              <w:t>Workflow</w:t>
            </w:r>
          </w:p>
        </w:tc>
        <w:tc>
          <w:tcPr>
            <w:tcW w:type="dxa" w:w="2835"/>
            <w:tcMar>
              <w:top w:w="90" w:type="dxa"/>
              <w:start w:w="90" w:type="dxa"/>
              <w:bottom w:w="90" w:type="dxa"/>
              <w:end w:w="90" w:type="dxa"/>
            </w:tcMar>
            <w:vAlign w:val="center"/>
            <w:shd w:fill="F8FAFC"/>
          </w:tcPr>
          <w:p>
            <w:r>
              <w:rPr>
                <w:rFonts w:ascii="Noto Sans CJK SC" w:hAnsi="Noto Sans CJK SC" w:eastAsia="Noto Sans CJK SC"/>
                <w:sz w:val="18"/>
              </w:rPr>
              <w:t>路径已知、步骤可枚举、没有动态探索</w:t>
            </w:r>
          </w:p>
        </w:tc>
        <w:tc>
          <w:tcPr>
            <w:tcW w:type="dxa" w:w="3685"/>
            <w:tcMar>
              <w:top w:w="90" w:type="dxa"/>
              <w:start w:w="90" w:type="dxa"/>
              <w:bottom w:w="90" w:type="dxa"/>
              <w:end w:w="90" w:type="dxa"/>
            </w:tcMar>
            <w:vAlign w:val="center"/>
            <w:shd w:fill="F8FAFC"/>
          </w:tcPr>
          <w:p>
            <w:r>
              <w:rPr>
                <w:rFonts w:ascii="Noto Sans CJK SC" w:hAnsi="Noto Sans CJK SC" w:eastAsia="Noto Sans CJK SC"/>
                <w:sz w:val="18"/>
              </w:rPr>
              <w:t>“对异常月做指标→Review Topic→Evidence 总结”</w:t>
            </w:r>
          </w:p>
        </w:tc>
        <w:tc>
          <w:tcPr>
            <w:tcW w:type="dxa" w:w="1474"/>
            <w:tcMar>
              <w:top w:w="90" w:type="dxa"/>
              <w:start w:w="90" w:type="dxa"/>
              <w:bottom w:w="90" w:type="dxa"/>
              <w:end w:w="90" w:type="dxa"/>
            </w:tcMar>
            <w:vAlign w:val="center"/>
            <w:shd w:fill="F8FAFC"/>
          </w:tcPr>
          <w:p>
            <w:r>
              <w:rPr>
                <w:rFonts w:ascii="Noto Sans CJK SC" w:hAnsi="Noto Sans CJK SC" w:eastAsia="Noto Sans CJK SC"/>
                <w:sz w:val="18"/>
              </w:rPr>
              <w:t>可以用 LLM 生成解释，但执行路径固定</w:t>
            </w:r>
          </w:p>
        </w:tc>
      </w:tr>
      <w:tr>
        <w:tc>
          <w:tcPr>
            <w:tcW w:type="dxa" w:w="1417"/>
            <w:tcMar>
              <w:top w:w="90" w:type="dxa"/>
              <w:start w:w="90" w:type="dxa"/>
              <w:bottom w:w="90" w:type="dxa"/>
              <w:end w:w="90" w:type="dxa"/>
            </w:tcMar>
            <w:vAlign w:val="center"/>
          </w:tcPr>
          <w:p>
            <w:r>
              <w:rPr>
                <w:rFonts w:ascii="Noto Sans CJK SC" w:hAnsi="Noto Sans CJK SC" w:eastAsia="Noto Sans CJK SC"/>
                <w:sz w:val="18"/>
              </w:rPr>
              <w:t>Agent</w:t>
            </w:r>
          </w:p>
        </w:tc>
        <w:tc>
          <w:tcPr>
            <w:tcW w:type="dxa" w:w="2835"/>
            <w:tcMar>
              <w:top w:w="90" w:type="dxa"/>
              <w:start w:w="90" w:type="dxa"/>
              <w:bottom w:w="90" w:type="dxa"/>
              <w:end w:w="90" w:type="dxa"/>
            </w:tcMar>
            <w:vAlign w:val="center"/>
          </w:tcPr>
          <w:p>
            <w:r>
              <w:rPr>
                <w:rFonts w:ascii="Noto Sans CJK SC" w:hAnsi="Noto Sans CJK SC" w:eastAsia="Noto Sans CJK SC"/>
                <w:sz w:val="18"/>
              </w:rPr>
              <w:t>多个竞争假设、证据冲突/不足、下一步无法预先完全枚举</w:t>
            </w:r>
          </w:p>
        </w:tc>
        <w:tc>
          <w:tcPr>
            <w:tcW w:type="dxa" w:w="3685"/>
            <w:tcMar>
              <w:top w:w="90" w:type="dxa"/>
              <w:start w:w="90" w:type="dxa"/>
              <w:bottom w:w="90" w:type="dxa"/>
              <w:end w:w="90" w:type="dxa"/>
            </w:tcMar>
            <w:vAlign w:val="center"/>
          </w:tcPr>
          <w:p>
            <w:r>
              <w:rPr>
                <w:rFonts w:ascii="Noto Sans CJK SC" w:hAnsi="Noto Sans CJK SC" w:eastAsia="Noto Sans CJK SC"/>
                <w:sz w:val="18"/>
              </w:rPr>
              <w:t>“销量涨、退款也涨，评论能解释吗？不能的话继续查”</w:t>
            </w:r>
          </w:p>
        </w:tc>
        <w:tc>
          <w:tcPr>
            <w:tcW w:type="dxa" w:w="1474"/>
            <w:tcMar>
              <w:top w:w="90" w:type="dxa"/>
              <w:start w:w="90" w:type="dxa"/>
              <w:bottom w:w="90" w:type="dxa"/>
              <w:end w:w="90" w:type="dxa"/>
            </w:tcMar>
            <w:vAlign w:val="center"/>
          </w:tcPr>
          <w:p>
            <w:r>
              <w:rPr>
                <w:rFonts w:ascii="Noto Sans CJK SC" w:hAnsi="Noto Sans CJK SC" w:eastAsia="Noto Sans CJK SC"/>
                <w:sz w:val="18"/>
              </w:rPr>
              <w:t>需要 LLM 规划与 Re-plan</w:t>
            </w:r>
          </w:p>
        </w:tc>
      </w:tr>
    </w:tbl>
    <w:p/>
    <w:tbl>
      <w:tblPr>
        <w:tblW w:type="auto" w:w="0"/>
        <w:jc w:val="center"/>
        <w:tblLook w:firstColumn="1" w:firstRow="1" w:lastColumn="0" w:lastRow="0" w:noHBand="0" w:noVBand="1" w:val="04A0"/>
      </w:tblPr>
      <w:tblGrid>
        <w:gridCol w:w="10086"/>
      </w:tblGrid>
      <w:tr>
        <w:tc>
          <w:tcPr>
            <w:tcW w:type="dxa" w:w="10086"/>
            <w:shd w:fill="FFFBEB"/>
            <w:tcMar>
              <w:top w:w="140" w:type="dxa"/>
              <w:start w:w="160" w:type="dxa"/>
              <w:bottom w:w="140" w:type="dxa"/>
              <w:end w:w="160" w:type="dxa"/>
            </w:tcMar>
          </w:tcPr>
          <w:p>
            <w:r>
              <w:rPr>
                <w:b/>
                <w:color w:val="EA580C"/>
                <w:sz w:val="21"/>
              </w:rPr>
              <w:t xml:space="preserve">回答用户之前的疑问  </w:t>
            </w:r>
            <w:r>
              <w:rPr>
                <w:color w:val="334155"/>
                <w:sz w:val="21"/>
              </w:rPr>
              <w:t>第 8/10 题解决的是“数据和异常怎么分析”；第 12/13 题解决的是“一个请求应该进入 Tool、Workflow 还是 Agent”。两者相关，但不是同一层问题。</w:t>
            </w:r>
          </w:p>
        </w:tc>
      </w:tr>
    </w:tbl>
    <w:p/>
    <w:p>
      <w:pPr>
        <w:pStyle w:val="Heading2"/>
      </w:pPr>
      <w:r>
        <w:t>3.1 Router 判定维度</w:t>
      </w:r>
    </w:p>
    <w:p>
      <w:pPr>
        <w:pStyle w:val="ListBullet"/>
        <w:spacing w:after="60"/>
      </w:pPr>
      <w:r>
        <w:rPr>
          <w:sz w:val="21"/>
        </w:rPr>
        <w:t>determinism：答案是否能由确定性函数直接得到。</w:t>
      </w:r>
    </w:p>
    <w:p>
      <w:pPr>
        <w:pStyle w:val="ListBullet"/>
        <w:spacing w:after="60"/>
      </w:pPr>
      <w:r>
        <w:rPr>
          <w:sz w:val="21"/>
        </w:rPr>
        <w:t>path_known：执行路径是否预先可枚举。</w:t>
      </w:r>
    </w:p>
    <w:p>
      <w:pPr>
        <w:pStyle w:val="ListBullet"/>
        <w:spacing w:after="60"/>
      </w:pPr>
      <w:r>
        <w:rPr>
          <w:sz w:val="21"/>
        </w:rPr>
        <w:t>semantic_complexity：是否需要语义理解、归因或多文档证据。</w:t>
      </w:r>
    </w:p>
    <w:p>
      <w:pPr>
        <w:pStyle w:val="ListBullet"/>
        <w:spacing w:after="60"/>
      </w:pPr>
      <w:r>
        <w:rPr>
          <w:sz w:val="21"/>
        </w:rPr>
        <w:t>conflict_level：业务指标、Review Signal、Evidence 是否互相冲突。</w:t>
      </w:r>
    </w:p>
    <w:p>
      <w:pPr>
        <w:pStyle w:val="ListBullet"/>
        <w:spacing w:after="60"/>
      </w:pPr>
      <w:r>
        <w:rPr>
          <w:sz w:val="21"/>
        </w:rPr>
        <w:t>need_replan：当前证据不足时是否需要动态选择下一步。</w:t>
      </w:r>
    </w:p>
    <w:p>
      <w:pPr>
        <w:pStyle w:val="ListBullet"/>
        <w:spacing w:after="60"/>
      </w:pPr>
      <w:r>
        <w:rPr>
          <w:sz w:val="21"/>
        </w:rPr>
        <w:t>risk / cost：是否值得启动高成本 Agent；简单问题不能为“看起来智能”而进入 Agent。</w:t>
      </w:r>
    </w:p>
    <w:tbl>
      <w:tblPr>
        <w:tblW w:type="auto" w:w="0"/>
        <w:tblLook w:firstColumn="1" w:firstRow="1" w:lastColumn="0" w:lastRow="0" w:noHBand="0" w:noVBand="1" w:val="04A0"/>
      </w:tblPr>
      <w:tblGrid>
        <w:gridCol w:w="10086"/>
      </w:tblGrid>
      <w:tr>
        <w:tc>
          <w:tcPr>
            <w:tcW w:type="dxa" w:w="10086"/>
            <w:shd w:fill="0F172A"/>
            <w:tcMar>
              <w:top w:w="120" w:type="dxa"/>
              <w:start w:w="140" w:type="dxa"/>
              <w:bottom w:w="120" w:type="dxa"/>
              <w:end w:w="140" w:type="dxa"/>
            </w:tcMar>
          </w:tcPr>
          <w:p>
            <w:pPr>
              <w:spacing w:after="0"/>
            </w:pPr>
            <w:r>
              <w:rPr>
                <w:rFonts w:ascii="DejaVu Sans Mono" w:hAnsi="DejaVu Sans Mono"/>
                <w:color w:val="E2E8F0"/>
                <w:sz w:val="17"/>
              </w:rPr>
              <w:t>route = router.decide(request, context)</w:t>
              <w:br/>
            </w:r>
            <w:r>
              <w:rPr>
                <w:rFonts w:ascii="DejaVu Sans Mono" w:hAnsi="DejaVu Sans Mono"/>
                <w:color w:val="E2E8F0"/>
                <w:sz w:val="17"/>
              </w:rPr>
              <w:br/>
            </w:r>
            <w:r>
              <w:rPr>
                <w:rFonts w:ascii="DejaVu Sans Mono" w:hAnsi="DejaVu Sans Mono"/>
                <w:color w:val="E2E8F0"/>
                <w:sz w:val="17"/>
              </w:rPr>
              <w:t>if route == "tool":</w:t>
              <w:br/>
            </w:r>
            <w:r>
              <w:rPr>
                <w:rFonts w:ascii="DejaVu Sans Mono" w:hAnsi="DejaVu Sans Mono"/>
                <w:color w:val="E2E8F0"/>
                <w:sz w:val="17"/>
              </w:rPr>
              <w:t xml:space="preserve">    return execute_tool_query(...)</w:t>
              <w:br/>
            </w:r>
            <w:r>
              <w:rPr>
                <w:rFonts w:ascii="DejaVu Sans Mono" w:hAnsi="DejaVu Sans Mono"/>
                <w:color w:val="E2E8F0"/>
                <w:sz w:val="17"/>
              </w:rPr>
              <w:t>elif route == "workflow":</w:t>
              <w:br/>
            </w:r>
            <w:r>
              <w:rPr>
                <w:rFonts w:ascii="DejaVu Sans Mono" w:hAnsi="DejaVu Sans Mono"/>
                <w:color w:val="E2E8F0"/>
                <w:sz w:val="17"/>
              </w:rPr>
              <w:t xml:space="preserve">    return run_deterministic_workflow(...)</w:t>
              <w:br/>
            </w:r>
            <w:r>
              <w:rPr>
                <w:rFonts w:ascii="DejaVu Sans Mono" w:hAnsi="DejaVu Sans Mono"/>
                <w:color w:val="E2E8F0"/>
                <w:sz w:val="17"/>
              </w:rPr>
              <w:t>else:</w:t>
              <w:br/>
            </w:r>
            <w:r>
              <w:rPr>
                <w:rFonts w:ascii="DejaVu Sans Mono" w:hAnsi="DejaVu Sans Mono"/>
                <w:color w:val="E2E8F0"/>
                <w:sz w:val="17"/>
              </w:rPr>
              <w:t xml:space="preserve">    return start_agent_investigation(...)</w:t>
            </w:r>
          </w:p>
        </w:tc>
      </w:tr>
    </w:tbl>
    <w:p/>
    <w:p>
      <w:pPr>
        <w:pStyle w:val="Heading1"/>
      </w:pPr>
      <w:r>
        <w:t>4. 异常检测与确定性诊断引擎</w:t>
      </w:r>
    </w:p>
    <w:p>
      <w:pPr>
        <w:jc w:val="center"/>
      </w:pPr>
      <w:r>
        <w:drawing>
          <wp:inline xmlns:a="http://schemas.openxmlformats.org/drawingml/2006/main" xmlns:pic="http://schemas.openxmlformats.org/drawingml/2006/picture">
            <wp:extent cx="6400800" cy="3721527"/>
            <wp:docPr id="5" name="Picture 5"/>
            <wp:cNvGraphicFramePr>
              <a:graphicFrameLocks noChangeAspect="1"/>
            </wp:cNvGraphicFramePr>
            <a:graphic>
              <a:graphicData uri="http://schemas.openxmlformats.org/drawingml/2006/picture">
                <pic:pic>
                  <pic:nvPicPr>
                    <pic:cNvPr id="0" name="03_anomaly_hierarchy.png"/>
                    <pic:cNvPicPr/>
                  </pic:nvPicPr>
                  <pic:blipFill>
                    <a:blip r:embed="rId14"/>
                    <a:stretch>
                      <a:fillRect/>
                    </a:stretch>
                  </pic:blipFill>
                  <pic:spPr>
                    <a:xfrm>
                      <a:off x="0" y="0"/>
                      <a:ext cx="6400800" cy="3721527"/>
                    </a:xfrm>
                    <a:prstGeom prst="rect"/>
                  </pic:spPr>
                </pic:pic>
              </a:graphicData>
            </a:graphic>
          </wp:inline>
        </w:drawing>
      </w:r>
    </w:p>
    <w:p>
      <w:pPr>
        <w:jc w:val="center"/>
      </w:pPr>
      <w:r>
        <w:rPr>
          <w:i/>
          <w:color w:val="64748B"/>
          <w:sz w:val="18"/>
        </w:rPr>
        <w:t>图 4  异常检测分层，而不是算法与 LLM 二选一</w:t>
      </w:r>
    </w:p>
    <w:p>
      <w:pPr>
        <w:pStyle w:val="Heading2"/>
      </w:pPr>
      <w:r>
        <w:t>4.1 MVP 支持的时间粒度</w:t>
      </w:r>
    </w:p>
    <w:tbl>
      <w:tblPr>
        <w:tblStyle w:val="TableGrid"/>
        <w:tblW w:type="auto" w:w="0"/>
        <w:jc w:val="center"/>
        <w:tblLook w:firstColumn="1" w:firstRow="1" w:lastColumn="0" w:lastRow="0" w:noHBand="0" w:noVBand="1" w:val="04A0"/>
      </w:tblPr>
      <w:tblGrid>
        <w:gridCol w:w="3362"/>
        <w:gridCol w:w="3362"/>
        <w:gridCol w:w="3362"/>
      </w:tblGrid>
      <w:tr>
        <w:tc>
          <w:tcPr>
            <w:tcW w:type="dxa" w:w="1247"/>
            <w:shd w:fill="102A43"/>
            <w:vAlign w:val="center"/>
            <w:tcMar>
              <w:top w:w="90" w:type="dxa"/>
              <w:start w:w="90" w:type="dxa"/>
              <w:bottom w:w="90" w:type="dxa"/>
              <w:end w:w="90" w:type="dxa"/>
            </w:tcMar>
          </w:tcPr>
          <w:p>
            <w:pPr>
              <w:jc w:val="center"/>
            </w:pPr>
            <w:r>
              <w:rPr>
                <w:b/>
                <w:color w:val="FFFFFF"/>
                <w:sz w:val="18"/>
              </w:rPr>
              <w:t>粒度</w:t>
            </w:r>
          </w:p>
        </w:tc>
        <w:tc>
          <w:tcPr>
            <w:tcW w:type="dxa" w:w="3969"/>
            <w:shd w:fill="102A43"/>
            <w:vAlign w:val="center"/>
            <w:tcMar>
              <w:top w:w="90" w:type="dxa"/>
              <w:start w:w="90" w:type="dxa"/>
              <w:bottom w:w="90" w:type="dxa"/>
              <w:end w:w="90" w:type="dxa"/>
            </w:tcMar>
          </w:tcPr>
          <w:p>
            <w:pPr>
              <w:jc w:val="center"/>
            </w:pPr>
            <w:r>
              <w:rPr>
                <w:b/>
                <w:color w:val="FFFFFF"/>
                <w:sz w:val="18"/>
              </w:rPr>
              <w:t>主要用途</w:t>
            </w:r>
          </w:p>
        </w:tc>
        <w:tc>
          <w:tcPr>
            <w:tcW w:type="dxa" w:w="3969"/>
            <w:shd w:fill="102A43"/>
            <w:vAlign w:val="center"/>
            <w:tcMar>
              <w:top w:w="90" w:type="dxa"/>
              <w:start w:w="90" w:type="dxa"/>
              <w:bottom w:w="90" w:type="dxa"/>
              <w:end w:w="90" w:type="dxa"/>
            </w:tcMar>
          </w:tcPr>
          <w:p>
            <w:pPr>
              <w:jc w:val="center"/>
            </w:pPr>
            <w:r>
              <w:rPr>
                <w:b/>
                <w:color w:val="FFFFFF"/>
                <w:sz w:val="18"/>
              </w:rPr>
              <w:t>基线策略</w:t>
            </w:r>
          </w:p>
        </w:tc>
      </w:tr>
      <w:tr>
        <w:tc>
          <w:tcPr>
            <w:tcW w:type="dxa" w:w="1247"/>
            <w:tcMar>
              <w:top w:w="90" w:type="dxa"/>
              <w:start w:w="90" w:type="dxa"/>
              <w:bottom w:w="90" w:type="dxa"/>
              <w:end w:w="90" w:type="dxa"/>
            </w:tcMar>
            <w:vAlign w:val="center"/>
          </w:tcPr>
          <w:p>
            <w:r>
              <w:rPr>
                <w:rFonts w:ascii="Noto Sans CJK SC" w:hAnsi="Noto Sans CJK SC" w:eastAsia="Noto Sans CJK SC"/>
                <w:sz w:val="18"/>
              </w:rPr>
              <w:t>日</w:t>
            </w:r>
          </w:p>
        </w:tc>
        <w:tc>
          <w:tcPr>
            <w:tcW w:type="dxa" w:w="3969"/>
            <w:tcMar>
              <w:top w:w="90" w:type="dxa"/>
              <w:start w:w="90" w:type="dxa"/>
              <w:bottom w:w="90" w:type="dxa"/>
              <w:end w:w="90" w:type="dxa"/>
            </w:tcMar>
            <w:vAlign w:val="center"/>
          </w:tcPr>
          <w:p>
            <w:r>
              <w:rPr>
                <w:rFonts w:ascii="Noto Sans CJK SC" w:hAnsi="Noto Sans CJK SC" w:eastAsia="Noto Sans CJK SC"/>
                <w:sz w:val="18"/>
              </w:rPr>
              <w:t>广告波动、库存、突发退款、短期运营</w:t>
            </w:r>
          </w:p>
        </w:tc>
        <w:tc>
          <w:tcPr>
            <w:tcW w:type="dxa" w:w="3969"/>
            <w:tcMar>
              <w:top w:w="90" w:type="dxa"/>
              <w:start w:w="90" w:type="dxa"/>
              <w:bottom w:w="90" w:type="dxa"/>
              <w:end w:w="90" w:type="dxa"/>
            </w:tcMar>
            <w:vAlign w:val="center"/>
          </w:tcPr>
          <w:p>
            <w:r>
              <w:rPr>
                <w:rFonts w:ascii="Noto Sans CJK SC" w:hAnsi="Noto Sans CJK SC" w:eastAsia="Noto Sans CJK SC"/>
                <w:sz w:val="18"/>
              </w:rPr>
              <w:t>7/14/28 日 rolling baseline；星期效应校正</w:t>
            </w:r>
          </w:p>
        </w:tc>
      </w:tr>
      <w:tr>
        <w:tc>
          <w:tcPr>
            <w:tcW w:type="dxa" w:w="1247"/>
            <w:tcMar>
              <w:top w:w="90" w:type="dxa"/>
              <w:start w:w="90" w:type="dxa"/>
              <w:bottom w:w="90" w:type="dxa"/>
              <w:end w:w="90" w:type="dxa"/>
            </w:tcMar>
            <w:vAlign w:val="center"/>
            <w:shd w:fill="F8FAFC"/>
          </w:tcPr>
          <w:p>
            <w:r>
              <w:rPr>
                <w:rFonts w:ascii="Noto Sans CJK SC" w:hAnsi="Noto Sans CJK SC" w:eastAsia="Noto Sans CJK SC"/>
                <w:sz w:val="18"/>
              </w:rPr>
              <w:t>周</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8"/>
              </w:rPr>
              <w:t>活动复盘、流量与转化趋势</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8"/>
              </w:rPr>
              <w:t>前 4–8 周，必要时同周季节性比较</w:t>
            </w:r>
          </w:p>
        </w:tc>
      </w:tr>
      <w:tr>
        <w:tc>
          <w:tcPr>
            <w:tcW w:type="dxa" w:w="1247"/>
            <w:tcMar>
              <w:top w:w="90" w:type="dxa"/>
              <w:start w:w="90" w:type="dxa"/>
              <w:bottom w:w="90" w:type="dxa"/>
              <w:end w:w="90" w:type="dxa"/>
            </w:tcMar>
            <w:vAlign w:val="center"/>
          </w:tcPr>
          <w:p>
            <w:r>
              <w:rPr>
                <w:rFonts w:ascii="Noto Sans CJK SC" w:hAnsi="Noto Sans CJK SC" w:eastAsia="Noto Sans CJK SC"/>
                <w:sz w:val="18"/>
              </w:rPr>
              <w:t>月</w:t>
            </w:r>
          </w:p>
        </w:tc>
        <w:tc>
          <w:tcPr>
            <w:tcW w:type="dxa" w:w="3969"/>
            <w:tcMar>
              <w:top w:w="90" w:type="dxa"/>
              <w:start w:w="90" w:type="dxa"/>
              <w:bottom w:w="90" w:type="dxa"/>
              <w:end w:w="90" w:type="dxa"/>
            </w:tcMar>
            <w:vAlign w:val="center"/>
          </w:tcPr>
          <w:p>
            <w:r>
              <w:rPr>
                <w:rFonts w:ascii="Noto Sans CJK SC" w:hAnsi="Noto Sans CJK SC" w:eastAsia="Noto Sans CJK SC"/>
                <w:sz w:val="18"/>
              </w:rPr>
              <w:t>经营复盘、Golden Case、Review Topic 稳定性</w:t>
            </w:r>
          </w:p>
        </w:tc>
        <w:tc>
          <w:tcPr>
            <w:tcW w:type="dxa" w:w="3969"/>
            <w:tcMar>
              <w:top w:w="90" w:type="dxa"/>
              <w:start w:w="90" w:type="dxa"/>
              <w:bottom w:w="90" w:type="dxa"/>
              <w:end w:w="90" w:type="dxa"/>
            </w:tcMar>
            <w:vAlign w:val="center"/>
          </w:tcPr>
          <w:p>
            <w:r>
              <w:rPr>
                <w:rFonts w:ascii="Noto Sans CJK SC" w:hAnsi="Noto Sans CJK SC" w:eastAsia="Noto Sans CJK SC"/>
                <w:sz w:val="18"/>
              </w:rPr>
              <w:t>前 3 个月 baseline；当前 Stage 3 Golden Set 的主粒度</w:t>
            </w:r>
          </w:p>
        </w:tc>
      </w:tr>
    </w:tbl>
    <w:p/>
    <w:p>
      <w:pPr>
        <w:pStyle w:val="Heading2"/>
      </w:pPr>
      <w:r>
        <w:t>4.2 算法分层与适用场景</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814"/>
            <w:shd w:fill="102A43"/>
            <w:vAlign w:val="center"/>
            <w:tcMar>
              <w:top w:w="90" w:type="dxa"/>
              <w:start w:w="90" w:type="dxa"/>
              <w:bottom w:w="90" w:type="dxa"/>
              <w:end w:w="90" w:type="dxa"/>
            </w:tcMar>
          </w:tcPr>
          <w:p>
            <w:pPr>
              <w:jc w:val="center"/>
            </w:pPr>
            <w:r>
              <w:rPr>
                <w:b/>
                <w:color w:val="FFFFFF"/>
                <w:sz w:val="17"/>
              </w:rPr>
              <w:t>方法</w:t>
            </w:r>
          </w:p>
        </w:tc>
        <w:tc>
          <w:tcPr>
            <w:tcW w:type="dxa" w:w="2551"/>
            <w:shd w:fill="102A43"/>
            <w:vAlign w:val="center"/>
            <w:tcMar>
              <w:top w:w="90" w:type="dxa"/>
              <w:start w:w="90" w:type="dxa"/>
              <w:bottom w:w="90" w:type="dxa"/>
              <w:end w:w="90" w:type="dxa"/>
            </w:tcMar>
          </w:tcPr>
          <w:p>
            <w:pPr>
              <w:jc w:val="center"/>
            </w:pPr>
            <w:r>
              <w:rPr>
                <w:b/>
                <w:color w:val="FFFFFF"/>
                <w:sz w:val="17"/>
              </w:rPr>
              <w:t>适合什么</w:t>
            </w:r>
          </w:p>
        </w:tc>
        <w:tc>
          <w:tcPr>
            <w:tcW w:type="dxa" w:w="3118"/>
            <w:shd w:fill="102A43"/>
            <w:vAlign w:val="center"/>
            <w:tcMar>
              <w:top w:w="90" w:type="dxa"/>
              <w:start w:w="90" w:type="dxa"/>
              <w:bottom w:w="90" w:type="dxa"/>
              <w:end w:w="90" w:type="dxa"/>
            </w:tcMar>
          </w:tcPr>
          <w:p>
            <w:pPr>
              <w:jc w:val="center"/>
            </w:pPr>
            <w:r>
              <w:rPr>
                <w:b/>
                <w:color w:val="FFFFFF"/>
                <w:sz w:val="17"/>
              </w:rPr>
              <w:t>不适合什么</w:t>
            </w:r>
          </w:p>
        </w:tc>
        <w:tc>
          <w:tcPr>
            <w:tcW w:type="dxa" w:w="850"/>
            <w:shd w:fill="102A43"/>
            <w:vAlign w:val="center"/>
            <w:tcMar>
              <w:top w:w="90" w:type="dxa"/>
              <w:start w:w="90" w:type="dxa"/>
              <w:bottom w:w="90" w:type="dxa"/>
              <w:end w:w="90" w:type="dxa"/>
            </w:tcMar>
          </w:tcPr>
          <w:p>
            <w:pPr>
              <w:jc w:val="center"/>
            </w:pPr>
            <w:r>
              <w:rPr>
                <w:b/>
                <w:color w:val="FFFFFF"/>
                <w:sz w:val="17"/>
              </w:rPr>
              <w:t>P级</w:t>
            </w:r>
          </w:p>
        </w:tc>
      </w:tr>
      <w:tr>
        <w:tc>
          <w:tcPr>
            <w:tcW w:type="dxa" w:w="1814"/>
            <w:tcMar>
              <w:top w:w="90" w:type="dxa"/>
              <w:start w:w="90" w:type="dxa"/>
              <w:bottom w:w="90" w:type="dxa"/>
              <w:end w:w="90" w:type="dxa"/>
            </w:tcMar>
            <w:vAlign w:val="center"/>
          </w:tcPr>
          <w:p>
            <w:r>
              <w:rPr>
                <w:rFonts w:ascii="Noto Sans CJK SC" w:hAnsi="Noto Sans CJK SC" w:eastAsia="Noto Sans CJK SC"/>
                <w:sz w:val="17"/>
              </w:rPr>
              <w:t>Delta / % Change</w:t>
            </w:r>
          </w:p>
        </w:tc>
        <w:tc>
          <w:tcPr>
            <w:tcW w:type="dxa" w:w="2551"/>
            <w:tcMar>
              <w:top w:w="90" w:type="dxa"/>
              <w:start w:w="90" w:type="dxa"/>
              <w:bottom w:w="90" w:type="dxa"/>
              <w:end w:w="90" w:type="dxa"/>
            </w:tcMar>
            <w:vAlign w:val="center"/>
          </w:tcPr>
          <w:p>
            <w:r>
              <w:rPr>
                <w:rFonts w:ascii="Noto Sans CJK SC" w:hAnsi="Noto Sans CJK SC" w:eastAsia="Noto Sans CJK SC"/>
                <w:sz w:val="17"/>
              </w:rPr>
              <w:t>简单可解释变化</w:t>
            </w:r>
          </w:p>
        </w:tc>
        <w:tc>
          <w:tcPr>
            <w:tcW w:type="dxa" w:w="3118"/>
            <w:tcMar>
              <w:top w:w="90" w:type="dxa"/>
              <w:start w:w="90" w:type="dxa"/>
              <w:bottom w:w="90" w:type="dxa"/>
              <w:end w:w="90" w:type="dxa"/>
            </w:tcMar>
            <w:vAlign w:val="center"/>
          </w:tcPr>
          <w:p>
            <w:r>
              <w:rPr>
                <w:rFonts w:ascii="Noto Sans CJK SC" w:hAnsi="Noto Sans CJK SC" w:eastAsia="Noto Sans CJK SC"/>
                <w:sz w:val="17"/>
              </w:rPr>
              <w:t>复杂季节性</w:t>
            </w:r>
          </w:p>
        </w:tc>
        <w:tc>
          <w:tcPr>
            <w:tcW w:type="dxa" w:w="850"/>
            <w:tcMar>
              <w:top w:w="90" w:type="dxa"/>
              <w:start w:w="90" w:type="dxa"/>
              <w:bottom w:w="90" w:type="dxa"/>
              <w:end w:w="90" w:type="dxa"/>
            </w:tcMar>
            <w:vAlign w:val="center"/>
          </w:tcPr>
          <w:p>
            <w:r>
              <w:rPr>
                <w:rFonts w:ascii="Noto Sans CJK SC" w:hAnsi="Noto Sans CJK SC" w:eastAsia="Noto Sans CJK SC"/>
                <w:sz w:val="17"/>
              </w:rPr>
              <w:t>P0</w:t>
            </w:r>
          </w:p>
        </w:tc>
      </w:tr>
      <w:tr>
        <w:tc>
          <w:tcPr>
            <w:tcW w:type="dxa" w:w="1814"/>
            <w:tcMar>
              <w:top w:w="90" w:type="dxa"/>
              <w:start w:w="90" w:type="dxa"/>
              <w:bottom w:w="90" w:type="dxa"/>
              <w:end w:w="90" w:type="dxa"/>
            </w:tcMar>
            <w:vAlign w:val="center"/>
            <w:shd w:fill="F8FAFC"/>
          </w:tcPr>
          <w:p>
            <w:r>
              <w:rPr>
                <w:rFonts w:ascii="Noto Sans CJK SC" w:hAnsi="Noto Sans CJK SC" w:eastAsia="Noto Sans CJK SC"/>
                <w:sz w:val="17"/>
              </w:rPr>
              <w:t>Rolling Z-Score</w:t>
            </w:r>
          </w:p>
        </w:tc>
        <w:tc>
          <w:tcPr>
            <w:tcW w:type="dxa" w:w="2551"/>
            <w:tcMar>
              <w:top w:w="90" w:type="dxa"/>
              <w:start w:w="90" w:type="dxa"/>
              <w:bottom w:w="90" w:type="dxa"/>
              <w:end w:w="90" w:type="dxa"/>
            </w:tcMar>
            <w:vAlign w:val="center"/>
            <w:shd w:fill="F8FAFC"/>
          </w:tcPr>
          <w:p>
            <w:r>
              <w:rPr>
                <w:rFonts w:ascii="Noto Sans CJK SC" w:hAnsi="Noto Sans CJK SC" w:eastAsia="Noto Sans CJK SC"/>
                <w:sz w:val="17"/>
              </w:rPr>
              <w:t>稳定连续指标的突变</w:t>
            </w:r>
          </w:p>
        </w:tc>
        <w:tc>
          <w:tcPr>
            <w:tcW w:type="dxa" w:w="3118"/>
            <w:tcMar>
              <w:top w:w="90" w:type="dxa"/>
              <w:start w:w="90" w:type="dxa"/>
              <w:bottom w:w="90" w:type="dxa"/>
              <w:end w:w="90" w:type="dxa"/>
            </w:tcMar>
            <w:vAlign w:val="center"/>
            <w:shd w:fill="F8FAFC"/>
          </w:tcPr>
          <w:p>
            <w:r>
              <w:rPr>
                <w:rFonts w:ascii="Noto Sans CJK SC" w:hAnsi="Noto Sans CJK SC" w:eastAsia="Noto Sans CJK SC"/>
                <w:sz w:val="17"/>
              </w:rPr>
              <w:t>强偏态/极端值多</w:t>
            </w:r>
          </w:p>
        </w:tc>
        <w:tc>
          <w:tcPr>
            <w:tcW w:type="dxa" w:w="850"/>
            <w:tcMar>
              <w:top w:w="90" w:type="dxa"/>
              <w:start w:w="90" w:type="dxa"/>
              <w:bottom w:w="90" w:type="dxa"/>
              <w:end w:w="90" w:type="dxa"/>
            </w:tcMar>
            <w:vAlign w:val="center"/>
            <w:shd w:fill="F8FAFC"/>
          </w:tcPr>
          <w:p>
            <w:r>
              <w:rPr>
                <w:rFonts w:ascii="Noto Sans CJK SC" w:hAnsi="Noto Sans CJK SC" w:eastAsia="Noto Sans CJK SC"/>
                <w:sz w:val="17"/>
              </w:rPr>
              <w:t>P0</w:t>
            </w:r>
          </w:p>
        </w:tc>
      </w:tr>
      <w:tr>
        <w:tc>
          <w:tcPr>
            <w:tcW w:type="dxa" w:w="1814"/>
            <w:tcMar>
              <w:top w:w="90" w:type="dxa"/>
              <w:start w:w="90" w:type="dxa"/>
              <w:bottom w:w="90" w:type="dxa"/>
              <w:end w:w="90" w:type="dxa"/>
            </w:tcMar>
            <w:vAlign w:val="center"/>
          </w:tcPr>
          <w:p>
            <w:r>
              <w:rPr>
                <w:rFonts w:ascii="Noto Sans CJK SC" w:hAnsi="Noto Sans CJK SC" w:eastAsia="Noto Sans CJK SC"/>
                <w:sz w:val="17"/>
              </w:rPr>
              <w:t>Robust Z / MAD</w:t>
            </w:r>
          </w:p>
        </w:tc>
        <w:tc>
          <w:tcPr>
            <w:tcW w:type="dxa" w:w="2551"/>
            <w:tcMar>
              <w:top w:w="90" w:type="dxa"/>
              <w:start w:w="90" w:type="dxa"/>
              <w:bottom w:w="90" w:type="dxa"/>
              <w:end w:w="90" w:type="dxa"/>
            </w:tcMar>
            <w:vAlign w:val="center"/>
          </w:tcPr>
          <w:p>
            <w:r>
              <w:rPr>
                <w:rFonts w:ascii="Noto Sans CJK SC" w:hAnsi="Noto Sans CJK SC" w:eastAsia="Noto Sans CJK SC"/>
                <w:sz w:val="17"/>
              </w:rPr>
              <w:t>退款率等存在异常值的指标</w:t>
            </w:r>
          </w:p>
        </w:tc>
        <w:tc>
          <w:tcPr>
            <w:tcW w:type="dxa" w:w="3118"/>
            <w:tcMar>
              <w:top w:w="90" w:type="dxa"/>
              <w:start w:w="90" w:type="dxa"/>
              <w:bottom w:w="90" w:type="dxa"/>
              <w:end w:w="90" w:type="dxa"/>
            </w:tcMar>
            <w:vAlign w:val="center"/>
          </w:tcPr>
          <w:p>
            <w:r>
              <w:rPr>
                <w:rFonts w:ascii="Noto Sans CJK SC" w:hAnsi="Noto Sans CJK SC" w:eastAsia="Noto Sans CJK SC"/>
                <w:sz w:val="17"/>
              </w:rPr>
              <w:t>强趋势未去除</w:t>
            </w:r>
          </w:p>
        </w:tc>
        <w:tc>
          <w:tcPr>
            <w:tcW w:type="dxa" w:w="850"/>
            <w:tcMar>
              <w:top w:w="90" w:type="dxa"/>
              <w:start w:w="90" w:type="dxa"/>
              <w:bottom w:w="90" w:type="dxa"/>
              <w:end w:w="90" w:type="dxa"/>
            </w:tcMar>
            <w:vAlign w:val="center"/>
          </w:tcPr>
          <w:p>
            <w:r>
              <w:rPr>
                <w:rFonts w:ascii="Noto Sans CJK SC" w:hAnsi="Noto Sans CJK SC" w:eastAsia="Noto Sans CJK SC"/>
                <w:sz w:val="17"/>
              </w:rPr>
              <w:t>P0</w:t>
            </w:r>
          </w:p>
        </w:tc>
      </w:tr>
      <w:tr>
        <w:tc>
          <w:tcPr>
            <w:tcW w:type="dxa" w:w="1814"/>
            <w:tcMar>
              <w:top w:w="90" w:type="dxa"/>
              <w:start w:w="90" w:type="dxa"/>
              <w:bottom w:w="90" w:type="dxa"/>
              <w:end w:w="90" w:type="dxa"/>
            </w:tcMar>
            <w:vAlign w:val="center"/>
            <w:shd w:fill="F8FAFC"/>
          </w:tcPr>
          <w:p>
            <w:r>
              <w:rPr>
                <w:rFonts w:ascii="Noto Sans CJK SC" w:hAnsi="Noto Sans CJK SC" w:eastAsia="Noto Sans CJK SC"/>
                <w:sz w:val="17"/>
              </w:rPr>
              <w:t>Rule Threshold</w:t>
            </w:r>
          </w:p>
        </w:tc>
        <w:tc>
          <w:tcPr>
            <w:tcW w:type="dxa" w:w="2551"/>
            <w:tcMar>
              <w:top w:w="90" w:type="dxa"/>
              <w:start w:w="90" w:type="dxa"/>
              <w:bottom w:w="90" w:type="dxa"/>
              <w:end w:w="90" w:type="dxa"/>
            </w:tcMar>
            <w:vAlign w:val="center"/>
            <w:shd w:fill="F8FAFC"/>
          </w:tcPr>
          <w:p>
            <w:r>
              <w:rPr>
                <w:rFonts w:ascii="Noto Sans CJK SC" w:hAnsi="Noto Sans CJK SC" w:eastAsia="Noto Sans CJK SC"/>
                <w:sz w:val="17"/>
              </w:rPr>
              <w:t>业务明确红线</w:t>
            </w:r>
          </w:p>
        </w:tc>
        <w:tc>
          <w:tcPr>
            <w:tcW w:type="dxa" w:w="3118"/>
            <w:tcMar>
              <w:top w:w="90" w:type="dxa"/>
              <w:start w:w="90" w:type="dxa"/>
              <w:bottom w:w="90" w:type="dxa"/>
              <w:end w:w="90" w:type="dxa"/>
            </w:tcMar>
            <w:vAlign w:val="center"/>
            <w:shd w:fill="F8FAFC"/>
          </w:tcPr>
          <w:p>
            <w:r>
              <w:rPr>
                <w:rFonts w:ascii="Noto Sans CJK SC" w:hAnsi="Noto Sans CJK SC" w:eastAsia="Noto Sans CJK SC"/>
                <w:sz w:val="17"/>
              </w:rPr>
              <w:t>未知模式</w:t>
            </w:r>
          </w:p>
        </w:tc>
        <w:tc>
          <w:tcPr>
            <w:tcW w:type="dxa" w:w="850"/>
            <w:tcMar>
              <w:top w:w="90" w:type="dxa"/>
              <w:start w:w="90" w:type="dxa"/>
              <w:bottom w:w="90" w:type="dxa"/>
              <w:end w:w="90" w:type="dxa"/>
            </w:tcMar>
            <w:vAlign w:val="center"/>
            <w:shd w:fill="F8FAFC"/>
          </w:tcPr>
          <w:p>
            <w:r>
              <w:rPr>
                <w:rFonts w:ascii="Noto Sans CJK SC" w:hAnsi="Noto Sans CJK SC" w:eastAsia="Noto Sans CJK SC"/>
                <w:sz w:val="17"/>
              </w:rPr>
              <w:t>P0</w:t>
            </w:r>
          </w:p>
        </w:tc>
      </w:tr>
      <w:tr>
        <w:tc>
          <w:tcPr>
            <w:tcW w:type="dxa" w:w="1814"/>
            <w:tcMar>
              <w:top w:w="90" w:type="dxa"/>
              <w:start w:w="90" w:type="dxa"/>
              <w:bottom w:w="90" w:type="dxa"/>
              <w:end w:w="90" w:type="dxa"/>
            </w:tcMar>
            <w:vAlign w:val="center"/>
          </w:tcPr>
          <w:p>
            <w:r>
              <w:rPr>
                <w:rFonts w:ascii="Noto Sans CJK SC" w:hAnsi="Noto Sans CJK SC" w:eastAsia="Noto Sans CJK SC"/>
                <w:sz w:val="17"/>
              </w:rPr>
              <w:t>Isolation Forest</w:t>
            </w:r>
          </w:p>
        </w:tc>
        <w:tc>
          <w:tcPr>
            <w:tcW w:type="dxa" w:w="2551"/>
            <w:tcMar>
              <w:top w:w="90" w:type="dxa"/>
              <w:start w:w="90" w:type="dxa"/>
              <w:bottom w:w="90" w:type="dxa"/>
              <w:end w:w="90" w:type="dxa"/>
            </w:tcMar>
            <w:vAlign w:val="center"/>
          </w:tcPr>
          <w:p>
            <w:r>
              <w:rPr>
                <w:rFonts w:ascii="Noto Sans CJK SC" w:hAnsi="Noto Sans CJK SC" w:eastAsia="Noto Sans CJK SC"/>
                <w:sz w:val="17"/>
              </w:rPr>
              <w:t>多指标联合异常</w:t>
            </w:r>
          </w:p>
        </w:tc>
        <w:tc>
          <w:tcPr>
            <w:tcW w:type="dxa" w:w="3118"/>
            <w:tcMar>
              <w:top w:w="90" w:type="dxa"/>
              <w:start w:w="90" w:type="dxa"/>
              <w:bottom w:w="90" w:type="dxa"/>
              <w:end w:w="90" w:type="dxa"/>
            </w:tcMar>
            <w:vAlign w:val="center"/>
          </w:tcPr>
          <w:p>
            <w:r>
              <w:rPr>
                <w:rFonts w:ascii="Noto Sans CJK SC" w:hAnsi="Noto Sans CJK SC" w:eastAsia="Noto Sans CJK SC"/>
                <w:sz w:val="17"/>
              </w:rPr>
              <w:t>需要强业务解释的单点结论</w:t>
            </w:r>
          </w:p>
        </w:tc>
        <w:tc>
          <w:tcPr>
            <w:tcW w:type="dxa" w:w="850"/>
            <w:tcMar>
              <w:top w:w="90" w:type="dxa"/>
              <w:start w:w="90" w:type="dxa"/>
              <w:bottom w:w="90" w:type="dxa"/>
              <w:end w:w="90" w:type="dxa"/>
            </w:tcMar>
            <w:vAlign w:val="center"/>
          </w:tcPr>
          <w:p>
            <w:r>
              <w:rPr>
                <w:rFonts w:ascii="Noto Sans CJK SC" w:hAnsi="Noto Sans CJK SC" w:eastAsia="Noto Sans CJK SC"/>
                <w:sz w:val="17"/>
              </w:rPr>
              <w:t>P1</w:t>
            </w:r>
          </w:p>
        </w:tc>
      </w:tr>
      <w:tr>
        <w:tc>
          <w:tcPr>
            <w:tcW w:type="dxa" w:w="1814"/>
            <w:tcMar>
              <w:top w:w="90" w:type="dxa"/>
              <w:start w:w="90" w:type="dxa"/>
              <w:bottom w:w="90" w:type="dxa"/>
              <w:end w:w="90" w:type="dxa"/>
            </w:tcMar>
            <w:vAlign w:val="center"/>
            <w:shd w:fill="F8FAFC"/>
          </w:tcPr>
          <w:p>
            <w:r>
              <w:rPr>
                <w:rFonts w:ascii="Noto Sans CJK SC" w:hAnsi="Noto Sans CJK SC" w:eastAsia="Noto Sans CJK SC"/>
                <w:sz w:val="17"/>
              </w:rPr>
              <w:t>Change Point Detection</w:t>
            </w:r>
          </w:p>
        </w:tc>
        <w:tc>
          <w:tcPr>
            <w:tcW w:type="dxa" w:w="2551"/>
            <w:tcMar>
              <w:top w:w="90" w:type="dxa"/>
              <w:start w:w="90" w:type="dxa"/>
              <w:bottom w:w="90" w:type="dxa"/>
              <w:end w:w="90" w:type="dxa"/>
            </w:tcMar>
            <w:vAlign w:val="center"/>
            <w:shd w:fill="F8FAFC"/>
          </w:tcPr>
          <w:p>
            <w:r>
              <w:rPr>
                <w:rFonts w:ascii="Noto Sans CJK SC" w:hAnsi="Noto Sans CJK SC" w:eastAsia="Noto Sans CJK SC"/>
                <w:sz w:val="17"/>
              </w:rPr>
              <w:t>趋势结构突变</w:t>
            </w:r>
          </w:p>
        </w:tc>
        <w:tc>
          <w:tcPr>
            <w:tcW w:type="dxa" w:w="3118"/>
            <w:tcMar>
              <w:top w:w="90" w:type="dxa"/>
              <w:start w:w="90" w:type="dxa"/>
              <w:bottom w:w="90" w:type="dxa"/>
              <w:end w:w="90" w:type="dxa"/>
            </w:tcMar>
            <w:vAlign w:val="center"/>
            <w:shd w:fill="F8FAFC"/>
          </w:tcPr>
          <w:p>
            <w:r>
              <w:rPr>
                <w:rFonts w:ascii="Noto Sans CJK SC" w:hAnsi="Noto Sans CJK SC" w:eastAsia="Noto Sans CJK SC"/>
                <w:sz w:val="17"/>
              </w:rPr>
              <w:t>样本太短</w:t>
            </w:r>
          </w:p>
        </w:tc>
        <w:tc>
          <w:tcPr>
            <w:tcW w:type="dxa" w:w="850"/>
            <w:tcMar>
              <w:top w:w="90" w:type="dxa"/>
              <w:start w:w="90" w:type="dxa"/>
              <w:bottom w:w="90" w:type="dxa"/>
              <w:end w:w="90" w:type="dxa"/>
            </w:tcMar>
            <w:vAlign w:val="center"/>
            <w:shd w:fill="F8FAFC"/>
          </w:tcPr>
          <w:p>
            <w:r>
              <w:rPr>
                <w:rFonts w:ascii="Noto Sans CJK SC" w:hAnsi="Noto Sans CJK SC" w:eastAsia="Noto Sans CJK SC"/>
                <w:sz w:val="17"/>
              </w:rPr>
              <w:t>P1</w:t>
            </w:r>
          </w:p>
        </w:tc>
      </w:tr>
      <w:tr>
        <w:tc>
          <w:tcPr>
            <w:tcW w:type="dxa" w:w="1814"/>
            <w:tcMar>
              <w:top w:w="90" w:type="dxa"/>
              <w:start w:w="90" w:type="dxa"/>
              <w:bottom w:w="90" w:type="dxa"/>
              <w:end w:w="90" w:type="dxa"/>
            </w:tcMar>
            <w:vAlign w:val="center"/>
          </w:tcPr>
          <w:p>
            <w:r>
              <w:rPr>
                <w:rFonts w:ascii="Noto Sans CJK SC" w:hAnsi="Noto Sans CJK SC" w:eastAsia="Noto Sans CJK SC"/>
                <w:sz w:val="17"/>
              </w:rPr>
              <w:t>Seasonality-aware baseline</w:t>
            </w:r>
          </w:p>
        </w:tc>
        <w:tc>
          <w:tcPr>
            <w:tcW w:type="dxa" w:w="2551"/>
            <w:tcMar>
              <w:top w:w="90" w:type="dxa"/>
              <w:start w:w="90" w:type="dxa"/>
              <w:bottom w:w="90" w:type="dxa"/>
              <w:end w:w="90" w:type="dxa"/>
            </w:tcMar>
            <w:vAlign w:val="center"/>
          </w:tcPr>
          <w:p>
            <w:r>
              <w:rPr>
                <w:rFonts w:ascii="Noto Sans CJK SC" w:hAnsi="Noto Sans CJK SC" w:eastAsia="Noto Sans CJK SC"/>
                <w:sz w:val="17"/>
              </w:rPr>
              <w:t>周内/季节性明显的数据</w:t>
            </w:r>
          </w:p>
        </w:tc>
        <w:tc>
          <w:tcPr>
            <w:tcW w:type="dxa" w:w="3118"/>
            <w:tcMar>
              <w:top w:w="90" w:type="dxa"/>
              <w:start w:w="90" w:type="dxa"/>
              <w:bottom w:w="90" w:type="dxa"/>
              <w:end w:w="90" w:type="dxa"/>
            </w:tcMar>
            <w:vAlign w:val="center"/>
          </w:tcPr>
          <w:p>
            <w:r>
              <w:rPr>
                <w:rFonts w:ascii="Noto Sans CJK SC" w:hAnsi="Noto Sans CJK SC" w:eastAsia="Noto Sans CJK SC"/>
                <w:sz w:val="17"/>
              </w:rPr>
              <w:t>数据历史不足</w:t>
            </w:r>
          </w:p>
        </w:tc>
        <w:tc>
          <w:tcPr>
            <w:tcW w:type="dxa" w:w="850"/>
            <w:tcMar>
              <w:top w:w="90" w:type="dxa"/>
              <w:start w:w="90" w:type="dxa"/>
              <w:bottom w:w="90" w:type="dxa"/>
              <w:end w:w="90" w:type="dxa"/>
            </w:tcMar>
            <w:vAlign w:val="center"/>
          </w:tcPr>
          <w:p>
            <w:r>
              <w:rPr>
                <w:rFonts w:ascii="Noto Sans CJK SC" w:hAnsi="Noto Sans CJK SC" w:eastAsia="Noto Sans CJK SC"/>
                <w:sz w:val="17"/>
              </w:rPr>
              <w:t>P1</w:t>
            </w:r>
          </w:p>
        </w:tc>
      </w:tr>
      <w:tr>
        <w:tc>
          <w:tcPr>
            <w:tcW w:type="dxa" w:w="1814"/>
            <w:tcMar>
              <w:top w:w="90" w:type="dxa"/>
              <w:start w:w="90" w:type="dxa"/>
              <w:bottom w:w="90" w:type="dxa"/>
              <w:end w:w="90" w:type="dxa"/>
            </w:tcMar>
            <w:vAlign w:val="center"/>
            <w:shd w:fill="F8FAFC"/>
          </w:tcPr>
          <w:p>
            <w:r>
              <w:rPr>
                <w:rFonts w:ascii="Noto Sans CJK SC" w:hAnsi="Noto Sans CJK SC" w:eastAsia="Noto Sans CJK SC"/>
                <w:sz w:val="17"/>
              </w:rPr>
              <w:t>LLM semantic interpretation</w:t>
            </w:r>
          </w:p>
        </w:tc>
        <w:tc>
          <w:tcPr>
            <w:tcW w:type="dxa" w:w="2551"/>
            <w:tcMar>
              <w:top w:w="90" w:type="dxa"/>
              <w:start w:w="90" w:type="dxa"/>
              <w:bottom w:w="90" w:type="dxa"/>
              <w:end w:w="90" w:type="dxa"/>
            </w:tcMar>
            <w:vAlign w:val="center"/>
            <w:shd w:fill="F8FAFC"/>
          </w:tcPr>
          <w:p>
            <w:r>
              <w:rPr>
                <w:rFonts w:ascii="Noto Sans CJK SC" w:hAnsi="Noto Sans CJK SC" w:eastAsia="Noto Sans CJK SC"/>
                <w:sz w:val="17"/>
              </w:rPr>
              <w:t>新 Topic、复杂评论语义</w:t>
            </w:r>
          </w:p>
        </w:tc>
        <w:tc>
          <w:tcPr>
            <w:tcW w:type="dxa" w:w="3118"/>
            <w:tcMar>
              <w:top w:w="90" w:type="dxa"/>
              <w:start w:w="90" w:type="dxa"/>
              <w:bottom w:w="90" w:type="dxa"/>
              <w:end w:w="90" w:type="dxa"/>
            </w:tcMar>
            <w:vAlign w:val="center"/>
            <w:shd w:fill="F8FAFC"/>
          </w:tcPr>
          <w:p>
            <w:r>
              <w:rPr>
                <w:rFonts w:ascii="Noto Sans CJK SC" w:hAnsi="Noto Sans CJK SC" w:eastAsia="Noto Sans CJK SC"/>
                <w:sz w:val="17"/>
              </w:rPr>
              <w:t>数值计算</w:t>
            </w:r>
          </w:p>
        </w:tc>
        <w:tc>
          <w:tcPr>
            <w:tcW w:type="dxa" w:w="850"/>
            <w:tcMar>
              <w:top w:w="90" w:type="dxa"/>
              <w:start w:w="90" w:type="dxa"/>
              <w:bottom w:w="90" w:type="dxa"/>
              <w:end w:w="90" w:type="dxa"/>
            </w:tcMar>
            <w:vAlign w:val="center"/>
            <w:shd w:fill="F8FAFC"/>
          </w:tcPr>
          <w:p>
            <w:r>
              <w:rPr>
                <w:rFonts w:ascii="Noto Sans CJK SC" w:hAnsi="Noto Sans CJK SC" w:eastAsia="Noto Sans CJK SC"/>
                <w:sz w:val="17"/>
              </w:rPr>
              <w:t>P1/P2</w:t>
            </w:r>
          </w:p>
        </w:tc>
      </w:tr>
    </w:tbl>
    <w:p/>
    <w:tbl>
      <w:tblPr>
        <w:tblW w:type="auto" w:w="0"/>
        <w:jc w:val="center"/>
        <w:tblLook w:firstColumn="1" w:firstRow="1" w:lastColumn="0" w:lastRow="0" w:noHBand="0" w:noVBand="1" w:val="04A0"/>
      </w:tblPr>
      <w:tblGrid>
        <w:gridCol w:w="10086"/>
      </w:tblGrid>
      <w:tr>
        <w:tc>
          <w:tcPr>
            <w:tcW w:type="dxa" w:w="10086"/>
            <w:shd w:fill="FFF1F2"/>
            <w:tcMar>
              <w:top w:w="140" w:type="dxa"/>
              <w:start w:w="160" w:type="dxa"/>
              <w:bottom w:w="140" w:type="dxa"/>
              <w:end w:w="160" w:type="dxa"/>
            </w:tcMar>
          </w:tcPr>
          <w:p>
            <w:r>
              <w:rPr>
                <w:b/>
                <w:color w:val="DC2626"/>
                <w:sz w:val="21"/>
              </w:rPr>
              <w:t xml:space="preserve">范围控制  </w:t>
            </w:r>
            <w:r>
              <w:rPr>
                <w:color w:val="334155"/>
                <w:sz w:val="21"/>
              </w:rPr>
              <w:t>不为了简历关键词堆 LSTM/Transformer Forecasting。只有当数据规模、预测目标和业务价值明确时再引入。</w:t>
            </w:r>
          </w:p>
        </w:tc>
      </w:tr>
    </w:tbl>
    <w:p/>
    <w:p>
      <w:pPr>
        <w:pStyle w:val="Heading1"/>
      </w:pPr>
      <w:r>
        <w:t>5. Agent 架构：LangChain + LangGraph</w:t>
      </w:r>
    </w:p>
    <w:p>
      <w:pPr>
        <w:jc w:val="center"/>
      </w:pPr>
      <w:r>
        <w:drawing>
          <wp:inline xmlns:a="http://schemas.openxmlformats.org/drawingml/2006/main" xmlns:pic="http://schemas.openxmlformats.org/drawingml/2006/picture">
            <wp:extent cx="6035040" cy="6314696"/>
            <wp:docPr id="6" name="Picture 6"/>
            <wp:cNvGraphicFramePr>
              <a:graphicFrameLocks noChangeAspect="1"/>
            </wp:cNvGraphicFramePr>
            <a:graphic>
              <a:graphicData uri="http://schemas.openxmlformats.org/drawingml/2006/picture">
                <pic:pic>
                  <pic:nvPicPr>
                    <pic:cNvPr id="0" name="04_agent_loop.png"/>
                    <pic:cNvPicPr/>
                  </pic:nvPicPr>
                  <pic:blipFill>
                    <a:blip r:embed="rId15"/>
                    <a:stretch>
                      <a:fillRect/>
                    </a:stretch>
                  </pic:blipFill>
                  <pic:spPr>
                    <a:xfrm>
                      <a:off x="0" y="0"/>
                      <a:ext cx="6035040" cy="6314696"/>
                    </a:xfrm>
                    <a:prstGeom prst="rect"/>
                  </pic:spPr>
                </pic:pic>
              </a:graphicData>
            </a:graphic>
          </wp:inline>
        </w:drawing>
      </w:r>
    </w:p>
    <w:p>
      <w:pPr>
        <w:jc w:val="center"/>
      </w:pPr>
      <w:r>
        <w:rPr>
          <w:i/>
          <w:color w:val="64748B"/>
          <w:sz w:val="18"/>
        </w:rPr>
        <w:t>图 5  严格 Agent Loop：Observe → Hypothesize → Act → Evaluate → Re-plan / Stop</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814"/>
            <w:shd w:fill="102A43"/>
            <w:vAlign w:val="center"/>
            <w:tcMar>
              <w:top w:w="90" w:type="dxa"/>
              <w:start w:w="90" w:type="dxa"/>
              <w:bottom w:w="90" w:type="dxa"/>
              <w:end w:w="90" w:type="dxa"/>
            </w:tcMar>
          </w:tcPr>
          <w:p>
            <w:pPr>
              <w:jc w:val="center"/>
            </w:pPr>
            <w:r>
              <w:rPr>
                <w:b/>
                <w:color w:val="FFFFFF"/>
                <w:sz w:val="18"/>
              </w:rPr>
              <w:t>能力</w:t>
            </w:r>
          </w:p>
        </w:tc>
        <w:tc>
          <w:tcPr>
            <w:tcW w:type="dxa" w:w="1417"/>
            <w:shd w:fill="102A43"/>
            <w:vAlign w:val="center"/>
            <w:tcMar>
              <w:top w:w="90" w:type="dxa"/>
              <w:start w:w="90" w:type="dxa"/>
              <w:bottom w:w="90" w:type="dxa"/>
              <w:end w:w="90" w:type="dxa"/>
            </w:tcMar>
          </w:tcPr>
          <w:p>
            <w:pPr>
              <w:jc w:val="center"/>
            </w:pPr>
            <w:r>
              <w:rPr>
                <w:b/>
                <w:color w:val="FFFFFF"/>
                <w:sz w:val="18"/>
              </w:rPr>
              <w:t>LangChain</w:t>
            </w:r>
          </w:p>
        </w:tc>
        <w:tc>
          <w:tcPr>
            <w:tcW w:type="dxa" w:w="1417"/>
            <w:shd w:fill="102A43"/>
            <w:vAlign w:val="center"/>
            <w:tcMar>
              <w:top w:w="90" w:type="dxa"/>
              <w:start w:w="90" w:type="dxa"/>
              <w:bottom w:w="90" w:type="dxa"/>
              <w:end w:w="90" w:type="dxa"/>
            </w:tcMar>
          </w:tcPr>
          <w:p>
            <w:pPr>
              <w:jc w:val="center"/>
            </w:pPr>
            <w:r>
              <w:rPr>
                <w:b/>
                <w:color w:val="FFFFFF"/>
                <w:sz w:val="18"/>
              </w:rPr>
              <w:t>LangGraph</w:t>
            </w:r>
          </w:p>
        </w:tc>
        <w:tc>
          <w:tcPr>
            <w:tcW w:type="dxa" w:w="3969"/>
            <w:shd w:fill="102A43"/>
            <w:vAlign w:val="center"/>
            <w:tcMar>
              <w:top w:w="90" w:type="dxa"/>
              <w:start w:w="90" w:type="dxa"/>
              <w:bottom w:w="90" w:type="dxa"/>
              <w:end w:w="90" w:type="dxa"/>
            </w:tcMar>
          </w:tcPr>
          <w:p>
            <w:pPr>
              <w:jc w:val="center"/>
            </w:pPr>
            <w:r>
              <w:rPr>
                <w:b/>
                <w:color w:val="FFFFFF"/>
                <w:sz w:val="18"/>
              </w:rPr>
              <w:t>本项目用法</w:t>
            </w:r>
          </w:p>
        </w:tc>
      </w:tr>
      <w:tr>
        <w:tc>
          <w:tcPr>
            <w:tcW w:type="dxa" w:w="1814"/>
            <w:tcMar>
              <w:top w:w="90" w:type="dxa"/>
              <w:start w:w="90" w:type="dxa"/>
              <w:bottom w:w="90" w:type="dxa"/>
              <w:end w:w="90" w:type="dxa"/>
            </w:tcMar>
            <w:vAlign w:val="center"/>
          </w:tcPr>
          <w:p>
            <w:r>
              <w:rPr>
                <w:rFonts w:ascii="Noto Sans CJK SC" w:hAnsi="Noto Sans CJK SC" w:eastAsia="Noto Sans CJK SC"/>
                <w:sz w:val="18"/>
              </w:rPr>
              <w:t>Model / Prompt</w:t>
            </w:r>
          </w:p>
        </w:tc>
        <w:tc>
          <w:tcPr>
            <w:tcW w:type="dxa" w:w="1417"/>
            <w:tcMar>
              <w:top w:w="90" w:type="dxa"/>
              <w:start w:w="90" w:type="dxa"/>
              <w:bottom w:w="90" w:type="dxa"/>
              <w:end w:w="90" w:type="dxa"/>
            </w:tcMar>
            <w:vAlign w:val="center"/>
          </w:tcPr>
          <w:p>
            <w:r>
              <w:rPr>
                <w:rFonts w:ascii="Noto Sans CJK SC" w:hAnsi="Noto Sans CJK SC" w:eastAsia="Noto Sans CJK SC"/>
                <w:sz w:val="18"/>
              </w:rPr>
              <w:t>强</w:t>
            </w:r>
          </w:p>
        </w:tc>
        <w:tc>
          <w:tcPr>
            <w:tcW w:type="dxa" w:w="1417"/>
            <w:tcMar>
              <w:top w:w="90" w:type="dxa"/>
              <w:start w:w="90" w:type="dxa"/>
              <w:bottom w:w="90" w:type="dxa"/>
              <w:end w:w="90" w:type="dxa"/>
            </w:tcMar>
            <w:vAlign w:val="center"/>
          </w:tcPr>
          <w:p>
            <w:r>
              <w:rPr>
                <w:rFonts w:ascii="Noto Sans CJK SC" w:hAnsi="Noto Sans CJK SC" w:eastAsia="Noto Sans CJK SC"/>
                <w:sz w:val="18"/>
              </w:rPr>
              <w:t>通常复用</w:t>
            </w:r>
          </w:p>
        </w:tc>
        <w:tc>
          <w:tcPr>
            <w:tcW w:type="dxa" w:w="3969"/>
            <w:tcMar>
              <w:top w:w="90" w:type="dxa"/>
              <w:start w:w="90" w:type="dxa"/>
              <w:bottom w:w="90" w:type="dxa"/>
              <w:end w:w="90" w:type="dxa"/>
            </w:tcMar>
            <w:vAlign w:val="center"/>
          </w:tcPr>
          <w:p>
            <w:r>
              <w:rPr>
                <w:rFonts w:ascii="Noto Sans CJK SC" w:hAnsi="Noto Sans CJK SC" w:eastAsia="Noto Sans CJK SC"/>
                <w:sz w:val="18"/>
              </w:rPr>
              <w:t>LangChain</w:t>
            </w:r>
          </w:p>
        </w:tc>
      </w:tr>
      <w:tr>
        <w:tc>
          <w:tcPr>
            <w:tcW w:type="dxa" w:w="1814"/>
            <w:tcMar>
              <w:top w:w="90" w:type="dxa"/>
              <w:start w:w="90" w:type="dxa"/>
              <w:bottom w:w="90" w:type="dxa"/>
              <w:end w:w="90" w:type="dxa"/>
            </w:tcMar>
            <w:vAlign w:val="center"/>
            <w:shd w:fill="F8FAFC"/>
          </w:tcPr>
          <w:p>
            <w:r>
              <w:rPr>
                <w:rFonts w:ascii="Noto Sans CJK SC" w:hAnsi="Noto Sans CJK SC" w:eastAsia="Noto Sans CJK SC"/>
                <w:sz w:val="18"/>
              </w:rPr>
              <w:t>Tool 定义</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8"/>
              </w:rPr>
              <w:t>强</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8"/>
              </w:rPr>
              <w:t>调度 Tool</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8"/>
              </w:rPr>
              <w:t>LangChain 定义，LangGraph 调度</w:t>
            </w:r>
          </w:p>
        </w:tc>
      </w:tr>
      <w:tr>
        <w:tc>
          <w:tcPr>
            <w:tcW w:type="dxa" w:w="1814"/>
            <w:tcMar>
              <w:top w:w="90" w:type="dxa"/>
              <w:start w:w="90" w:type="dxa"/>
              <w:bottom w:w="90" w:type="dxa"/>
              <w:end w:w="90" w:type="dxa"/>
            </w:tcMar>
            <w:vAlign w:val="center"/>
          </w:tcPr>
          <w:p>
            <w:r>
              <w:rPr>
                <w:rFonts w:ascii="Noto Sans CJK SC" w:hAnsi="Noto Sans CJK SC" w:eastAsia="Noto Sans CJK SC"/>
                <w:sz w:val="18"/>
              </w:rPr>
              <w:t>Retriever / Structured Output</w:t>
            </w:r>
          </w:p>
        </w:tc>
        <w:tc>
          <w:tcPr>
            <w:tcW w:type="dxa" w:w="1417"/>
            <w:tcMar>
              <w:top w:w="90" w:type="dxa"/>
              <w:start w:w="90" w:type="dxa"/>
              <w:bottom w:w="90" w:type="dxa"/>
              <w:end w:w="90" w:type="dxa"/>
            </w:tcMar>
            <w:vAlign w:val="center"/>
          </w:tcPr>
          <w:p>
            <w:r>
              <w:rPr>
                <w:rFonts w:ascii="Noto Sans CJK SC" w:hAnsi="Noto Sans CJK SC" w:eastAsia="Noto Sans CJK SC"/>
                <w:sz w:val="18"/>
              </w:rPr>
              <w:t>强</w:t>
            </w:r>
          </w:p>
        </w:tc>
        <w:tc>
          <w:tcPr>
            <w:tcW w:type="dxa" w:w="1417"/>
            <w:tcMar>
              <w:top w:w="90" w:type="dxa"/>
              <w:start w:w="90" w:type="dxa"/>
              <w:bottom w:w="90" w:type="dxa"/>
              <w:end w:w="90" w:type="dxa"/>
            </w:tcMar>
            <w:vAlign w:val="center"/>
          </w:tcPr>
          <w:p>
            <w:r>
              <w:rPr>
                <w:rFonts w:ascii="Noto Sans CJK SC" w:hAnsi="Noto Sans CJK SC" w:eastAsia="Noto Sans CJK SC"/>
                <w:sz w:val="18"/>
              </w:rPr>
              <w:t>可接入</w:t>
            </w:r>
          </w:p>
        </w:tc>
        <w:tc>
          <w:tcPr>
            <w:tcW w:type="dxa" w:w="3969"/>
            <w:tcMar>
              <w:top w:w="90" w:type="dxa"/>
              <w:start w:w="90" w:type="dxa"/>
              <w:bottom w:w="90" w:type="dxa"/>
              <w:end w:w="90" w:type="dxa"/>
            </w:tcMar>
            <w:vAlign w:val="center"/>
          </w:tcPr>
          <w:p>
            <w:r>
              <w:rPr>
                <w:rFonts w:ascii="Noto Sans CJK SC" w:hAnsi="Noto Sans CJK SC" w:eastAsia="Noto Sans CJK SC"/>
                <w:sz w:val="18"/>
              </w:rPr>
              <w:t>LangChain</w:t>
            </w:r>
          </w:p>
        </w:tc>
      </w:tr>
      <w:tr>
        <w:tc>
          <w:tcPr>
            <w:tcW w:type="dxa" w:w="1814"/>
            <w:tcMar>
              <w:top w:w="90" w:type="dxa"/>
              <w:start w:w="90" w:type="dxa"/>
              <w:bottom w:w="90" w:type="dxa"/>
              <w:end w:w="90" w:type="dxa"/>
            </w:tcMar>
            <w:vAlign w:val="center"/>
            <w:shd w:fill="F8FAFC"/>
          </w:tcPr>
          <w:p>
            <w:r>
              <w:rPr>
                <w:rFonts w:ascii="Noto Sans CJK SC" w:hAnsi="Noto Sans CJK SC" w:eastAsia="Noto Sans CJK SC"/>
                <w:sz w:val="18"/>
              </w:rPr>
              <w:t>State</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8"/>
              </w:rPr>
              <w:t>一般</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8"/>
              </w:rPr>
              <w:t>强</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8"/>
              </w:rPr>
              <w:t>LangGraph</w:t>
            </w:r>
          </w:p>
        </w:tc>
      </w:tr>
      <w:tr>
        <w:tc>
          <w:tcPr>
            <w:tcW w:type="dxa" w:w="1814"/>
            <w:tcMar>
              <w:top w:w="90" w:type="dxa"/>
              <w:start w:w="90" w:type="dxa"/>
              <w:bottom w:w="90" w:type="dxa"/>
              <w:end w:w="90" w:type="dxa"/>
            </w:tcMar>
            <w:vAlign w:val="center"/>
          </w:tcPr>
          <w:p>
            <w:r>
              <w:rPr>
                <w:rFonts w:ascii="Noto Sans CJK SC" w:hAnsi="Noto Sans CJK SC" w:eastAsia="Noto Sans CJK SC"/>
                <w:sz w:val="18"/>
              </w:rPr>
              <w:t>Loop / Re-plan</w:t>
            </w:r>
          </w:p>
        </w:tc>
        <w:tc>
          <w:tcPr>
            <w:tcW w:type="dxa" w:w="1417"/>
            <w:tcMar>
              <w:top w:w="90" w:type="dxa"/>
              <w:start w:w="90" w:type="dxa"/>
              <w:bottom w:w="90" w:type="dxa"/>
              <w:end w:w="90" w:type="dxa"/>
            </w:tcMar>
            <w:vAlign w:val="center"/>
          </w:tcPr>
          <w:p>
            <w:r>
              <w:rPr>
                <w:rFonts w:ascii="Noto Sans CJK SC" w:hAnsi="Noto Sans CJK SC" w:eastAsia="Noto Sans CJK SC"/>
                <w:sz w:val="18"/>
              </w:rPr>
              <w:t>一般</w:t>
            </w:r>
          </w:p>
        </w:tc>
        <w:tc>
          <w:tcPr>
            <w:tcW w:type="dxa" w:w="1417"/>
            <w:tcMar>
              <w:top w:w="90" w:type="dxa"/>
              <w:start w:w="90" w:type="dxa"/>
              <w:bottom w:w="90" w:type="dxa"/>
              <w:end w:w="90" w:type="dxa"/>
            </w:tcMar>
            <w:vAlign w:val="center"/>
          </w:tcPr>
          <w:p>
            <w:r>
              <w:rPr>
                <w:rFonts w:ascii="Noto Sans CJK SC" w:hAnsi="Noto Sans CJK SC" w:eastAsia="Noto Sans CJK SC"/>
                <w:sz w:val="18"/>
              </w:rPr>
              <w:t>强</w:t>
            </w:r>
          </w:p>
        </w:tc>
        <w:tc>
          <w:tcPr>
            <w:tcW w:type="dxa" w:w="3969"/>
            <w:tcMar>
              <w:top w:w="90" w:type="dxa"/>
              <w:start w:w="90" w:type="dxa"/>
              <w:bottom w:w="90" w:type="dxa"/>
              <w:end w:w="90" w:type="dxa"/>
            </w:tcMar>
            <w:vAlign w:val="center"/>
          </w:tcPr>
          <w:p>
            <w:r>
              <w:rPr>
                <w:rFonts w:ascii="Noto Sans CJK SC" w:hAnsi="Noto Sans CJK SC" w:eastAsia="Noto Sans CJK SC"/>
                <w:sz w:val="18"/>
              </w:rPr>
              <w:t>LangGraph</w:t>
            </w:r>
          </w:p>
        </w:tc>
      </w:tr>
      <w:tr>
        <w:tc>
          <w:tcPr>
            <w:tcW w:type="dxa" w:w="1814"/>
            <w:tcMar>
              <w:top w:w="90" w:type="dxa"/>
              <w:start w:w="90" w:type="dxa"/>
              <w:bottom w:w="90" w:type="dxa"/>
              <w:end w:w="90" w:type="dxa"/>
            </w:tcMar>
            <w:vAlign w:val="center"/>
            <w:shd w:fill="F8FAFC"/>
          </w:tcPr>
          <w:p>
            <w:r>
              <w:rPr>
                <w:rFonts w:ascii="Noto Sans CJK SC" w:hAnsi="Noto Sans CJK SC" w:eastAsia="Noto Sans CJK SC"/>
                <w:sz w:val="18"/>
              </w:rPr>
              <w:t>Checkpoint / Resume</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8"/>
              </w:rPr>
              <w:t>一般</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8"/>
              </w:rPr>
              <w:t>强</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8"/>
              </w:rPr>
              <w:t>LangGraph</w:t>
            </w:r>
          </w:p>
        </w:tc>
      </w:tr>
      <w:tr>
        <w:tc>
          <w:tcPr>
            <w:tcW w:type="dxa" w:w="1814"/>
            <w:tcMar>
              <w:top w:w="90" w:type="dxa"/>
              <w:start w:w="90" w:type="dxa"/>
              <w:bottom w:w="90" w:type="dxa"/>
              <w:end w:w="90" w:type="dxa"/>
            </w:tcMar>
            <w:vAlign w:val="center"/>
          </w:tcPr>
          <w:p>
            <w:r>
              <w:rPr>
                <w:rFonts w:ascii="Noto Sans CJK SC" w:hAnsi="Noto Sans CJK SC" w:eastAsia="Noto Sans CJK SC"/>
                <w:sz w:val="18"/>
              </w:rPr>
              <w:t>Workflow 图</w:t>
            </w:r>
          </w:p>
        </w:tc>
        <w:tc>
          <w:tcPr>
            <w:tcW w:type="dxa" w:w="1417"/>
            <w:tcMar>
              <w:top w:w="90" w:type="dxa"/>
              <w:start w:w="90" w:type="dxa"/>
              <w:bottom w:w="90" w:type="dxa"/>
              <w:end w:w="90" w:type="dxa"/>
            </w:tcMar>
            <w:vAlign w:val="center"/>
          </w:tcPr>
          <w:p>
            <w:r>
              <w:rPr>
                <w:rFonts w:ascii="Noto Sans CJK SC" w:hAnsi="Noto Sans CJK SC" w:eastAsia="Noto Sans CJK SC"/>
                <w:sz w:val="18"/>
              </w:rPr>
              <w:t>可做</w:t>
            </w:r>
          </w:p>
        </w:tc>
        <w:tc>
          <w:tcPr>
            <w:tcW w:type="dxa" w:w="1417"/>
            <w:tcMar>
              <w:top w:w="90" w:type="dxa"/>
              <w:start w:w="90" w:type="dxa"/>
              <w:bottom w:w="90" w:type="dxa"/>
              <w:end w:w="90" w:type="dxa"/>
            </w:tcMar>
            <w:vAlign w:val="center"/>
          </w:tcPr>
          <w:p>
            <w:r>
              <w:rPr>
                <w:rFonts w:ascii="Noto Sans CJK SC" w:hAnsi="Noto Sans CJK SC" w:eastAsia="Noto Sans CJK SC"/>
                <w:sz w:val="18"/>
              </w:rPr>
              <w:t>强</w:t>
            </w:r>
          </w:p>
        </w:tc>
        <w:tc>
          <w:tcPr>
            <w:tcW w:type="dxa" w:w="3969"/>
            <w:tcMar>
              <w:top w:w="90" w:type="dxa"/>
              <w:start w:w="90" w:type="dxa"/>
              <w:bottom w:w="90" w:type="dxa"/>
              <w:end w:w="90" w:type="dxa"/>
            </w:tcMar>
            <w:vAlign w:val="center"/>
          </w:tcPr>
          <w:p>
            <w:r>
              <w:rPr>
                <w:rFonts w:ascii="Noto Sans CJK SC" w:hAnsi="Noto Sans CJK SC" w:eastAsia="Noto Sans CJK SC"/>
                <w:sz w:val="18"/>
              </w:rPr>
              <w:t>LangGraph</w:t>
            </w:r>
          </w:p>
        </w:tc>
      </w:tr>
      <w:tr>
        <w:tc>
          <w:tcPr>
            <w:tcW w:type="dxa" w:w="1814"/>
            <w:tcMar>
              <w:top w:w="90" w:type="dxa"/>
              <w:start w:w="90" w:type="dxa"/>
              <w:bottom w:w="90" w:type="dxa"/>
              <w:end w:w="90" w:type="dxa"/>
            </w:tcMar>
            <w:vAlign w:val="center"/>
            <w:shd w:fill="F8FAFC"/>
          </w:tcPr>
          <w:p>
            <w:r>
              <w:rPr>
                <w:rFonts w:ascii="Noto Sans CJK SC" w:hAnsi="Noto Sans CJK SC" w:eastAsia="Noto Sans CJK SC"/>
                <w:sz w:val="18"/>
              </w:rPr>
              <w:t>开放 Agent</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8"/>
              </w:rPr>
              <w:t>可做</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8"/>
              </w:rPr>
              <w:t>适合有状态循环</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8"/>
              </w:rPr>
              <w:t>LangGraph 主体</w:t>
            </w:r>
          </w:p>
        </w:tc>
      </w:tr>
    </w:tbl>
    <w:p/>
    <w:tbl>
      <w:tblPr>
        <w:tblW w:type="auto" w:w="0"/>
        <w:jc w:val="center"/>
        <w:tblLook w:firstColumn="1" w:firstRow="1" w:lastColumn="0" w:lastRow="0" w:noHBand="0" w:noVBand="1" w:val="04A0"/>
      </w:tblPr>
      <w:tblGrid>
        <w:gridCol w:w="10086"/>
      </w:tblGrid>
      <w:tr>
        <w:tc>
          <w:tcPr>
            <w:tcW w:type="dxa" w:w="10086"/>
            <w:shd w:fill="EFF6FF"/>
            <w:tcMar>
              <w:top w:w="140" w:type="dxa"/>
              <w:start w:w="160" w:type="dxa"/>
              <w:bottom w:w="140" w:type="dxa"/>
              <w:end w:w="160" w:type="dxa"/>
            </w:tcMar>
          </w:tcPr>
          <w:p>
            <w:r>
              <w:rPr>
                <w:b/>
                <w:color w:val="7C3AED"/>
                <w:sz w:val="21"/>
              </w:rPr>
              <w:t xml:space="preserve">重要区别  </w:t>
            </w:r>
            <w:r>
              <w:rPr>
                <w:color w:val="334155"/>
                <w:sz w:val="21"/>
              </w:rPr>
              <w:t>使用 LangGraph 不等于 Agent。如果所有节点和跳转都预先写死，它仍然只是 Workflow。真正的 Agent 必须能根据当前 State 自主选择下一步 Tool、假设、时间窗和停止时机。</w:t>
            </w:r>
          </w:p>
        </w:tc>
      </w:tr>
    </w:tbl>
    <w:p/>
    <w:p>
      <w:pPr>
        <w:pStyle w:val="Heading2"/>
      </w:pPr>
      <w:r>
        <w:t>5.1 Agent 的 Stop / Abstain 行为</w:t>
      </w:r>
    </w:p>
    <w:p>
      <w:pPr>
        <w:pStyle w:val="ListBullet"/>
        <w:spacing w:after="60"/>
      </w:pPr>
      <w:r>
        <w:rPr>
          <w:sz w:val="21"/>
        </w:rPr>
        <w:t>找到足够一致的支持证据：Stop，输出“Review 支持”，但禁止因果化。</w:t>
      </w:r>
    </w:p>
    <w:p>
      <w:pPr>
        <w:pStyle w:val="ListBullet"/>
        <w:spacing w:after="60"/>
      </w:pPr>
      <w:r>
        <w:rPr>
          <w:sz w:val="21"/>
        </w:rPr>
        <w:t>证据明确反驳假设：记录 reject reason，必要时 Re-plan。</w:t>
      </w:r>
    </w:p>
    <w:p>
      <w:pPr>
        <w:pStyle w:val="ListBullet"/>
        <w:spacing w:after="60"/>
      </w:pPr>
      <w:r>
        <w:rPr>
          <w:sz w:val="21"/>
        </w:rPr>
        <w:t>多轮调查仍无新增 Evidence：Stop，输出“评论无法充分解释”。</w:t>
      </w:r>
    </w:p>
    <w:p>
      <w:pPr>
        <w:pStyle w:val="ListBullet"/>
        <w:spacing w:after="60"/>
      </w:pPr>
      <w:r>
        <w:rPr>
          <w:sz w:val="21"/>
        </w:rPr>
        <w:t>评论只能解释部分指标：输出 partial support，并明确未解释部分。</w:t>
      </w:r>
    </w:p>
    <w:p>
      <w:pPr>
        <w:pStyle w:val="ListBullet"/>
        <w:spacing w:after="60"/>
      </w:pPr>
      <w:r>
        <w:rPr>
          <w:sz w:val="21"/>
        </w:rPr>
        <w:t>停止时必须给下一步建议，例如价格、促销、广告、库存、流量、渠道或数据质量。</w:t>
      </w:r>
    </w:p>
    <w:p>
      <w:pPr>
        <w:pStyle w:val="Heading2"/>
      </w:pPr>
      <w:r>
        <w:t>5.2 Agent 执行预算</w:t>
      </w:r>
    </w:p>
    <w:tbl>
      <w:tblPr>
        <w:tblStyle w:val="TableGrid"/>
        <w:tblW w:type="auto" w:w="0"/>
        <w:jc w:val="center"/>
        <w:tblLook w:firstColumn="1" w:firstRow="1" w:lastColumn="0" w:lastRow="0" w:noHBand="0" w:noVBand="1" w:val="04A0"/>
      </w:tblPr>
      <w:tblGrid>
        <w:gridCol w:w="5043"/>
        <w:gridCol w:w="5043"/>
      </w:tblGrid>
      <w:tr>
        <w:tc>
          <w:tcPr>
            <w:tcW w:type="dxa" w:w="2381"/>
            <w:shd w:fill="102A43"/>
            <w:vAlign w:val="center"/>
            <w:tcMar>
              <w:top w:w="90" w:type="dxa"/>
              <w:start w:w="90" w:type="dxa"/>
              <w:bottom w:w="90" w:type="dxa"/>
              <w:end w:w="90" w:type="dxa"/>
            </w:tcMar>
          </w:tcPr>
          <w:p>
            <w:pPr>
              <w:jc w:val="center"/>
            </w:pPr>
            <w:r>
              <w:rPr>
                <w:b/>
                <w:color w:val="FFFFFF"/>
                <w:sz w:val="18"/>
              </w:rPr>
              <w:t>约束</w:t>
            </w:r>
          </w:p>
        </w:tc>
        <w:tc>
          <w:tcPr>
            <w:tcW w:type="dxa" w:w="6803"/>
            <w:shd w:fill="102A43"/>
            <w:vAlign w:val="center"/>
            <w:tcMar>
              <w:top w:w="90" w:type="dxa"/>
              <w:start w:w="90" w:type="dxa"/>
              <w:bottom w:w="90" w:type="dxa"/>
              <w:end w:w="90" w:type="dxa"/>
            </w:tcMar>
          </w:tcPr>
          <w:p>
            <w:pPr>
              <w:jc w:val="center"/>
            </w:pPr>
            <w:r>
              <w:rPr>
                <w:b/>
                <w:color w:val="FFFFFF"/>
                <w:sz w:val="18"/>
              </w:rPr>
              <w:t>V1 建议</w:t>
            </w:r>
          </w:p>
        </w:tc>
      </w:tr>
      <w:tr>
        <w:tc>
          <w:tcPr>
            <w:tcW w:type="dxa" w:w="2381"/>
            <w:tcMar>
              <w:top w:w="90" w:type="dxa"/>
              <w:start w:w="90" w:type="dxa"/>
              <w:bottom w:w="90" w:type="dxa"/>
              <w:end w:w="90" w:type="dxa"/>
            </w:tcMar>
            <w:vAlign w:val="center"/>
          </w:tcPr>
          <w:p>
            <w:r>
              <w:rPr>
                <w:rFonts w:ascii="Noto Sans CJK SC" w:hAnsi="Noto Sans CJK SC" w:eastAsia="Noto Sans CJK SC"/>
                <w:sz w:val="18"/>
              </w:rPr>
              <w:t>最大 Tool Call</w:t>
            </w:r>
          </w:p>
        </w:tc>
        <w:tc>
          <w:tcPr>
            <w:tcW w:type="dxa" w:w="6803"/>
            <w:tcMar>
              <w:top w:w="90" w:type="dxa"/>
              <w:start w:w="90" w:type="dxa"/>
              <w:bottom w:w="90" w:type="dxa"/>
              <w:end w:w="90" w:type="dxa"/>
            </w:tcMar>
            <w:vAlign w:val="center"/>
          </w:tcPr>
          <w:p>
            <w:r>
              <w:rPr>
                <w:rFonts w:ascii="Noto Sans CJK SC" w:hAnsi="Noto Sans CJK SC" w:eastAsia="Noto Sans CJK SC"/>
                <w:sz w:val="18"/>
              </w:rPr>
              <w:t>默认 8；简单调查可 6</w:t>
            </w:r>
          </w:p>
        </w:tc>
      </w:tr>
      <w:tr>
        <w:tc>
          <w:tcPr>
            <w:tcW w:type="dxa" w:w="2381"/>
            <w:tcMar>
              <w:top w:w="90" w:type="dxa"/>
              <w:start w:w="90" w:type="dxa"/>
              <w:bottom w:w="90" w:type="dxa"/>
              <w:end w:w="90" w:type="dxa"/>
            </w:tcMar>
            <w:vAlign w:val="center"/>
            <w:shd w:fill="F8FAFC"/>
          </w:tcPr>
          <w:p>
            <w:r>
              <w:rPr>
                <w:rFonts w:ascii="Noto Sans CJK SC" w:hAnsi="Noto Sans CJK SC" w:eastAsia="Noto Sans CJK SC"/>
                <w:sz w:val="18"/>
              </w:rPr>
              <w:t>Tool Retry</w:t>
            </w:r>
          </w:p>
        </w:tc>
        <w:tc>
          <w:tcPr>
            <w:tcW w:type="dxa" w:w="6803"/>
            <w:tcMar>
              <w:top w:w="90" w:type="dxa"/>
              <w:start w:w="90" w:type="dxa"/>
              <w:bottom w:w="90" w:type="dxa"/>
              <w:end w:w="90" w:type="dxa"/>
            </w:tcMar>
            <w:vAlign w:val="center"/>
            <w:shd w:fill="F8FAFC"/>
          </w:tcPr>
          <w:p>
            <w:r>
              <w:rPr>
                <w:rFonts w:ascii="Noto Sans CJK SC" w:hAnsi="Noto Sans CJK SC" w:eastAsia="Noto Sans CJK SC"/>
                <w:sz w:val="18"/>
              </w:rPr>
              <w:t>同一调用最多 2 次，指数退避</w:t>
            </w:r>
          </w:p>
        </w:tc>
      </w:tr>
      <w:tr>
        <w:tc>
          <w:tcPr>
            <w:tcW w:type="dxa" w:w="2381"/>
            <w:tcMar>
              <w:top w:w="90" w:type="dxa"/>
              <w:start w:w="90" w:type="dxa"/>
              <w:bottom w:w="90" w:type="dxa"/>
              <w:end w:w="90" w:type="dxa"/>
            </w:tcMar>
            <w:vAlign w:val="center"/>
          </w:tcPr>
          <w:p>
            <w:r>
              <w:rPr>
                <w:rFonts w:ascii="Noto Sans CJK SC" w:hAnsi="Noto Sans CJK SC" w:eastAsia="Noto Sans CJK SC"/>
                <w:sz w:val="18"/>
              </w:rPr>
              <w:t>重复检测</w:t>
            </w:r>
          </w:p>
        </w:tc>
        <w:tc>
          <w:tcPr>
            <w:tcW w:type="dxa" w:w="6803"/>
            <w:tcMar>
              <w:top w:w="90" w:type="dxa"/>
              <w:start w:w="90" w:type="dxa"/>
              <w:bottom w:w="90" w:type="dxa"/>
              <w:end w:w="90" w:type="dxa"/>
            </w:tcMar>
            <w:vAlign w:val="center"/>
          </w:tcPr>
          <w:p>
            <w:r>
              <w:rPr>
                <w:rFonts w:ascii="Noto Sans CJK SC" w:hAnsi="Noto Sans CJK SC" w:eastAsia="Noto Sans CJK SC"/>
                <w:sz w:val="18"/>
              </w:rPr>
              <w:t>相同 tool + 归一化参数不允许连续重复</w:t>
            </w:r>
          </w:p>
        </w:tc>
      </w:tr>
      <w:tr>
        <w:tc>
          <w:tcPr>
            <w:tcW w:type="dxa" w:w="2381"/>
            <w:tcMar>
              <w:top w:w="90" w:type="dxa"/>
              <w:start w:w="90" w:type="dxa"/>
              <w:bottom w:w="90" w:type="dxa"/>
              <w:end w:w="90" w:type="dxa"/>
            </w:tcMar>
            <w:vAlign w:val="center"/>
            <w:shd w:fill="F8FAFC"/>
          </w:tcPr>
          <w:p>
            <w:r>
              <w:rPr>
                <w:rFonts w:ascii="Noto Sans CJK SC" w:hAnsi="Noto Sans CJK SC" w:eastAsia="Noto Sans CJK SC"/>
                <w:sz w:val="18"/>
              </w:rPr>
              <w:t>无新增 Evidence</w:t>
            </w:r>
          </w:p>
        </w:tc>
        <w:tc>
          <w:tcPr>
            <w:tcW w:type="dxa" w:w="6803"/>
            <w:tcMar>
              <w:top w:w="90" w:type="dxa"/>
              <w:start w:w="90" w:type="dxa"/>
              <w:bottom w:w="90" w:type="dxa"/>
              <w:end w:w="90" w:type="dxa"/>
            </w:tcMar>
            <w:vAlign w:val="center"/>
            <w:shd w:fill="F8FAFC"/>
          </w:tcPr>
          <w:p>
            <w:r>
              <w:rPr>
                <w:rFonts w:ascii="Noto Sans CJK SC" w:hAnsi="Noto Sans CJK SC" w:eastAsia="Noto Sans CJK SC"/>
                <w:sz w:val="18"/>
              </w:rPr>
              <w:t>连续 2 步无新增 evidence_id → 强制 Evaluate/Stop</w:t>
            </w:r>
          </w:p>
        </w:tc>
      </w:tr>
      <w:tr>
        <w:tc>
          <w:tcPr>
            <w:tcW w:type="dxa" w:w="2381"/>
            <w:tcMar>
              <w:top w:w="90" w:type="dxa"/>
              <w:start w:w="90" w:type="dxa"/>
              <w:bottom w:w="90" w:type="dxa"/>
              <w:end w:w="90" w:type="dxa"/>
            </w:tcMar>
            <w:vAlign w:val="center"/>
          </w:tcPr>
          <w:p>
            <w:r>
              <w:rPr>
                <w:rFonts w:ascii="Noto Sans CJK SC" w:hAnsi="Noto Sans CJK SC" w:eastAsia="Noto Sans CJK SC"/>
                <w:sz w:val="18"/>
              </w:rPr>
              <w:t>最大假设数</w:t>
            </w:r>
          </w:p>
        </w:tc>
        <w:tc>
          <w:tcPr>
            <w:tcW w:type="dxa" w:w="6803"/>
            <w:tcMar>
              <w:top w:w="90" w:type="dxa"/>
              <w:start w:w="90" w:type="dxa"/>
              <w:bottom w:w="90" w:type="dxa"/>
              <w:end w:w="90" w:type="dxa"/>
            </w:tcMar>
            <w:vAlign w:val="center"/>
          </w:tcPr>
          <w:p>
            <w:r>
              <w:rPr>
                <w:rFonts w:ascii="Noto Sans CJK SC" w:hAnsi="Noto Sans CJK SC" w:eastAsia="Noto Sans CJK SC"/>
                <w:sz w:val="18"/>
              </w:rPr>
              <w:t>同时维护 3–5 个 active hypotheses</w:t>
            </w:r>
          </w:p>
        </w:tc>
      </w:tr>
      <w:tr>
        <w:tc>
          <w:tcPr>
            <w:tcW w:type="dxa" w:w="2381"/>
            <w:tcMar>
              <w:top w:w="90" w:type="dxa"/>
              <w:start w:w="90" w:type="dxa"/>
              <w:bottom w:w="90" w:type="dxa"/>
              <w:end w:w="90" w:type="dxa"/>
            </w:tcMar>
            <w:vAlign w:val="center"/>
            <w:shd w:fill="F8FAFC"/>
          </w:tcPr>
          <w:p>
            <w:r>
              <w:rPr>
                <w:rFonts w:ascii="Noto Sans CJK SC" w:hAnsi="Noto Sans CJK SC" w:eastAsia="Noto Sans CJK SC"/>
                <w:sz w:val="18"/>
              </w:rPr>
              <w:t>Token/Cost</w:t>
            </w:r>
          </w:p>
        </w:tc>
        <w:tc>
          <w:tcPr>
            <w:tcW w:type="dxa" w:w="6803"/>
            <w:tcMar>
              <w:top w:w="90" w:type="dxa"/>
              <w:start w:w="90" w:type="dxa"/>
              <w:bottom w:w="90" w:type="dxa"/>
              <w:end w:w="90" w:type="dxa"/>
            </w:tcMar>
            <w:vAlign w:val="center"/>
            <w:shd w:fill="F8FAFC"/>
          </w:tcPr>
          <w:p>
            <w:r>
              <w:rPr>
                <w:rFonts w:ascii="Noto Sans CJK SC" w:hAnsi="Noto Sans CJK SC" w:eastAsia="Noto Sans CJK SC"/>
                <w:sz w:val="18"/>
              </w:rPr>
              <w:t>由 Model Gateway 记录并设置每次 investigation budget</w:t>
            </w:r>
          </w:p>
        </w:tc>
      </w:tr>
      <w:tr>
        <w:tc>
          <w:tcPr>
            <w:tcW w:type="dxa" w:w="2381"/>
            <w:tcMar>
              <w:top w:w="90" w:type="dxa"/>
              <w:start w:w="90" w:type="dxa"/>
              <w:bottom w:w="90" w:type="dxa"/>
              <w:end w:w="90" w:type="dxa"/>
            </w:tcMar>
            <w:vAlign w:val="center"/>
          </w:tcPr>
          <w:p>
            <w:r>
              <w:rPr>
                <w:rFonts w:ascii="Noto Sans CJK SC" w:hAnsi="Noto Sans CJK SC" w:eastAsia="Noto Sans CJK SC"/>
                <w:sz w:val="18"/>
              </w:rPr>
              <w:t>Timeout</w:t>
            </w:r>
          </w:p>
        </w:tc>
        <w:tc>
          <w:tcPr>
            <w:tcW w:type="dxa" w:w="6803"/>
            <w:tcMar>
              <w:top w:w="90" w:type="dxa"/>
              <w:start w:w="90" w:type="dxa"/>
              <w:bottom w:w="90" w:type="dxa"/>
              <w:end w:w="90" w:type="dxa"/>
            </w:tcMar>
            <w:vAlign w:val="center"/>
          </w:tcPr>
          <w:p>
            <w:r>
              <w:rPr>
                <w:rFonts w:ascii="Noto Sans CJK SC" w:hAnsi="Noto Sans CJK SC" w:eastAsia="Noto Sans CJK SC"/>
                <w:sz w:val="18"/>
              </w:rPr>
              <w:t>单 Tool + 全局 Investigation 双层超时</w:t>
            </w:r>
          </w:p>
        </w:tc>
      </w:tr>
    </w:tbl>
    <w:p/>
    <w:p>
      <w:pPr>
        <w:pStyle w:val="Heading1"/>
      </w:pPr>
      <w:r>
        <w:t>6. Tool Catalog 与 Tool Contract</w:t>
      </w:r>
    </w:p>
    <w:p>
      <w:r>
        <w:t>不预设“只能 7 个 Tool”，但也不把所有内部函数暴露给 Agent。Stage 4 把能力分为 P0 核心 Tool、P1 运营扩展 Tool、P2/Future Tool；内部检索与 Rerank 可以是 Agent 可调用，也可以作为 review_search_tool 的子能力。</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835"/>
            <w:shd w:fill="102A43"/>
            <w:vAlign w:val="center"/>
            <w:tcMar>
              <w:top w:w="90" w:type="dxa"/>
              <w:start w:w="90" w:type="dxa"/>
              <w:bottom w:w="90" w:type="dxa"/>
              <w:end w:w="90" w:type="dxa"/>
            </w:tcMar>
          </w:tcPr>
          <w:p>
            <w:pPr>
              <w:jc w:val="center"/>
            </w:pPr>
            <w:r>
              <w:rPr>
                <w:b/>
                <w:color w:val="FFFFFF"/>
                <w:sz w:val="16"/>
              </w:rPr>
              <w:t>Tool</w:t>
            </w:r>
          </w:p>
        </w:tc>
        <w:tc>
          <w:tcPr>
            <w:tcW w:type="dxa" w:w="1134"/>
            <w:shd w:fill="102A43"/>
            <w:vAlign w:val="center"/>
            <w:tcMar>
              <w:top w:w="90" w:type="dxa"/>
              <w:start w:w="90" w:type="dxa"/>
              <w:bottom w:w="90" w:type="dxa"/>
              <w:end w:w="90" w:type="dxa"/>
            </w:tcMar>
          </w:tcPr>
          <w:p>
            <w:pPr>
              <w:jc w:val="center"/>
            </w:pPr>
            <w:r>
              <w:rPr>
                <w:b/>
                <w:color w:val="FFFFFF"/>
                <w:sz w:val="16"/>
              </w:rPr>
              <w:t>优先级</w:t>
            </w:r>
          </w:p>
        </w:tc>
        <w:tc>
          <w:tcPr>
            <w:tcW w:type="dxa" w:w="4139"/>
            <w:shd w:fill="102A43"/>
            <w:vAlign w:val="center"/>
            <w:tcMar>
              <w:top w:w="90" w:type="dxa"/>
              <w:start w:w="90" w:type="dxa"/>
              <w:bottom w:w="90" w:type="dxa"/>
              <w:end w:w="90" w:type="dxa"/>
            </w:tcMar>
          </w:tcPr>
          <w:p>
            <w:pPr>
              <w:jc w:val="center"/>
            </w:pPr>
            <w:r>
              <w:rPr>
                <w:b/>
                <w:color w:val="FFFFFF"/>
                <w:sz w:val="16"/>
              </w:rPr>
              <w:t>职责</w:t>
            </w:r>
          </w:p>
        </w:tc>
        <w:tc>
          <w:tcPr>
            <w:tcW w:type="dxa" w:w="850"/>
            <w:shd w:fill="102A43"/>
            <w:vAlign w:val="center"/>
            <w:tcMar>
              <w:top w:w="90" w:type="dxa"/>
              <w:start w:w="90" w:type="dxa"/>
              <w:bottom w:w="90" w:type="dxa"/>
              <w:end w:w="90" w:type="dxa"/>
            </w:tcMar>
          </w:tcPr>
          <w:p>
            <w:pPr>
              <w:jc w:val="center"/>
            </w:pPr>
            <w:r>
              <w:rPr>
                <w:b/>
                <w:color w:val="FFFFFF"/>
                <w:sz w:val="16"/>
              </w:rPr>
              <w:t>Agent</w:t>
            </w:r>
          </w:p>
        </w:tc>
      </w:tr>
      <w:tr>
        <w:tc>
          <w:tcPr>
            <w:tcW w:type="dxa" w:w="2835"/>
            <w:tcMar>
              <w:top w:w="90" w:type="dxa"/>
              <w:start w:w="90" w:type="dxa"/>
              <w:bottom w:w="90" w:type="dxa"/>
              <w:end w:w="90" w:type="dxa"/>
            </w:tcMar>
            <w:vAlign w:val="center"/>
          </w:tcPr>
          <w:p>
            <w:r>
              <w:rPr>
                <w:rFonts w:ascii="Noto Sans CJK SC" w:hAnsi="Noto Sans CJK SC" w:eastAsia="Noto Sans CJK SC"/>
                <w:sz w:val="16"/>
              </w:rPr>
              <w:t>product_context_tool</w:t>
            </w:r>
          </w:p>
        </w:tc>
        <w:tc>
          <w:tcPr>
            <w:tcW w:type="dxa" w:w="1134"/>
            <w:tcMar>
              <w:top w:w="90" w:type="dxa"/>
              <w:start w:w="90" w:type="dxa"/>
              <w:bottom w:w="90" w:type="dxa"/>
              <w:end w:w="90" w:type="dxa"/>
            </w:tcMar>
            <w:vAlign w:val="center"/>
          </w:tcPr>
          <w:p>
            <w:r>
              <w:rPr>
                <w:rFonts w:ascii="Noto Sans CJK SC" w:hAnsi="Noto Sans CJK SC" w:eastAsia="Noto Sans CJK SC"/>
                <w:sz w:val="16"/>
              </w:rPr>
              <w:t>P0</w:t>
            </w:r>
          </w:p>
        </w:tc>
        <w:tc>
          <w:tcPr>
            <w:tcW w:type="dxa" w:w="4139"/>
            <w:tcMar>
              <w:top w:w="90" w:type="dxa"/>
              <w:start w:w="90" w:type="dxa"/>
              <w:bottom w:w="90" w:type="dxa"/>
              <w:end w:w="90" w:type="dxa"/>
            </w:tcMar>
            <w:vAlign w:val="center"/>
          </w:tcPr>
          <w:p>
            <w:r>
              <w:rPr>
                <w:rFonts w:ascii="Noto Sans CJK SC" w:hAnsi="Noto Sans CJK SC" w:eastAsia="Noto Sans CJK SC"/>
                <w:sz w:val="16"/>
              </w:rPr>
              <w:t>读取商品、Marketplace、类目、状态、数据覆盖</w:t>
            </w:r>
          </w:p>
        </w:tc>
        <w:tc>
          <w:tcPr>
            <w:tcW w:type="dxa" w:w="850"/>
            <w:tcMar>
              <w:top w:w="90" w:type="dxa"/>
              <w:start w:w="90" w:type="dxa"/>
              <w:bottom w:w="90" w:type="dxa"/>
              <w:end w:w="90" w:type="dxa"/>
            </w:tcMar>
            <w:vAlign w:val="center"/>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shd w:fill="F8FAFC"/>
          </w:tcPr>
          <w:p>
            <w:r>
              <w:rPr>
                <w:rFonts w:ascii="Noto Sans CJK SC" w:hAnsi="Noto Sans CJK SC" w:eastAsia="Noto Sans CJK SC"/>
                <w:sz w:val="16"/>
              </w:rPr>
              <w:t>metric_query_tool</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6"/>
              </w:rPr>
              <w:t>P0</w:t>
            </w:r>
          </w:p>
        </w:tc>
        <w:tc>
          <w:tcPr>
            <w:tcW w:type="dxa" w:w="4139"/>
            <w:tcMar>
              <w:top w:w="90" w:type="dxa"/>
              <w:start w:w="90" w:type="dxa"/>
              <w:bottom w:w="90" w:type="dxa"/>
              <w:end w:w="90" w:type="dxa"/>
            </w:tcMar>
            <w:vAlign w:val="center"/>
            <w:shd w:fill="F8FAFC"/>
          </w:tcPr>
          <w:p>
            <w:r>
              <w:rPr>
                <w:rFonts w:ascii="Noto Sans CJK SC" w:hAnsi="Noto Sans CJK SC" w:eastAsia="Noto Sans CJK SC"/>
                <w:sz w:val="16"/>
              </w:rPr>
              <w:t>查询指定指标值</w:t>
            </w:r>
          </w:p>
        </w:tc>
        <w:tc>
          <w:tcPr>
            <w:tcW w:type="dxa" w:w="850"/>
            <w:tcMar>
              <w:top w:w="90" w:type="dxa"/>
              <w:start w:w="90" w:type="dxa"/>
              <w:bottom w:w="90" w:type="dxa"/>
              <w:end w:w="90" w:type="dxa"/>
            </w:tcMar>
            <w:vAlign w:val="center"/>
            <w:shd w:fill="F8FAFC"/>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tcPr>
          <w:p>
            <w:r>
              <w:rPr>
                <w:rFonts w:ascii="Noto Sans CJK SC" w:hAnsi="Noto Sans CJK SC" w:eastAsia="Noto Sans CJK SC"/>
                <w:sz w:val="16"/>
              </w:rPr>
              <w:t>metric_trend_tool</w:t>
            </w:r>
          </w:p>
        </w:tc>
        <w:tc>
          <w:tcPr>
            <w:tcW w:type="dxa" w:w="1134"/>
            <w:tcMar>
              <w:top w:w="90" w:type="dxa"/>
              <w:start w:w="90" w:type="dxa"/>
              <w:bottom w:w="90" w:type="dxa"/>
              <w:end w:w="90" w:type="dxa"/>
            </w:tcMar>
            <w:vAlign w:val="center"/>
          </w:tcPr>
          <w:p>
            <w:r>
              <w:rPr>
                <w:rFonts w:ascii="Noto Sans CJK SC" w:hAnsi="Noto Sans CJK SC" w:eastAsia="Noto Sans CJK SC"/>
                <w:sz w:val="16"/>
              </w:rPr>
              <w:t>P0</w:t>
            </w:r>
          </w:p>
        </w:tc>
        <w:tc>
          <w:tcPr>
            <w:tcW w:type="dxa" w:w="4139"/>
            <w:tcMar>
              <w:top w:w="90" w:type="dxa"/>
              <w:start w:w="90" w:type="dxa"/>
              <w:bottom w:w="90" w:type="dxa"/>
              <w:end w:w="90" w:type="dxa"/>
            </w:tcMar>
            <w:vAlign w:val="center"/>
          </w:tcPr>
          <w:p>
            <w:r>
              <w:rPr>
                <w:rFonts w:ascii="Noto Sans CJK SC" w:hAnsi="Noto Sans CJK SC" w:eastAsia="Noto Sans CJK SC"/>
                <w:sz w:val="16"/>
              </w:rPr>
              <w:t>按日/周/月返回趋势与基线</w:t>
            </w:r>
          </w:p>
        </w:tc>
        <w:tc>
          <w:tcPr>
            <w:tcW w:type="dxa" w:w="850"/>
            <w:tcMar>
              <w:top w:w="90" w:type="dxa"/>
              <w:start w:w="90" w:type="dxa"/>
              <w:bottom w:w="90" w:type="dxa"/>
              <w:end w:w="90" w:type="dxa"/>
            </w:tcMar>
            <w:vAlign w:val="center"/>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shd w:fill="F8FAFC"/>
          </w:tcPr>
          <w:p>
            <w:r>
              <w:rPr>
                <w:rFonts w:ascii="Noto Sans CJK SC" w:hAnsi="Noto Sans CJK SC" w:eastAsia="Noto Sans CJK SC"/>
                <w:sz w:val="16"/>
              </w:rPr>
              <w:t>metric_compare_tool</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6"/>
              </w:rPr>
              <w:t>P0</w:t>
            </w:r>
          </w:p>
        </w:tc>
        <w:tc>
          <w:tcPr>
            <w:tcW w:type="dxa" w:w="4139"/>
            <w:tcMar>
              <w:top w:w="90" w:type="dxa"/>
              <w:start w:w="90" w:type="dxa"/>
              <w:bottom w:w="90" w:type="dxa"/>
              <w:end w:w="90" w:type="dxa"/>
            </w:tcMar>
            <w:vAlign w:val="center"/>
            <w:shd w:fill="F8FAFC"/>
          </w:tcPr>
          <w:p>
            <w:r>
              <w:rPr>
                <w:rFonts w:ascii="Noto Sans CJK SC" w:hAnsi="Noto Sans CJK SC" w:eastAsia="Noto Sans CJK SC"/>
                <w:sz w:val="16"/>
              </w:rPr>
              <w:t>环比/基线/区间比较</w:t>
            </w:r>
          </w:p>
        </w:tc>
        <w:tc>
          <w:tcPr>
            <w:tcW w:type="dxa" w:w="850"/>
            <w:tcMar>
              <w:top w:w="90" w:type="dxa"/>
              <w:start w:w="90" w:type="dxa"/>
              <w:bottom w:w="90" w:type="dxa"/>
              <w:end w:w="90" w:type="dxa"/>
            </w:tcMar>
            <w:vAlign w:val="center"/>
            <w:shd w:fill="F8FAFC"/>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tcPr>
          <w:p>
            <w:r>
              <w:rPr>
                <w:rFonts w:ascii="Noto Sans CJK SC" w:hAnsi="Noto Sans CJK SC" w:eastAsia="Noto Sans CJK SC"/>
                <w:sz w:val="16"/>
              </w:rPr>
              <w:t>anomaly_detection_tool</w:t>
            </w:r>
          </w:p>
        </w:tc>
        <w:tc>
          <w:tcPr>
            <w:tcW w:type="dxa" w:w="1134"/>
            <w:tcMar>
              <w:top w:w="90" w:type="dxa"/>
              <w:start w:w="90" w:type="dxa"/>
              <w:bottom w:w="90" w:type="dxa"/>
              <w:end w:w="90" w:type="dxa"/>
            </w:tcMar>
            <w:vAlign w:val="center"/>
          </w:tcPr>
          <w:p>
            <w:r>
              <w:rPr>
                <w:rFonts w:ascii="Noto Sans CJK SC" w:hAnsi="Noto Sans CJK SC" w:eastAsia="Noto Sans CJK SC"/>
                <w:sz w:val="16"/>
              </w:rPr>
              <w:t>P0</w:t>
            </w:r>
          </w:p>
        </w:tc>
        <w:tc>
          <w:tcPr>
            <w:tcW w:type="dxa" w:w="4139"/>
            <w:tcMar>
              <w:top w:w="90" w:type="dxa"/>
              <w:start w:w="90" w:type="dxa"/>
              <w:bottom w:w="90" w:type="dxa"/>
              <w:end w:w="90" w:type="dxa"/>
            </w:tcMar>
            <w:vAlign w:val="center"/>
          </w:tcPr>
          <w:p>
            <w:r>
              <w:rPr>
                <w:rFonts w:ascii="Noto Sans CJK SC" w:hAnsi="Noto Sans CJK SC" w:eastAsia="Noto Sans CJK SC"/>
                <w:sz w:val="16"/>
              </w:rPr>
              <w:t>单指标/多指标异常检测</w:t>
            </w:r>
          </w:p>
        </w:tc>
        <w:tc>
          <w:tcPr>
            <w:tcW w:type="dxa" w:w="850"/>
            <w:tcMar>
              <w:top w:w="90" w:type="dxa"/>
              <w:start w:w="90" w:type="dxa"/>
              <w:bottom w:w="90" w:type="dxa"/>
              <w:end w:w="90" w:type="dxa"/>
            </w:tcMar>
            <w:vAlign w:val="center"/>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shd w:fill="F8FAFC"/>
          </w:tcPr>
          <w:p>
            <w:r>
              <w:rPr>
                <w:rFonts w:ascii="Noto Sans CJK SC" w:hAnsi="Noto Sans CJK SC" w:eastAsia="Noto Sans CJK SC"/>
                <w:sz w:val="16"/>
              </w:rPr>
              <w:t>multi_metric_analysis_tool</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6"/>
              </w:rPr>
              <w:t>P0</w:t>
            </w:r>
          </w:p>
        </w:tc>
        <w:tc>
          <w:tcPr>
            <w:tcW w:type="dxa" w:w="4139"/>
            <w:tcMar>
              <w:top w:w="90" w:type="dxa"/>
              <w:start w:w="90" w:type="dxa"/>
              <w:bottom w:w="90" w:type="dxa"/>
              <w:end w:w="90" w:type="dxa"/>
            </w:tcMar>
            <w:vAlign w:val="center"/>
            <w:shd w:fill="F8FAFC"/>
          </w:tcPr>
          <w:p>
            <w:r>
              <w:rPr>
                <w:rFonts w:ascii="Noto Sans CJK SC" w:hAnsi="Noto Sans CJK SC" w:eastAsia="Noto Sans CJK SC"/>
                <w:sz w:val="16"/>
              </w:rPr>
              <w:t>组合指标模式与贡献</w:t>
            </w:r>
          </w:p>
        </w:tc>
        <w:tc>
          <w:tcPr>
            <w:tcW w:type="dxa" w:w="850"/>
            <w:tcMar>
              <w:top w:w="90" w:type="dxa"/>
              <w:start w:w="90" w:type="dxa"/>
              <w:bottom w:w="90" w:type="dxa"/>
              <w:end w:w="90" w:type="dxa"/>
            </w:tcMar>
            <w:vAlign w:val="center"/>
            <w:shd w:fill="F8FAFC"/>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tcPr>
          <w:p>
            <w:r>
              <w:rPr>
                <w:rFonts w:ascii="Noto Sans CJK SC" w:hAnsi="Noto Sans CJK SC" w:eastAsia="Noto Sans CJK SC"/>
                <w:sz w:val="16"/>
              </w:rPr>
              <w:t>conversion_funnel_tool</w:t>
            </w:r>
          </w:p>
        </w:tc>
        <w:tc>
          <w:tcPr>
            <w:tcW w:type="dxa" w:w="1134"/>
            <w:tcMar>
              <w:top w:w="90" w:type="dxa"/>
              <w:start w:w="90" w:type="dxa"/>
              <w:bottom w:w="90" w:type="dxa"/>
              <w:end w:w="90" w:type="dxa"/>
            </w:tcMar>
            <w:vAlign w:val="center"/>
          </w:tcPr>
          <w:p>
            <w:r>
              <w:rPr>
                <w:rFonts w:ascii="Noto Sans CJK SC" w:hAnsi="Noto Sans CJK SC" w:eastAsia="Noto Sans CJK SC"/>
                <w:sz w:val="16"/>
              </w:rPr>
              <w:t>P1</w:t>
            </w:r>
          </w:p>
        </w:tc>
        <w:tc>
          <w:tcPr>
            <w:tcW w:type="dxa" w:w="4139"/>
            <w:tcMar>
              <w:top w:w="90" w:type="dxa"/>
              <w:start w:w="90" w:type="dxa"/>
              <w:bottom w:w="90" w:type="dxa"/>
              <w:end w:w="90" w:type="dxa"/>
            </w:tcMar>
            <w:vAlign w:val="center"/>
          </w:tcPr>
          <w:p>
            <w:r>
              <w:rPr>
                <w:rFonts w:ascii="Noto Sans CJK SC" w:hAnsi="Noto Sans CJK SC" w:eastAsia="Noto Sans CJK SC"/>
                <w:sz w:val="16"/>
              </w:rPr>
              <w:t>曝光→点击→会话→下单漏斗</w:t>
            </w:r>
          </w:p>
        </w:tc>
        <w:tc>
          <w:tcPr>
            <w:tcW w:type="dxa" w:w="850"/>
            <w:tcMar>
              <w:top w:w="90" w:type="dxa"/>
              <w:start w:w="90" w:type="dxa"/>
              <w:bottom w:w="90" w:type="dxa"/>
              <w:end w:w="90" w:type="dxa"/>
            </w:tcMar>
            <w:vAlign w:val="center"/>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shd w:fill="F8FAFC"/>
          </w:tcPr>
          <w:p>
            <w:r>
              <w:rPr>
                <w:rFonts w:ascii="Noto Sans CJK SC" w:hAnsi="Noto Sans CJK SC" w:eastAsia="Noto Sans CJK SC"/>
                <w:sz w:val="16"/>
              </w:rPr>
              <w:t>issue_statistics_tool</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6"/>
              </w:rPr>
              <w:t>P0</w:t>
            </w:r>
          </w:p>
        </w:tc>
        <w:tc>
          <w:tcPr>
            <w:tcW w:type="dxa" w:w="4139"/>
            <w:tcMar>
              <w:top w:w="90" w:type="dxa"/>
              <w:start w:w="90" w:type="dxa"/>
              <w:bottom w:w="90" w:type="dxa"/>
              <w:end w:w="90" w:type="dxa"/>
            </w:tcMar>
            <w:vAlign w:val="center"/>
            <w:shd w:fill="F8FAFC"/>
          </w:tcPr>
          <w:p>
            <w:r>
              <w:rPr>
                <w:rFonts w:ascii="Noto Sans CJK SC" w:hAnsi="Noto Sans CJK SC" w:eastAsia="Noto Sans CJK SC"/>
                <w:sz w:val="16"/>
              </w:rPr>
              <w:t>Topic×Polarity 按时间聚合</w:t>
            </w:r>
          </w:p>
        </w:tc>
        <w:tc>
          <w:tcPr>
            <w:tcW w:type="dxa" w:w="850"/>
            <w:tcMar>
              <w:top w:w="90" w:type="dxa"/>
              <w:start w:w="90" w:type="dxa"/>
              <w:bottom w:w="90" w:type="dxa"/>
              <w:end w:w="90" w:type="dxa"/>
            </w:tcMar>
            <w:vAlign w:val="center"/>
            <w:shd w:fill="F8FAFC"/>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tcPr>
          <w:p>
            <w:r>
              <w:rPr>
                <w:rFonts w:ascii="Noto Sans CJK SC" w:hAnsi="Noto Sans CJK SC" w:eastAsia="Noto Sans CJK SC"/>
                <w:sz w:val="16"/>
              </w:rPr>
              <w:t>review_search_tool</w:t>
            </w:r>
          </w:p>
        </w:tc>
        <w:tc>
          <w:tcPr>
            <w:tcW w:type="dxa" w:w="1134"/>
            <w:tcMar>
              <w:top w:w="90" w:type="dxa"/>
              <w:start w:w="90" w:type="dxa"/>
              <w:bottom w:w="90" w:type="dxa"/>
              <w:end w:w="90" w:type="dxa"/>
            </w:tcMar>
            <w:vAlign w:val="center"/>
          </w:tcPr>
          <w:p>
            <w:r>
              <w:rPr>
                <w:rFonts w:ascii="Noto Sans CJK SC" w:hAnsi="Noto Sans CJK SC" w:eastAsia="Noto Sans CJK SC"/>
                <w:sz w:val="16"/>
              </w:rPr>
              <w:t>P0</w:t>
            </w:r>
          </w:p>
        </w:tc>
        <w:tc>
          <w:tcPr>
            <w:tcW w:type="dxa" w:w="4139"/>
            <w:tcMar>
              <w:top w:w="90" w:type="dxa"/>
              <w:start w:w="90" w:type="dxa"/>
              <w:bottom w:w="90" w:type="dxa"/>
              <w:end w:w="90" w:type="dxa"/>
            </w:tcMar>
            <w:vAlign w:val="center"/>
          </w:tcPr>
          <w:p>
            <w:r>
              <w:rPr>
                <w:rFonts w:ascii="Noto Sans CJK SC" w:hAnsi="Noto Sans CJK SC" w:eastAsia="Noto Sans CJK SC"/>
                <w:sz w:val="16"/>
              </w:rPr>
              <w:t>Review 检索，支持 backend/rerank 参数</w:t>
            </w:r>
          </w:p>
        </w:tc>
        <w:tc>
          <w:tcPr>
            <w:tcW w:type="dxa" w:w="850"/>
            <w:tcMar>
              <w:top w:w="90" w:type="dxa"/>
              <w:start w:w="90" w:type="dxa"/>
              <w:bottom w:w="90" w:type="dxa"/>
              <w:end w:w="90" w:type="dxa"/>
            </w:tcMar>
            <w:vAlign w:val="center"/>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shd w:fill="F8FAFC"/>
          </w:tcPr>
          <w:p>
            <w:r>
              <w:rPr>
                <w:rFonts w:ascii="Noto Sans CJK SC" w:hAnsi="Noto Sans CJK SC" w:eastAsia="Noto Sans CJK SC"/>
                <w:sz w:val="16"/>
              </w:rPr>
              <w:t>review_detail_tool</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6"/>
              </w:rPr>
              <w:t>P0</w:t>
            </w:r>
          </w:p>
        </w:tc>
        <w:tc>
          <w:tcPr>
            <w:tcW w:type="dxa" w:w="4139"/>
            <w:tcMar>
              <w:top w:w="90" w:type="dxa"/>
              <w:start w:w="90" w:type="dxa"/>
              <w:bottom w:w="90" w:type="dxa"/>
              <w:end w:w="90" w:type="dxa"/>
            </w:tcMar>
            <w:vAlign w:val="center"/>
            <w:shd w:fill="F8FAFC"/>
          </w:tcPr>
          <w:p>
            <w:r>
              <w:rPr>
                <w:rFonts w:ascii="Noto Sans CJK SC" w:hAnsi="Noto Sans CJK SC" w:eastAsia="Noto Sans CJK SC"/>
                <w:sz w:val="16"/>
              </w:rPr>
              <w:t>按 review_id 获取原文与 metadata</w:t>
            </w:r>
          </w:p>
        </w:tc>
        <w:tc>
          <w:tcPr>
            <w:tcW w:type="dxa" w:w="850"/>
            <w:tcMar>
              <w:top w:w="90" w:type="dxa"/>
              <w:start w:w="90" w:type="dxa"/>
              <w:bottom w:w="90" w:type="dxa"/>
              <w:end w:w="90" w:type="dxa"/>
            </w:tcMar>
            <w:vAlign w:val="center"/>
            <w:shd w:fill="F8FAFC"/>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tcPr>
          <w:p>
            <w:r>
              <w:rPr>
                <w:rFonts w:ascii="Noto Sans CJK SC" w:hAnsi="Noto Sans CJK SC" w:eastAsia="Noto Sans CJK SC"/>
                <w:sz w:val="16"/>
              </w:rPr>
              <w:t>hybrid_retrieval_tool</w:t>
            </w:r>
          </w:p>
        </w:tc>
        <w:tc>
          <w:tcPr>
            <w:tcW w:type="dxa" w:w="1134"/>
            <w:tcMar>
              <w:top w:w="90" w:type="dxa"/>
              <w:start w:w="90" w:type="dxa"/>
              <w:bottom w:w="90" w:type="dxa"/>
              <w:end w:w="90" w:type="dxa"/>
            </w:tcMar>
            <w:vAlign w:val="center"/>
          </w:tcPr>
          <w:p>
            <w:r>
              <w:rPr>
                <w:rFonts w:ascii="Noto Sans CJK SC" w:hAnsi="Noto Sans CJK SC" w:eastAsia="Noto Sans CJK SC"/>
                <w:sz w:val="16"/>
              </w:rPr>
              <w:t>P0 internal</w:t>
            </w:r>
          </w:p>
        </w:tc>
        <w:tc>
          <w:tcPr>
            <w:tcW w:type="dxa" w:w="4139"/>
            <w:tcMar>
              <w:top w:w="90" w:type="dxa"/>
              <w:start w:w="90" w:type="dxa"/>
              <w:bottom w:w="90" w:type="dxa"/>
              <w:end w:w="90" w:type="dxa"/>
            </w:tcMar>
            <w:vAlign w:val="center"/>
          </w:tcPr>
          <w:p>
            <w:r>
              <w:rPr>
                <w:rFonts w:ascii="Noto Sans CJK SC" w:hAnsi="Noto Sans CJK SC" w:eastAsia="Noto Sans CJK SC"/>
                <w:sz w:val="16"/>
              </w:rPr>
              <w:t>BM25 + Vector fusion</w:t>
            </w:r>
          </w:p>
        </w:tc>
        <w:tc>
          <w:tcPr>
            <w:tcW w:type="dxa" w:w="850"/>
            <w:tcMar>
              <w:top w:w="90" w:type="dxa"/>
              <w:start w:w="90" w:type="dxa"/>
              <w:bottom w:w="90" w:type="dxa"/>
              <w:end w:w="90" w:type="dxa"/>
            </w:tcMar>
            <w:vAlign w:val="center"/>
          </w:tcPr>
          <w:p>
            <w:r>
              <w:rPr>
                <w:rFonts w:ascii="Noto Sans CJK SC" w:hAnsi="Noto Sans CJK SC" w:eastAsia="Noto Sans CJK SC"/>
                <w:sz w:val="16"/>
              </w:rPr>
              <w:t>可选</w:t>
            </w:r>
          </w:p>
        </w:tc>
      </w:tr>
      <w:tr>
        <w:tc>
          <w:tcPr>
            <w:tcW w:type="dxa" w:w="2835"/>
            <w:tcMar>
              <w:top w:w="90" w:type="dxa"/>
              <w:start w:w="90" w:type="dxa"/>
              <w:bottom w:w="90" w:type="dxa"/>
              <w:end w:w="90" w:type="dxa"/>
            </w:tcMar>
            <w:vAlign w:val="center"/>
            <w:shd w:fill="F8FAFC"/>
          </w:tcPr>
          <w:p>
            <w:r>
              <w:rPr>
                <w:rFonts w:ascii="Noto Sans CJK SC" w:hAnsi="Noto Sans CJK SC" w:eastAsia="Noto Sans CJK SC"/>
                <w:sz w:val="16"/>
              </w:rPr>
              <w:t>rerank_tool</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6"/>
              </w:rPr>
              <w:t>P0 internal</w:t>
            </w:r>
          </w:p>
        </w:tc>
        <w:tc>
          <w:tcPr>
            <w:tcW w:type="dxa" w:w="4139"/>
            <w:tcMar>
              <w:top w:w="90" w:type="dxa"/>
              <w:start w:w="90" w:type="dxa"/>
              <w:bottom w:w="90" w:type="dxa"/>
              <w:end w:w="90" w:type="dxa"/>
            </w:tcMar>
            <w:vAlign w:val="center"/>
            <w:shd w:fill="F8FAFC"/>
          </w:tcPr>
          <w:p>
            <w:r>
              <w:rPr>
                <w:rFonts w:ascii="Noto Sans CJK SC" w:hAnsi="Noto Sans CJK SC" w:eastAsia="Noto Sans CJK SC"/>
                <w:sz w:val="16"/>
              </w:rPr>
              <w:t>候选二阶段排序</w:t>
            </w:r>
          </w:p>
        </w:tc>
        <w:tc>
          <w:tcPr>
            <w:tcW w:type="dxa" w:w="850"/>
            <w:tcMar>
              <w:top w:w="90" w:type="dxa"/>
              <w:start w:w="90" w:type="dxa"/>
              <w:bottom w:w="90" w:type="dxa"/>
              <w:end w:w="90" w:type="dxa"/>
            </w:tcMar>
            <w:vAlign w:val="center"/>
            <w:shd w:fill="F8FAFC"/>
          </w:tcPr>
          <w:p>
            <w:r>
              <w:rPr>
                <w:rFonts w:ascii="Noto Sans CJK SC" w:hAnsi="Noto Sans CJK SC" w:eastAsia="Noto Sans CJK SC"/>
                <w:sz w:val="16"/>
              </w:rPr>
              <w:t>可选</w:t>
            </w:r>
          </w:p>
        </w:tc>
      </w:tr>
      <w:tr>
        <w:tc>
          <w:tcPr>
            <w:tcW w:type="dxa" w:w="2835"/>
            <w:tcMar>
              <w:top w:w="90" w:type="dxa"/>
              <w:start w:w="90" w:type="dxa"/>
              <w:bottom w:w="90" w:type="dxa"/>
              <w:end w:w="90" w:type="dxa"/>
            </w:tcMar>
            <w:vAlign w:val="center"/>
          </w:tcPr>
          <w:p>
            <w:r>
              <w:rPr>
                <w:rFonts w:ascii="Noto Sans CJK SC" w:hAnsi="Noto Sans CJK SC" w:eastAsia="Noto Sans CJK SC"/>
                <w:sz w:val="16"/>
              </w:rPr>
              <w:t>evidence_guard_tool</w:t>
            </w:r>
          </w:p>
        </w:tc>
        <w:tc>
          <w:tcPr>
            <w:tcW w:type="dxa" w:w="1134"/>
            <w:tcMar>
              <w:top w:w="90" w:type="dxa"/>
              <w:start w:w="90" w:type="dxa"/>
              <w:bottom w:w="90" w:type="dxa"/>
              <w:end w:w="90" w:type="dxa"/>
            </w:tcMar>
            <w:vAlign w:val="center"/>
          </w:tcPr>
          <w:p>
            <w:r>
              <w:rPr>
                <w:rFonts w:ascii="Noto Sans CJK SC" w:hAnsi="Noto Sans CJK SC" w:eastAsia="Noto Sans CJK SC"/>
                <w:sz w:val="16"/>
              </w:rPr>
              <w:t>P0</w:t>
            </w:r>
          </w:p>
        </w:tc>
        <w:tc>
          <w:tcPr>
            <w:tcW w:type="dxa" w:w="4139"/>
            <w:tcMar>
              <w:top w:w="90" w:type="dxa"/>
              <w:start w:w="90" w:type="dxa"/>
              <w:bottom w:w="90" w:type="dxa"/>
              <w:end w:w="90" w:type="dxa"/>
            </w:tcMar>
            <w:vAlign w:val="center"/>
          </w:tcPr>
          <w:p>
            <w:r>
              <w:rPr>
                <w:rFonts w:ascii="Noto Sans CJK SC" w:hAnsi="Noto Sans CJK SC" w:eastAsia="Noto Sans CJK SC"/>
                <w:sz w:val="16"/>
              </w:rPr>
              <w:t>Evidence 完整性/支持度/因果边界</w:t>
            </w:r>
          </w:p>
        </w:tc>
        <w:tc>
          <w:tcPr>
            <w:tcW w:type="dxa" w:w="850"/>
            <w:tcMar>
              <w:top w:w="90" w:type="dxa"/>
              <w:start w:w="90" w:type="dxa"/>
              <w:bottom w:w="90" w:type="dxa"/>
              <w:end w:w="90" w:type="dxa"/>
            </w:tcMar>
            <w:vAlign w:val="center"/>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shd w:fill="F8FAFC"/>
          </w:tcPr>
          <w:p>
            <w:r>
              <w:rPr>
                <w:rFonts w:ascii="Noto Sans CJK SC" w:hAnsi="Noto Sans CJK SC" w:eastAsia="Noto Sans CJK SC"/>
                <w:sz w:val="16"/>
              </w:rPr>
              <w:t>evidence_trace_tool</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6"/>
              </w:rPr>
              <w:t>P0</w:t>
            </w:r>
          </w:p>
        </w:tc>
        <w:tc>
          <w:tcPr>
            <w:tcW w:type="dxa" w:w="4139"/>
            <w:tcMar>
              <w:top w:w="90" w:type="dxa"/>
              <w:start w:w="90" w:type="dxa"/>
              <w:bottom w:w="90" w:type="dxa"/>
              <w:end w:w="90" w:type="dxa"/>
            </w:tcMar>
            <w:vAlign w:val="center"/>
            <w:shd w:fill="F8FAFC"/>
          </w:tcPr>
          <w:p>
            <w:r>
              <w:rPr>
                <w:rFonts w:ascii="Noto Sans CJK SC" w:hAnsi="Noto Sans CJK SC" w:eastAsia="Noto Sans CJK SC"/>
                <w:sz w:val="16"/>
              </w:rPr>
              <w:t>生成用户可追溯 Evidence Card</w:t>
            </w:r>
          </w:p>
        </w:tc>
        <w:tc>
          <w:tcPr>
            <w:tcW w:type="dxa" w:w="850"/>
            <w:tcMar>
              <w:top w:w="90" w:type="dxa"/>
              <w:start w:w="90" w:type="dxa"/>
              <w:bottom w:w="90" w:type="dxa"/>
              <w:end w:w="90" w:type="dxa"/>
            </w:tcMar>
            <w:vAlign w:val="center"/>
            <w:shd w:fill="F8FAFC"/>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tcPr>
          <w:p>
            <w:r>
              <w:rPr>
                <w:rFonts w:ascii="Noto Sans CJK SC" w:hAnsi="Noto Sans CJK SC" w:eastAsia="Noto Sans CJK SC"/>
                <w:sz w:val="16"/>
              </w:rPr>
              <w:t>case_context_tool</w:t>
            </w:r>
          </w:p>
        </w:tc>
        <w:tc>
          <w:tcPr>
            <w:tcW w:type="dxa" w:w="1134"/>
            <w:tcMar>
              <w:top w:w="90" w:type="dxa"/>
              <w:start w:w="90" w:type="dxa"/>
              <w:bottom w:w="90" w:type="dxa"/>
              <w:end w:w="90" w:type="dxa"/>
            </w:tcMar>
            <w:vAlign w:val="center"/>
          </w:tcPr>
          <w:p>
            <w:r>
              <w:rPr>
                <w:rFonts w:ascii="Noto Sans CJK SC" w:hAnsi="Noto Sans CJK SC" w:eastAsia="Noto Sans CJK SC"/>
                <w:sz w:val="16"/>
              </w:rPr>
              <w:t>P0</w:t>
            </w:r>
          </w:p>
        </w:tc>
        <w:tc>
          <w:tcPr>
            <w:tcW w:type="dxa" w:w="4139"/>
            <w:tcMar>
              <w:top w:w="90" w:type="dxa"/>
              <w:start w:w="90" w:type="dxa"/>
              <w:bottom w:w="90" w:type="dxa"/>
              <w:end w:w="90" w:type="dxa"/>
            </w:tcMar>
            <w:vAlign w:val="center"/>
          </w:tcPr>
          <w:p>
            <w:r>
              <w:rPr>
                <w:rFonts w:ascii="Noto Sans CJK SC" w:hAnsi="Noto Sans CJK SC" w:eastAsia="Noto Sans CJK SC"/>
                <w:sz w:val="16"/>
              </w:rPr>
              <w:t>汇总当前异常、上下文与历史调查</w:t>
            </w:r>
          </w:p>
        </w:tc>
        <w:tc>
          <w:tcPr>
            <w:tcW w:type="dxa" w:w="850"/>
            <w:tcMar>
              <w:top w:w="90" w:type="dxa"/>
              <w:start w:w="90" w:type="dxa"/>
              <w:bottom w:w="90" w:type="dxa"/>
              <w:end w:w="90" w:type="dxa"/>
            </w:tcMar>
            <w:vAlign w:val="center"/>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shd w:fill="F8FAFC"/>
          </w:tcPr>
          <w:p>
            <w:r>
              <w:rPr>
                <w:rFonts w:ascii="Noto Sans CJK SC" w:hAnsi="Noto Sans CJK SC" w:eastAsia="Noto Sans CJK SC"/>
                <w:sz w:val="16"/>
              </w:rPr>
              <w:t>investigation_summary_tool</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6"/>
              </w:rPr>
              <w:t>P0</w:t>
            </w:r>
          </w:p>
        </w:tc>
        <w:tc>
          <w:tcPr>
            <w:tcW w:type="dxa" w:w="4139"/>
            <w:tcMar>
              <w:top w:w="90" w:type="dxa"/>
              <w:start w:w="90" w:type="dxa"/>
              <w:bottom w:w="90" w:type="dxa"/>
              <w:end w:w="90" w:type="dxa"/>
            </w:tcMar>
            <w:vAlign w:val="center"/>
            <w:shd w:fill="F8FAFC"/>
          </w:tcPr>
          <w:p>
            <w:r>
              <w:rPr>
                <w:rFonts w:ascii="Noto Sans CJK SC" w:hAnsi="Noto Sans CJK SC" w:eastAsia="Noto Sans CJK SC"/>
                <w:sz w:val="16"/>
              </w:rPr>
              <w:t>压缩当前 State，控制上下文膨胀</w:t>
            </w:r>
          </w:p>
        </w:tc>
        <w:tc>
          <w:tcPr>
            <w:tcW w:type="dxa" w:w="850"/>
            <w:tcMar>
              <w:top w:w="90" w:type="dxa"/>
              <w:start w:w="90" w:type="dxa"/>
              <w:bottom w:w="90" w:type="dxa"/>
              <w:end w:w="90" w:type="dxa"/>
            </w:tcMar>
            <w:vAlign w:val="center"/>
            <w:shd w:fill="F8FAFC"/>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tcPr>
          <w:p>
            <w:r>
              <w:rPr>
                <w:rFonts w:ascii="Noto Sans CJK SC" w:hAnsi="Noto Sans CJK SC" w:eastAsia="Noto Sans CJK SC"/>
                <w:sz w:val="16"/>
              </w:rPr>
              <w:t>price_analysis_tool</w:t>
            </w:r>
          </w:p>
        </w:tc>
        <w:tc>
          <w:tcPr>
            <w:tcW w:type="dxa" w:w="1134"/>
            <w:tcMar>
              <w:top w:w="90" w:type="dxa"/>
              <w:start w:w="90" w:type="dxa"/>
              <w:bottom w:w="90" w:type="dxa"/>
              <w:end w:w="90" w:type="dxa"/>
            </w:tcMar>
            <w:vAlign w:val="center"/>
          </w:tcPr>
          <w:p>
            <w:r>
              <w:rPr>
                <w:rFonts w:ascii="Noto Sans CJK SC" w:hAnsi="Noto Sans CJK SC" w:eastAsia="Noto Sans CJK SC"/>
                <w:sz w:val="16"/>
              </w:rPr>
              <w:t>P1</w:t>
            </w:r>
          </w:p>
        </w:tc>
        <w:tc>
          <w:tcPr>
            <w:tcW w:type="dxa" w:w="4139"/>
            <w:tcMar>
              <w:top w:w="90" w:type="dxa"/>
              <w:start w:w="90" w:type="dxa"/>
              <w:bottom w:w="90" w:type="dxa"/>
              <w:end w:w="90" w:type="dxa"/>
            </w:tcMar>
            <w:vAlign w:val="center"/>
          </w:tcPr>
          <w:p>
            <w:r>
              <w:rPr>
                <w:rFonts w:ascii="Noto Sans CJK SC" w:hAnsi="Noto Sans CJK SC" w:eastAsia="Noto Sans CJK SC"/>
                <w:sz w:val="16"/>
              </w:rPr>
              <w:t>价格变化与异常对齐</w:t>
            </w:r>
          </w:p>
        </w:tc>
        <w:tc>
          <w:tcPr>
            <w:tcW w:type="dxa" w:w="850"/>
            <w:tcMar>
              <w:top w:w="90" w:type="dxa"/>
              <w:start w:w="90" w:type="dxa"/>
              <w:bottom w:w="90" w:type="dxa"/>
              <w:end w:w="90" w:type="dxa"/>
            </w:tcMar>
            <w:vAlign w:val="center"/>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shd w:fill="F8FAFC"/>
          </w:tcPr>
          <w:p>
            <w:r>
              <w:rPr>
                <w:rFonts w:ascii="Noto Sans CJK SC" w:hAnsi="Noto Sans CJK SC" w:eastAsia="Noto Sans CJK SC"/>
                <w:sz w:val="16"/>
              </w:rPr>
              <w:t>promotion_analysis_tool</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6"/>
              </w:rPr>
              <w:t>P1</w:t>
            </w:r>
          </w:p>
        </w:tc>
        <w:tc>
          <w:tcPr>
            <w:tcW w:type="dxa" w:w="4139"/>
            <w:tcMar>
              <w:top w:w="90" w:type="dxa"/>
              <w:start w:w="90" w:type="dxa"/>
              <w:bottom w:w="90" w:type="dxa"/>
              <w:end w:w="90" w:type="dxa"/>
            </w:tcMar>
            <w:vAlign w:val="center"/>
            <w:shd w:fill="F8FAFC"/>
          </w:tcPr>
          <w:p>
            <w:r>
              <w:rPr>
                <w:rFonts w:ascii="Noto Sans CJK SC" w:hAnsi="Noto Sans CJK SC" w:eastAsia="Noto Sans CJK SC"/>
                <w:sz w:val="16"/>
              </w:rPr>
              <w:t>活动/优惠/促销窗口</w:t>
            </w:r>
          </w:p>
        </w:tc>
        <w:tc>
          <w:tcPr>
            <w:tcW w:type="dxa" w:w="850"/>
            <w:tcMar>
              <w:top w:w="90" w:type="dxa"/>
              <w:start w:w="90" w:type="dxa"/>
              <w:bottom w:w="90" w:type="dxa"/>
              <w:end w:w="90" w:type="dxa"/>
            </w:tcMar>
            <w:vAlign w:val="center"/>
            <w:shd w:fill="F8FAFC"/>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tcPr>
          <w:p>
            <w:r>
              <w:rPr>
                <w:rFonts w:ascii="Noto Sans CJK SC" w:hAnsi="Noto Sans CJK SC" w:eastAsia="Noto Sans CJK SC"/>
                <w:sz w:val="16"/>
              </w:rPr>
              <w:t>inventory_analysis_tool</w:t>
            </w:r>
          </w:p>
        </w:tc>
        <w:tc>
          <w:tcPr>
            <w:tcW w:type="dxa" w:w="1134"/>
            <w:tcMar>
              <w:top w:w="90" w:type="dxa"/>
              <w:start w:w="90" w:type="dxa"/>
              <w:bottom w:w="90" w:type="dxa"/>
              <w:end w:w="90" w:type="dxa"/>
            </w:tcMar>
            <w:vAlign w:val="center"/>
          </w:tcPr>
          <w:p>
            <w:r>
              <w:rPr>
                <w:rFonts w:ascii="Noto Sans CJK SC" w:hAnsi="Noto Sans CJK SC" w:eastAsia="Noto Sans CJK SC"/>
                <w:sz w:val="16"/>
              </w:rPr>
              <w:t>P1</w:t>
            </w:r>
          </w:p>
        </w:tc>
        <w:tc>
          <w:tcPr>
            <w:tcW w:type="dxa" w:w="4139"/>
            <w:tcMar>
              <w:top w:w="90" w:type="dxa"/>
              <w:start w:w="90" w:type="dxa"/>
              <w:bottom w:w="90" w:type="dxa"/>
              <w:end w:w="90" w:type="dxa"/>
            </w:tcMar>
            <w:vAlign w:val="center"/>
          </w:tcPr>
          <w:p>
            <w:r>
              <w:rPr>
                <w:rFonts w:ascii="Noto Sans CJK SC" w:hAnsi="Noto Sans CJK SC" w:eastAsia="Noto Sans CJK SC"/>
                <w:sz w:val="16"/>
              </w:rPr>
              <w:t>库存、缺货、可售天数</w:t>
            </w:r>
          </w:p>
        </w:tc>
        <w:tc>
          <w:tcPr>
            <w:tcW w:type="dxa" w:w="850"/>
            <w:tcMar>
              <w:top w:w="90" w:type="dxa"/>
              <w:start w:w="90" w:type="dxa"/>
              <w:bottom w:w="90" w:type="dxa"/>
              <w:end w:w="90" w:type="dxa"/>
            </w:tcMar>
            <w:vAlign w:val="center"/>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shd w:fill="F8FAFC"/>
          </w:tcPr>
          <w:p>
            <w:r>
              <w:rPr>
                <w:rFonts w:ascii="Noto Sans CJK SC" w:hAnsi="Noto Sans CJK SC" w:eastAsia="Noto Sans CJK SC"/>
                <w:sz w:val="16"/>
              </w:rPr>
              <w:t>ads_analysis_tool</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6"/>
              </w:rPr>
              <w:t>P1</w:t>
            </w:r>
          </w:p>
        </w:tc>
        <w:tc>
          <w:tcPr>
            <w:tcW w:type="dxa" w:w="4139"/>
            <w:tcMar>
              <w:top w:w="90" w:type="dxa"/>
              <w:start w:w="90" w:type="dxa"/>
              <w:bottom w:w="90" w:type="dxa"/>
              <w:end w:w="90" w:type="dxa"/>
            </w:tcMar>
            <w:vAlign w:val="center"/>
            <w:shd w:fill="F8FAFC"/>
          </w:tcPr>
          <w:p>
            <w:r>
              <w:rPr>
                <w:rFonts w:ascii="Noto Sans CJK SC" w:hAnsi="Noto Sans CJK SC" w:eastAsia="Noto Sans CJK SC"/>
                <w:sz w:val="16"/>
              </w:rPr>
              <w:t>Spend/CPC/ROAS/ACoS</w:t>
            </w:r>
          </w:p>
        </w:tc>
        <w:tc>
          <w:tcPr>
            <w:tcW w:type="dxa" w:w="850"/>
            <w:tcMar>
              <w:top w:w="90" w:type="dxa"/>
              <w:start w:w="90" w:type="dxa"/>
              <w:bottom w:w="90" w:type="dxa"/>
              <w:end w:w="90" w:type="dxa"/>
            </w:tcMar>
            <w:vAlign w:val="center"/>
            <w:shd w:fill="F8FAFC"/>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tcPr>
          <w:p>
            <w:r>
              <w:rPr>
                <w:rFonts w:ascii="Noto Sans CJK SC" w:hAnsi="Noto Sans CJK SC" w:eastAsia="Noto Sans CJK SC"/>
                <w:sz w:val="16"/>
              </w:rPr>
              <w:t>traffic_analysis_tool</w:t>
            </w:r>
          </w:p>
        </w:tc>
        <w:tc>
          <w:tcPr>
            <w:tcW w:type="dxa" w:w="1134"/>
            <w:tcMar>
              <w:top w:w="90" w:type="dxa"/>
              <w:start w:w="90" w:type="dxa"/>
              <w:bottom w:w="90" w:type="dxa"/>
              <w:end w:w="90" w:type="dxa"/>
            </w:tcMar>
            <w:vAlign w:val="center"/>
          </w:tcPr>
          <w:p>
            <w:r>
              <w:rPr>
                <w:rFonts w:ascii="Noto Sans CJK SC" w:hAnsi="Noto Sans CJK SC" w:eastAsia="Noto Sans CJK SC"/>
                <w:sz w:val="16"/>
              </w:rPr>
              <w:t>P1</w:t>
            </w:r>
          </w:p>
        </w:tc>
        <w:tc>
          <w:tcPr>
            <w:tcW w:type="dxa" w:w="4139"/>
            <w:tcMar>
              <w:top w:w="90" w:type="dxa"/>
              <w:start w:w="90" w:type="dxa"/>
              <w:bottom w:w="90" w:type="dxa"/>
              <w:end w:w="90" w:type="dxa"/>
            </w:tcMar>
            <w:vAlign w:val="center"/>
          </w:tcPr>
          <w:p>
            <w:r>
              <w:rPr>
                <w:rFonts w:ascii="Noto Sans CJK SC" w:hAnsi="Noto Sans CJK SC" w:eastAsia="Noto Sans CJK SC"/>
                <w:sz w:val="16"/>
              </w:rPr>
              <w:t>Impression/Click/Session/CTR</w:t>
            </w:r>
          </w:p>
        </w:tc>
        <w:tc>
          <w:tcPr>
            <w:tcW w:type="dxa" w:w="850"/>
            <w:tcMar>
              <w:top w:w="90" w:type="dxa"/>
              <w:start w:w="90" w:type="dxa"/>
              <w:bottom w:w="90" w:type="dxa"/>
              <w:end w:w="90" w:type="dxa"/>
            </w:tcMar>
            <w:vAlign w:val="center"/>
          </w:tcPr>
          <w:p>
            <w:r>
              <w:rPr>
                <w:rFonts w:ascii="Noto Sans CJK SC" w:hAnsi="Noto Sans CJK SC" w:eastAsia="Noto Sans CJK SC"/>
                <w:sz w:val="16"/>
              </w:rPr>
              <w:t>是</w:t>
            </w:r>
          </w:p>
        </w:tc>
      </w:tr>
      <w:tr>
        <w:tc>
          <w:tcPr>
            <w:tcW w:type="dxa" w:w="2835"/>
            <w:tcMar>
              <w:top w:w="90" w:type="dxa"/>
              <w:start w:w="90" w:type="dxa"/>
              <w:bottom w:w="90" w:type="dxa"/>
              <w:end w:w="90" w:type="dxa"/>
            </w:tcMar>
            <w:vAlign w:val="center"/>
            <w:shd w:fill="F8FAFC"/>
          </w:tcPr>
          <w:p>
            <w:r>
              <w:rPr>
                <w:rFonts w:ascii="Noto Sans CJK SC" w:hAnsi="Noto Sans CJK SC" w:eastAsia="Noto Sans CJK SC"/>
                <w:sz w:val="16"/>
              </w:rPr>
              <w:t>competitor_analysis_tool</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6"/>
              </w:rPr>
              <w:t>P2</w:t>
            </w:r>
          </w:p>
        </w:tc>
        <w:tc>
          <w:tcPr>
            <w:tcW w:type="dxa" w:w="4139"/>
            <w:tcMar>
              <w:top w:w="90" w:type="dxa"/>
              <w:start w:w="90" w:type="dxa"/>
              <w:bottom w:w="90" w:type="dxa"/>
              <w:end w:w="90" w:type="dxa"/>
            </w:tcMar>
            <w:vAlign w:val="center"/>
            <w:shd w:fill="F8FAFC"/>
          </w:tcPr>
          <w:p>
            <w:r>
              <w:rPr>
                <w:rFonts w:ascii="Noto Sans CJK SC" w:hAnsi="Noto Sans CJK SC" w:eastAsia="Noto Sans CJK SC"/>
                <w:sz w:val="16"/>
              </w:rPr>
              <w:t>竞品价格、评价、排名</w:t>
            </w:r>
          </w:p>
        </w:tc>
        <w:tc>
          <w:tcPr>
            <w:tcW w:type="dxa" w:w="850"/>
            <w:tcMar>
              <w:top w:w="90" w:type="dxa"/>
              <w:start w:w="90" w:type="dxa"/>
              <w:bottom w:w="90" w:type="dxa"/>
              <w:end w:w="90" w:type="dxa"/>
            </w:tcMar>
            <w:vAlign w:val="center"/>
            <w:shd w:fill="F8FAFC"/>
          </w:tcPr>
          <w:p>
            <w:r>
              <w:rPr>
                <w:rFonts w:ascii="Noto Sans CJK SC" w:hAnsi="Noto Sans CJK SC" w:eastAsia="Noto Sans CJK SC"/>
                <w:sz w:val="16"/>
              </w:rPr>
              <w:t>Future</w:t>
            </w:r>
          </w:p>
        </w:tc>
      </w:tr>
      <w:tr>
        <w:tc>
          <w:tcPr>
            <w:tcW w:type="dxa" w:w="2835"/>
            <w:tcMar>
              <w:top w:w="90" w:type="dxa"/>
              <w:start w:w="90" w:type="dxa"/>
              <w:bottom w:w="90" w:type="dxa"/>
              <w:end w:w="90" w:type="dxa"/>
            </w:tcMar>
            <w:vAlign w:val="center"/>
          </w:tcPr>
          <w:p>
            <w:r>
              <w:rPr>
                <w:rFonts w:ascii="Noto Sans CJK SC" w:hAnsi="Noto Sans CJK SC" w:eastAsia="Noto Sans CJK SC"/>
                <w:sz w:val="16"/>
              </w:rPr>
              <w:t>marketplace_analysis_tool</w:t>
            </w:r>
          </w:p>
        </w:tc>
        <w:tc>
          <w:tcPr>
            <w:tcW w:type="dxa" w:w="1134"/>
            <w:tcMar>
              <w:top w:w="90" w:type="dxa"/>
              <w:start w:w="90" w:type="dxa"/>
              <w:bottom w:w="90" w:type="dxa"/>
              <w:end w:w="90" w:type="dxa"/>
            </w:tcMar>
            <w:vAlign w:val="center"/>
          </w:tcPr>
          <w:p>
            <w:r>
              <w:rPr>
                <w:rFonts w:ascii="Noto Sans CJK SC" w:hAnsi="Noto Sans CJK SC" w:eastAsia="Noto Sans CJK SC"/>
                <w:sz w:val="16"/>
              </w:rPr>
              <w:t>P2</w:t>
            </w:r>
          </w:p>
        </w:tc>
        <w:tc>
          <w:tcPr>
            <w:tcW w:type="dxa" w:w="4139"/>
            <w:tcMar>
              <w:top w:w="90" w:type="dxa"/>
              <w:start w:w="90" w:type="dxa"/>
              <w:bottom w:w="90" w:type="dxa"/>
              <w:end w:w="90" w:type="dxa"/>
            </w:tcMar>
            <w:vAlign w:val="center"/>
          </w:tcPr>
          <w:p>
            <w:r>
              <w:rPr>
                <w:rFonts w:ascii="Noto Sans CJK SC" w:hAnsi="Noto Sans CJK SC" w:eastAsia="Noto Sans CJK SC"/>
                <w:sz w:val="16"/>
              </w:rPr>
              <w:t>站点/国家差异</w:t>
            </w:r>
          </w:p>
        </w:tc>
        <w:tc>
          <w:tcPr>
            <w:tcW w:type="dxa" w:w="850"/>
            <w:tcMar>
              <w:top w:w="90" w:type="dxa"/>
              <w:start w:w="90" w:type="dxa"/>
              <w:bottom w:w="90" w:type="dxa"/>
              <w:end w:w="90" w:type="dxa"/>
            </w:tcMar>
            <w:vAlign w:val="center"/>
          </w:tcPr>
          <w:p>
            <w:r>
              <w:rPr>
                <w:rFonts w:ascii="Noto Sans CJK SC" w:hAnsi="Noto Sans CJK SC" w:eastAsia="Noto Sans CJK SC"/>
                <w:sz w:val="16"/>
              </w:rPr>
              <w:t>Future</w:t>
            </w:r>
          </w:p>
        </w:tc>
      </w:tr>
    </w:tbl>
    <w:p/>
    <w:p>
      <w:pPr>
        <w:pStyle w:val="Heading2"/>
      </w:pPr>
      <w:r>
        <w:t>6.1 Tool Contract 统一规范</w:t>
      </w:r>
    </w:p>
    <w:tbl>
      <w:tblPr>
        <w:tblW w:type="auto" w:w="0"/>
        <w:tblLook w:firstColumn="1" w:firstRow="1" w:lastColumn="0" w:lastRow="0" w:noHBand="0" w:noVBand="1" w:val="04A0"/>
      </w:tblPr>
      <w:tblGrid>
        <w:gridCol w:w="10086"/>
      </w:tblGrid>
      <w:tr>
        <w:tc>
          <w:tcPr>
            <w:tcW w:type="dxa" w:w="10086"/>
            <w:shd w:fill="0F172A"/>
            <w:tcMar>
              <w:top w:w="120" w:type="dxa"/>
              <w:start w:w="140" w:type="dxa"/>
              <w:bottom w:w="120" w:type="dxa"/>
              <w:end w:w="140" w:type="dxa"/>
            </w:tcMar>
          </w:tcPr>
          <w:p>
            <w:pPr>
              <w:spacing w:after="0"/>
            </w:pPr>
            <w:r>
              <w:rPr>
                <w:rFonts w:ascii="DejaVu Sans Mono" w:hAnsi="DejaVu Sans Mono"/>
                <w:color w:val="E2E8F0"/>
                <w:sz w:val="17"/>
              </w:rPr>
              <w:t>ToolRequest {</w:t>
              <w:br/>
            </w:r>
            <w:r>
              <w:rPr>
                <w:rFonts w:ascii="DejaVu Sans Mono" w:hAnsi="DejaVu Sans Mono"/>
                <w:color w:val="E2E8F0"/>
                <w:sz w:val="17"/>
              </w:rPr>
              <w:t xml:space="preserve">  request_id: string</w:t>
              <w:br/>
            </w:r>
            <w:r>
              <w:rPr>
                <w:rFonts w:ascii="DejaVu Sans Mono" w:hAnsi="DejaVu Sans Mono"/>
                <w:color w:val="E2E8F0"/>
                <w:sz w:val="17"/>
              </w:rPr>
              <w:t xml:space="preserve">  investigation_id?: string</w:t>
              <w:br/>
            </w:r>
            <w:r>
              <w:rPr>
                <w:rFonts w:ascii="DejaVu Sans Mono" w:hAnsi="DejaVu Sans Mono"/>
                <w:color w:val="E2E8F0"/>
                <w:sz w:val="17"/>
              </w:rPr>
              <w:t xml:space="preserve">  product_id: string</w:t>
              <w:br/>
            </w:r>
            <w:r>
              <w:rPr>
                <w:rFonts w:ascii="DejaVu Sans Mono" w:hAnsi="DejaVu Sans Mono"/>
                <w:color w:val="E2E8F0"/>
                <w:sz w:val="17"/>
              </w:rPr>
              <w:t xml:space="preserve">  marketplace?: string</w:t>
              <w:br/>
            </w:r>
            <w:r>
              <w:rPr>
                <w:rFonts w:ascii="DejaVu Sans Mono" w:hAnsi="DejaVu Sans Mono"/>
                <w:color w:val="E2E8F0"/>
                <w:sz w:val="17"/>
              </w:rPr>
              <w:t xml:space="preserve">  time_range: { start, end, granularity: day|week|month }</w:t>
              <w:br/>
            </w:r>
            <w:r>
              <w:rPr>
                <w:rFonts w:ascii="DejaVu Sans Mono" w:hAnsi="DejaVu Sans Mono"/>
                <w:color w:val="E2E8F0"/>
                <w:sz w:val="17"/>
              </w:rPr>
              <w:t xml:space="preserve">  params: object</w:t>
              <w:br/>
            </w:r>
            <w:r>
              <w:rPr>
                <w:rFonts w:ascii="DejaVu Sans Mono" w:hAnsi="DejaVu Sans Mono"/>
                <w:color w:val="E2E8F0"/>
                <w:sz w:val="17"/>
              </w:rPr>
              <w:t>}</w:t>
              <w:br/>
            </w:r>
            <w:r>
              <w:rPr>
                <w:rFonts w:ascii="DejaVu Sans Mono" w:hAnsi="DejaVu Sans Mono"/>
                <w:color w:val="E2E8F0"/>
                <w:sz w:val="17"/>
              </w:rPr>
              <w:br/>
            </w:r>
            <w:r>
              <w:rPr>
                <w:rFonts w:ascii="DejaVu Sans Mono" w:hAnsi="DejaVu Sans Mono"/>
                <w:color w:val="E2E8F0"/>
                <w:sz w:val="17"/>
              </w:rPr>
              <w:t>ToolResult {</w:t>
              <w:br/>
            </w:r>
            <w:r>
              <w:rPr>
                <w:rFonts w:ascii="DejaVu Sans Mono" w:hAnsi="DejaVu Sans Mono"/>
                <w:color w:val="E2E8F0"/>
                <w:sz w:val="17"/>
              </w:rPr>
              <w:t xml:space="preserve">  tool_name: string</w:t>
              <w:br/>
            </w:r>
            <w:r>
              <w:rPr>
                <w:rFonts w:ascii="DejaVu Sans Mono" w:hAnsi="DejaVu Sans Mono"/>
                <w:color w:val="E2E8F0"/>
                <w:sz w:val="17"/>
              </w:rPr>
              <w:t xml:space="preserve">  status: success|partial|error</w:t>
              <w:br/>
            </w:r>
            <w:r>
              <w:rPr>
                <w:rFonts w:ascii="DejaVu Sans Mono" w:hAnsi="DejaVu Sans Mono"/>
                <w:color w:val="E2E8F0"/>
                <w:sz w:val="17"/>
              </w:rPr>
              <w:t xml:space="preserve">  data: object</w:t>
              <w:br/>
            </w:r>
            <w:r>
              <w:rPr>
                <w:rFonts w:ascii="DejaVu Sans Mono" w:hAnsi="DejaVu Sans Mono"/>
                <w:color w:val="E2E8F0"/>
                <w:sz w:val="17"/>
              </w:rPr>
              <w:t xml:space="preserve">  evidence_refs?: string[]</w:t>
              <w:br/>
            </w:r>
            <w:r>
              <w:rPr>
                <w:rFonts w:ascii="DejaVu Sans Mono" w:hAnsi="DejaVu Sans Mono"/>
                <w:color w:val="E2E8F0"/>
                <w:sz w:val="17"/>
              </w:rPr>
              <w:t xml:space="preserve">  warnings?: string[]</w:t>
              <w:br/>
            </w:r>
            <w:r>
              <w:rPr>
                <w:rFonts w:ascii="DejaVu Sans Mono" w:hAnsi="DejaVu Sans Mono"/>
                <w:color w:val="E2E8F0"/>
                <w:sz w:val="17"/>
              </w:rPr>
              <w:t xml:space="preserve">  source_version: string</w:t>
              <w:br/>
            </w:r>
            <w:r>
              <w:rPr>
                <w:rFonts w:ascii="DejaVu Sans Mono" w:hAnsi="DejaVu Sans Mono"/>
                <w:color w:val="E2E8F0"/>
                <w:sz w:val="17"/>
              </w:rPr>
              <w:t xml:space="preserve">  latency_ms: int</w:t>
              <w:br/>
            </w:r>
            <w:r>
              <w:rPr>
                <w:rFonts w:ascii="DejaVu Sans Mono" w:hAnsi="DejaVu Sans Mono"/>
                <w:color w:val="E2E8F0"/>
                <w:sz w:val="17"/>
              </w:rPr>
              <w:t xml:space="preserve">  trace_id: string</w:t>
              <w:br/>
            </w:r>
            <w:r>
              <w:rPr>
                <w:rFonts w:ascii="DejaVu Sans Mono" w:hAnsi="DejaVu Sans Mono"/>
                <w:color w:val="E2E8F0"/>
                <w:sz w:val="17"/>
              </w:rPr>
              <w:t>}</w:t>
            </w:r>
          </w:p>
        </w:tc>
      </w:tr>
    </w:tbl>
    <w:p/>
    <w:p>
      <w:pPr>
        <w:pStyle w:val="ListBullet"/>
        <w:spacing w:after="60"/>
      </w:pPr>
      <w:r>
        <w:rPr>
          <w:sz w:val="21"/>
        </w:rPr>
        <w:t>所有数值 Tool 返回结构化字段，不返回“像答案一样”的自由文本作为主结果。</w:t>
      </w:r>
    </w:p>
    <w:p>
      <w:pPr>
        <w:pStyle w:val="ListBullet"/>
        <w:spacing w:after="60"/>
      </w:pPr>
      <w:r>
        <w:rPr>
          <w:sz w:val="21"/>
        </w:rPr>
        <w:t>Tool 必须给 source_version、time_range 与 warnings，避免 Agent 丢失数据语境。</w:t>
      </w:r>
    </w:p>
    <w:p>
      <w:pPr>
        <w:pStyle w:val="ListBullet"/>
        <w:spacing w:after="60"/>
      </w:pPr>
      <w:r>
        <w:rPr>
          <w:sz w:val="21"/>
        </w:rPr>
        <w:t>Tool 错误可恢复：参数错误、数据缺失、超时、依赖服务错误分别编码。</w:t>
      </w:r>
    </w:p>
    <w:p>
      <w:pPr>
        <w:pStyle w:val="ListBullet"/>
        <w:spacing w:after="60"/>
      </w:pPr>
      <w:r>
        <w:rPr>
          <w:sz w:val="21"/>
        </w:rPr>
        <w:t>Agent 不得直接发 SQL；所有数据库访问经 Tool/Repository 层。</w:t>
      </w:r>
    </w:p>
    <w:p>
      <w:pPr>
        <w:pStyle w:val="Heading1"/>
      </w:pPr>
      <w:r>
        <w:t>7. Review Retrieval 与 Rerank</w:t>
      </w:r>
    </w:p>
    <w:p>
      <w:pPr>
        <w:jc w:val="center"/>
      </w:pPr>
      <w:r>
        <w:drawing>
          <wp:inline xmlns:a="http://schemas.openxmlformats.org/drawingml/2006/main" xmlns:pic="http://schemas.openxmlformats.org/drawingml/2006/picture">
            <wp:extent cx="6400800" cy="2792118"/>
            <wp:docPr id="7" name="Picture 7"/>
            <wp:cNvGraphicFramePr>
              <a:graphicFrameLocks noChangeAspect="1"/>
            </wp:cNvGraphicFramePr>
            <a:graphic>
              <a:graphicData uri="http://schemas.openxmlformats.org/drawingml/2006/picture">
                <pic:pic>
                  <pic:nvPicPr>
                    <pic:cNvPr id="0" name="05_retrieval_pipeline.png"/>
                    <pic:cNvPicPr/>
                  </pic:nvPicPr>
                  <pic:blipFill>
                    <a:blip r:embed="rId16"/>
                    <a:stretch>
                      <a:fillRect/>
                    </a:stretch>
                  </pic:blipFill>
                  <pic:spPr>
                    <a:xfrm>
                      <a:off x="0" y="0"/>
                      <a:ext cx="6400800" cy="2792118"/>
                    </a:xfrm>
                    <a:prstGeom prst="rect"/>
                  </pic:spPr>
                </pic:pic>
              </a:graphicData>
            </a:graphic>
          </wp:inline>
        </w:drawing>
      </w:r>
    </w:p>
    <w:p>
      <w:pPr>
        <w:jc w:val="center"/>
      </w:pPr>
      <w:r>
        <w:rPr>
          <w:i/>
          <w:color w:val="64748B"/>
          <w:sz w:val="18"/>
        </w:rPr>
        <w:t>图 6  Hybrid Retrieval + 可配置 Rerank</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814"/>
            <w:shd w:fill="102A43"/>
            <w:vAlign w:val="center"/>
            <w:tcMar>
              <w:top w:w="90" w:type="dxa"/>
              <w:start w:w="90" w:type="dxa"/>
              <w:bottom w:w="90" w:type="dxa"/>
              <w:end w:w="90" w:type="dxa"/>
            </w:tcMar>
          </w:tcPr>
          <w:p>
            <w:pPr>
              <w:jc w:val="center"/>
            </w:pPr>
            <w:r>
              <w:rPr>
                <w:b/>
                <w:color w:val="FFFFFF"/>
                <w:sz w:val="17"/>
              </w:rPr>
              <w:t>参数</w:t>
            </w:r>
          </w:p>
        </w:tc>
        <w:tc>
          <w:tcPr>
            <w:tcW w:type="dxa" w:w="2835"/>
            <w:shd w:fill="102A43"/>
            <w:vAlign w:val="center"/>
            <w:tcMar>
              <w:top w:w="90" w:type="dxa"/>
              <w:start w:w="90" w:type="dxa"/>
              <w:bottom w:w="90" w:type="dxa"/>
              <w:end w:w="90" w:type="dxa"/>
            </w:tcMar>
          </w:tcPr>
          <w:p>
            <w:pPr>
              <w:jc w:val="center"/>
            </w:pPr>
            <w:r>
              <w:rPr>
                <w:b/>
                <w:color w:val="FFFFFF"/>
                <w:sz w:val="17"/>
              </w:rPr>
              <w:t>可选值</w:t>
            </w:r>
          </w:p>
        </w:tc>
        <w:tc>
          <w:tcPr>
            <w:tcW w:type="dxa" w:w="1247"/>
            <w:shd w:fill="102A43"/>
            <w:vAlign w:val="center"/>
            <w:tcMar>
              <w:top w:w="90" w:type="dxa"/>
              <w:start w:w="90" w:type="dxa"/>
              <w:bottom w:w="90" w:type="dxa"/>
              <w:end w:w="90" w:type="dxa"/>
            </w:tcMar>
          </w:tcPr>
          <w:p>
            <w:pPr>
              <w:jc w:val="center"/>
            </w:pPr>
            <w:r>
              <w:rPr>
                <w:b/>
                <w:color w:val="FFFFFF"/>
                <w:sz w:val="17"/>
              </w:rPr>
              <w:t>默认</w:t>
            </w:r>
          </w:p>
        </w:tc>
        <w:tc>
          <w:tcPr>
            <w:tcW w:type="dxa" w:w="4252"/>
            <w:shd w:fill="102A43"/>
            <w:vAlign w:val="center"/>
            <w:tcMar>
              <w:top w:w="90" w:type="dxa"/>
              <w:start w:w="90" w:type="dxa"/>
              <w:bottom w:w="90" w:type="dxa"/>
              <w:end w:w="90" w:type="dxa"/>
            </w:tcMar>
          </w:tcPr>
          <w:p>
            <w:pPr>
              <w:jc w:val="center"/>
            </w:pPr>
            <w:r>
              <w:rPr>
                <w:b/>
                <w:color w:val="FFFFFF"/>
                <w:sz w:val="17"/>
              </w:rPr>
              <w:t>说明</w:t>
            </w:r>
          </w:p>
        </w:tc>
      </w:tr>
      <w:tr>
        <w:tc>
          <w:tcPr>
            <w:tcW w:type="dxa" w:w="1814"/>
            <w:tcMar>
              <w:top w:w="90" w:type="dxa"/>
              <w:start w:w="90" w:type="dxa"/>
              <w:bottom w:w="90" w:type="dxa"/>
              <w:end w:w="90" w:type="dxa"/>
            </w:tcMar>
            <w:vAlign w:val="center"/>
          </w:tcPr>
          <w:p>
            <w:r>
              <w:rPr>
                <w:rFonts w:ascii="Noto Sans CJK SC" w:hAnsi="Noto Sans CJK SC" w:eastAsia="Noto Sans CJK SC"/>
                <w:sz w:val="17"/>
              </w:rPr>
              <w:t>retrieval_backend</w:t>
            </w:r>
          </w:p>
        </w:tc>
        <w:tc>
          <w:tcPr>
            <w:tcW w:type="dxa" w:w="2835"/>
            <w:tcMar>
              <w:top w:w="90" w:type="dxa"/>
              <w:start w:w="90" w:type="dxa"/>
              <w:bottom w:w="90" w:type="dxa"/>
              <w:end w:w="90" w:type="dxa"/>
            </w:tcMar>
            <w:vAlign w:val="center"/>
          </w:tcPr>
          <w:p>
            <w:r>
              <w:rPr>
                <w:rFonts w:ascii="Noto Sans CJK SC" w:hAnsi="Noto Sans CJK SC" w:eastAsia="Noto Sans CJK SC"/>
                <w:sz w:val="17"/>
              </w:rPr>
              <w:t>keyword / vector / hybrid / auto</w:t>
            </w:r>
          </w:p>
        </w:tc>
        <w:tc>
          <w:tcPr>
            <w:tcW w:type="dxa" w:w="1247"/>
            <w:tcMar>
              <w:top w:w="90" w:type="dxa"/>
              <w:start w:w="90" w:type="dxa"/>
              <w:bottom w:w="90" w:type="dxa"/>
              <w:end w:w="90" w:type="dxa"/>
            </w:tcMar>
            <w:vAlign w:val="center"/>
          </w:tcPr>
          <w:p>
            <w:r>
              <w:rPr>
                <w:rFonts w:ascii="Noto Sans CJK SC" w:hAnsi="Noto Sans CJK SC" w:eastAsia="Noto Sans CJK SC"/>
                <w:sz w:val="17"/>
              </w:rPr>
              <w:t>hybrid</w:t>
            </w:r>
          </w:p>
        </w:tc>
        <w:tc>
          <w:tcPr>
            <w:tcW w:type="dxa" w:w="4252"/>
            <w:tcMar>
              <w:top w:w="90" w:type="dxa"/>
              <w:start w:w="90" w:type="dxa"/>
              <w:bottom w:w="90" w:type="dxa"/>
              <w:end w:w="90" w:type="dxa"/>
            </w:tcMar>
            <w:vAlign w:val="center"/>
          </w:tcPr>
          <w:p>
            <w:r>
              <w:rPr>
                <w:rFonts w:ascii="Noto Sans CJK SC" w:hAnsi="Noto Sans CJK SC" w:eastAsia="Noto Sans CJK SC"/>
                <w:sz w:val="17"/>
              </w:rPr>
              <w:t>keyword 处理精确词与型号；vector 处理语义；hybrid 默认生产方案</w:t>
            </w:r>
          </w:p>
        </w:tc>
      </w:tr>
      <w:tr>
        <w:tc>
          <w:tcPr>
            <w:tcW w:type="dxa" w:w="1814"/>
            <w:tcMar>
              <w:top w:w="90" w:type="dxa"/>
              <w:start w:w="90" w:type="dxa"/>
              <w:bottom w:w="90" w:type="dxa"/>
              <w:end w:w="90" w:type="dxa"/>
            </w:tcMar>
            <w:vAlign w:val="center"/>
            <w:shd w:fill="F8FAFC"/>
          </w:tcPr>
          <w:p>
            <w:r>
              <w:rPr>
                <w:rFonts w:ascii="Noto Sans CJK SC" w:hAnsi="Noto Sans CJK SC" w:eastAsia="Noto Sans CJK SC"/>
                <w:sz w:val="17"/>
              </w:rPr>
              <w:t>rerank_mode</w:t>
            </w:r>
          </w:p>
        </w:tc>
        <w:tc>
          <w:tcPr>
            <w:tcW w:type="dxa" w:w="2835"/>
            <w:tcMar>
              <w:top w:w="90" w:type="dxa"/>
              <w:start w:w="90" w:type="dxa"/>
              <w:bottom w:w="90" w:type="dxa"/>
              <w:end w:w="90" w:type="dxa"/>
            </w:tcMar>
            <w:vAlign w:val="center"/>
            <w:shd w:fill="F8FAFC"/>
          </w:tcPr>
          <w:p>
            <w:r>
              <w:rPr>
                <w:rFonts w:ascii="Noto Sans CJK SC" w:hAnsi="Noto Sans CJK SC" w:eastAsia="Noto Sans CJK SC"/>
                <w:sz w:val="17"/>
              </w:rPr>
              <w:t>never / auto / always</w:t>
            </w:r>
          </w:p>
        </w:tc>
        <w:tc>
          <w:tcPr>
            <w:tcW w:type="dxa" w:w="1247"/>
            <w:tcMar>
              <w:top w:w="90" w:type="dxa"/>
              <w:start w:w="90" w:type="dxa"/>
              <w:bottom w:w="90" w:type="dxa"/>
              <w:end w:w="90" w:type="dxa"/>
            </w:tcMar>
            <w:vAlign w:val="center"/>
            <w:shd w:fill="F8FAFC"/>
          </w:tcPr>
          <w:p>
            <w:r>
              <w:rPr>
                <w:rFonts w:ascii="Noto Sans CJK SC" w:hAnsi="Noto Sans CJK SC" w:eastAsia="Noto Sans CJK SC"/>
                <w:sz w:val="17"/>
              </w:rPr>
              <w:t>auto</w:t>
            </w:r>
          </w:p>
        </w:tc>
        <w:tc>
          <w:tcPr>
            <w:tcW w:type="dxa" w:w="4252"/>
            <w:tcMar>
              <w:top w:w="90" w:type="dxa"/>
              <w:start w:w="90" w:type="dxa"/>
              <w:bottom w:w="90" w:type="dxa"/>
              <w:end w:w="90" w:type="dxa"/>
            </w:tcMar>
            <w:vAlign w:val="center"/>
            <w:shd w:fill="F8FAFC"/>
          </w:tcPr>
          <w:p>
            <w:r>
              <w:rPr>
                <w:rFonts w:ascii="Noto Sans CJK SC" w:hAnsi="Noto Sans CJK SC" w:eastAsia="Noto Sans CJK SC"/>
                <w:sz w:val="17"/>
              </w:rPr>
              <w:t>简单查询可跳过，高质量或多路召回强制 rerank</w:t>
            </w:r>
          </w:p>
        </w:tc>
      </w:tr>
      <w:tr>
        <w:tc>
          <w:tcPr>
            <w:tcW w:type="dxa" w:w="1814"/>
            <w:tcMar>
              <w:top w:w="90" w:type="dxa"/>
              <w:start w:w="90" w:type="dxa"/>
              <w:bottom w:w="90" w:type="dxa"/>
              <w:end w:w="90" w:type="dxa"/>
            </w:tcMar>
            <w:vAlign w:val="center"/>
          </w:tcPr>
          <w:p>
            <w:r>
              <w:rPr>
                <w:rFonts w:ascii="Noto Sans CJK SC" w:hAnsi="Noto Sans CJK SC" w:eastAsia="Noto Sans CJK SC"/>
                <w:sz w:val="17"/>
              </w:rPr>
              <w:t>top_k_recall</w:t>
            </w:r>
          </w:p>
        </w:tc>
        <w:tc>
          <w:tcPr>
            <w:tcW w:type="dxa" w:w="2835"/>
            <w:tcMar>
              <w:top w:w="90" w:type="dxa"/>
              <w:start w:w="90" w:type="dxa"/>
              <w:bottom w:w="90" w:type="dxa"/>
              <w:end w:w="90" w:type="dxa"/>
            </w:tcMar>
            <w:vAlign w:val="center"/>
          </w:tcPr>
          <w:p>
            <w:r>
              <w:rPr>
                <w:rFonts w:ascii="Noto Sans CJK SC" w:hAnsi="Noto Sans CJK SC" w:eastAsia="Noto Sans CJK SC"/>
                <w:sz w:val="17"/>
              </w:rPr>
              <w:t>10–100</w:t>
            </w:r>
          </w:p>
        </w:tc>
        <w:tc>
          <w:tcPr>
            <w:tcW w:type="dxa" w:w="1247"/>
            <w:tcMar>
              <w:top w:w="90" w:type="dxa"/>
              <w:start w:w="90" w:type="dxa"/>
              <w:bottom w:w="90" w:type="dxa"/>
              <w:end w:w="90" w:type="dxa"/>
            </w:tcMar>
            <w:vAlign w:val="center"/>
          </w:tcPr>
          <w:p>
            <w:r>
              <w:rPr>
                <w:rFonts w:ascii="Noto Sans CJK SC" w:hAnsi="Noto Sans CJK SC" w:eastAsia="Noto Sans CJK SC"/>
                <w:sz w:val="17"/>
              </w:rPr>
              <w:t>40</w:t>
            </w:r>
          </w:p>
        </w:tc>
        <w:tc>
          <w:tcPr>
            <w:tcW w:type="dxa" w:w="4252"/>
            <w:tcMar>
              <w:top w:w="90" w:type="dxa"/>
              <w:start w:w="90" w:type="dxa"/>
              <w:bottom w:w="90" w:type="dxa"/>
              <w:end w:w="90" w:type="dxa"/>
            </w:tcMar>
            <w:vAlign w:val="center"/>
          </w:tcPr>
          <w:p>
            <w:r>
              <w:rPr>
                <w:rFonts w:ascii="Noto Sans CJK SC" w:hAnsi="Noto Sans CJK SC" w:eastAsia="Noto Sans CJK SC"/>
                <w:sz w:val="17"/>
              </w:rPr>
              <w:t>第一阶段候选数</w:t>
            </w:r>
          </w:p>
        </w:tc>
      </w:tr>
      <w:tr>
        <w:tc>
          <w:tcPr>
            <w:tcW w:type="dxa" w:w="1814"/>
            <w:tcMar>
              <w:top w:w="90" w:type="dxa"/>
              <w:start w:w="90" w:type="dxa"/>
              <w:bottom w:w="90" w:type="dxa"/>
              <w:end w:w="90" w:type="dxa"/>
            </w:tcMar>
            <w:vAlign w:val="center"/>
            <w:shd w:fill="F8FAFC"/>
          </w:tcPr>
          <w:p>
            <w:r>
              <w:rPr>
                <w:rFonts w:ascii="Noto Sans CJK SC" w:hAnsi="Noto Sans CJK SC" w:eastAsia="Noto Sans CJK SC"/>
                <w:sz w:val="17"/>
              </w:rPr>
              <w:t>top_k_final</w:t>
            </w:r>
          </w:p>
        </w:tc>
        <w:tc>
          <w:tcPr>
            <w:tcW w:type="dxa" w:w="2835"/>
            <w:tcMar>
              <w:top w:w="90" w:type="dxa"/>
              <w:start w:w="90" w:type="dxa"/>
              <w:bottom w:w="90" w:type="dxa"/>
              <w:end w:w="90" w:type="dxa"/>
            </w:tcMar>
            <w:vAlign w:val="center"/>
            <w:shd w:fill="F8FAFC"/>
          </w:tcPr>
          <w:p>
            <w:r>
              <w:rPr>
                <w:rFonts w:ascii="Noto Sans CJK SC" w:hAnsi="Noto Sans CJK SC" w:eastAsia="Noto Sans CJK SC"/>
                <w:sz w:val="17"/>
              </w:rPr>
              <w:t>3–20</w:t>
            </w:r>
          </w:p>
        </w:tc>
        <w:tc>
          <w:tcPr>
            <w:tcW w:type="dxa" w:w="1247"/>
            <w:tcMar>
              <w:top w:w="90" w:type="dxa"/>
              <w:start w:w="90" w:type="dxa"/>
              <w:bottom w:w="90" w:type="dxa"/>
              <w:end w:w="90" w:type="dxa"/>
            </w:tcMar>
            <w:vAlign w:val="center"/>
            <w:shd w:fill="F8FAFC"/>
          </w:tcPr>
          <w:p>
            <w:r>
              <w:rPr>
                <w:rFonts w:ascii="Noto Sans CJK SC" w:hAnsi="Noto Sans CJK SC" w:eastAsia="Noto Sans CJK SC"/>
                <w:sz w:val="17"/>
              </w:rPr>
              <w:t>8</w:t>
            </w:r>
          </w:p>
        </w:tc>
        <w:tc>
          <w:tcPr>
            <w:tcW w:type="dxa" w:w="4252"/>
            <w:tcMar>
              <w:top w:w="90" w:type="dxa"/>
              <w:start w:w="90" w:type="dxa"/>
              <w:bottom w:w="90" w:type="dxa"/>
              <w:end w:w="90" w:type="dxa"/>
            </w:tcMar>
            <w:vAlign w:val="center"/>
            <w:shd w:fill="F8FAFC"/>
          </w:tcPr>
          <w:p>
            <w:r>
              <w:rPr>
                <w:rFonts w:ascii="Noto Sans CJK SC" w:hAnsi="Noto Sans CJK SC" w:eastAsia="Noto Sans CJK SC"/>
                <w:sz w:val="17"/>
              </w:rPr>
              <w:t>最终 Evidence 候选</w:t>
            </w:r>
          </w:p>
        </w:tc>
      </w:tr>
      <w:tr>
        <w:tc>
          <w:tcPr>
            <w:tcW w:type="dxa" w:w="1814"/>
            <w:tcMar>
              <w:top w:w="90" w:type="dxa"/>
              <w:start w:w="90" w:type="dxa"/>
              <w:bottom w:w="90" w:type="dxa"/>
              <w:end w:w="90" w:type="dxa"/>
            </w:tcMar>
            <w:vAlign w:val="center"/>
          </w:tcPr>
          <w:p>
            <w:r>
              <w:rPr>
                <w:rFonts w:ascii="Noto Sans CJK SC" w:hAnsi="Noto Sans CJK SC" w:eastAsia="Noto Sans CJK SC"/>
                <w:sz w:val="17"/>
              </w:rPr>
              <w:t>filters</w:t>
            </w:r>
          </w:p>
        </w:tc>
        <w:tc>
          <w:tcPr>
            <w:tcW w:type="dxa" w:w="2835"/>
            <w:tcMar>
              <w:top w:w="90" w:type="dxa"/>
              <w:start w:w="90" w:type="dxa"/>
              <w:bottom w:w="90" w:type="dxa"/>
              <w:end w:w="90" w:type="dxa"/>
            </w:tcMar>
            <w:vAlign w:val="center"/>
          </w:tcPr>
          <w:p>
            <w:r>
              <w:rPr>
                <w:rFonts w:ascii="Noto Sans CJK SC" w:hAnsi="Noto Sans CJK SC" w:eastAsia="Noto Sans CJK SC"/>
                <w:sz w:val="17"/>
              </w:rPr>
              <w:t>product/time/rating/topic/polarity/marketplace</w:t>
            </w:r>
          </w:p>
        </w:tc>
        <w:tc>
          <w:tcPr>
            <w:tcW w:type="dxa" w:w="1247"/>
            <w:tcMar>
              <w:top w:w="90" w:type="dxa"/>
              <w:start w:w="90" w:type="dxa"/>
              <w:bottom w:w="90" w:type="dxa"/>
              <w:end w:w="90" w:type="dxa"/>
            </w:tcMar>
            <w:vAlign w:val="center"/>
          </w:tcPr>
          <w:p>
            <w:r>
              <w:rPr>
                <w:rFonts w:ascii="Noto Sans CJK SC" w:hAnsi="Noto Sans CJK SC" w:eastAsia="Noto Sans CJK SC"/>
                <w:sz w:val="17"/>
              </w:rPr>
              <w:t>按请求</w:t>
            </w:r>
          </w:p>
        </w:tc>
        <w:tc>
          <w:tcPr>
            <w:tcW w:type="dxa" w:w="4252"/>
            <w:tcMar>
              <w:top w:w="90" w:type="dxa"/>
              <w:start w:w="90" w:type="dxa"/>
              <w:bottom w:w="90" w:type="dxa"/>
              <w:end w:w="90" w:type="dxa"/>
            </w:tcMar>
            <w:vAlign w:val="center"/>
          </w:tcPr>
          <w:p>
            <w:r>
              <w:rPr>
                <w:rFonts w:ascii="Noto Sans CJK SC" w:hAnsi="Noto Sans CJK SC" w:eastAsia="Noto Sans CJK SC"/>
                <w:sz w:val="17"/>
              </w:rPr>
              <w:t>先过滤再检索，避免跨商品污染</w:t>
            </w:r>
          </w:p>
        </w:tc>
      </w:tr>
    </w:tbl>
    <w:p/>
    <w:p>
      <w:pPr>
        <w:pStyle w:val="Heading2"/>
      </w:pPr>
      <w:r>
        <w:t>7.1 Qdrant 中存什么</w:t>
      </w:r>
    </w:p>
    <w:p>
      <w:pPr>
        <w:pStyle w:val="ListBullet"/>
        <w:spacing w:after="60"/>
      </w:pPr>
      <w:r>
        <w:rPr>
          <w:sz w:val="21"/>
        </w:rPr>
        <w:t>review_id（稳定主键）、product_id、parent_asin/asin、marketplace、created_at、rating、title、text。</w:t>
      </w:r>
    </w:p>
    <w:p>
      <w:pPr>
        <w:pStyle w:val="ListBullet"/>
        <w:spacing w:after="60"/>
      </w:pPr>
      <w:r>
        <w:rPr>
          <w:sz w:val="21"/>
        </w:rPr>
        <w:t>可选保存预测得到的 topic/polarity/confidence 与模型版本，用 metadata filter 使用。</w:t>
      </w:r>
    </w:p>
    <w:p>
      <w:pPr>
        <w:pStyle w:val="ListBullet"/>
        <w:spacing w:after="60"/>
      </w:pPr>
      <w:r>
        <w:rPr>
          <w:sz w:val="21"/>
        </w:rPr>
        <w:t>向量库只存 Review 向量与检索 metadata；GMV、订单、退款率等结构化经营指标留在 PostgreSQL。</w:t>
      </w:r>
    </w:p>
    <w:p>
      <w:pPr>
        <w:pStyle w:val="ListBullet"/>
        <w:spacing w:after="60"/>
      </w:pPr>
      <w:r>
        <w:rPr>
          <w:sz w:val="21"/>
        </w:rPr>
        <w:t>Evidence 返回必须保留 review_id，后续通过 review_detail_tool 回读原始 Review，不能只信向量库缓存文本。</w:t>
      </w:r>
    </w:p>
    <w:p>
      <w:pPr>
        <w:pStyle w:val="Heading1"/>
      </w:pPr>
      <w:r>
        <w:t>8. Evidence Guard 与证据追溯</w:t>
      </w:r>
    </w:p>
    <w:p>
      <w:pPr>
        <w:jc w:val="center"/>
      </w:pPr>
      <w:r>
        <w:drawing>
          <wp:inline xmlns:a="http://schemas.openxmlformats.org/drawingml/2006/main" xmlns:pic="http://schemas.openxmlformats.org/drawingml/2006/picture">
            <wp:extent cx="6400800" cy="3480789"/>
            <wp:docPr id="8" name="Picture 8"/>
            <wp:cNvGraphicFramePr>
              <a:graphicFrameLocks noChangeAspect="1"/>
            </wp:cNvGraphicFramePr>
            <a:graphic>
              <a:graphicData uri="http://schemas.openxmlformats.org/drawingml/2006/picture">
                <pic:pic>
                  <pic:nvPicPr>
                    <pic:cNvPr id="0" name="06_evidence_trace.png"/>
                    <pic:cNvPicPr/>
                  </pic:nvPicPr>
                  <pic:blipFill>
                    <a:blip r:embed="rId17"/>
                    <a:stretch>
                      <a:fillRect/>
                    </a:stretch>
                  </pic:blipFill>
                  <pic:spPr>
                    <a:xfrm>
                      <a:off x="0" y="0"/>
                      <a:ext cx="6400800" cy="3480789"/>
                    </a:xfrm>
                    <a:prstGeom prst="rect"/>
                  </pic:spPr>
                </pic:pic>
              </a:graphicData>
            </a:graphic>
          </wp:inline>
        </w:drawing>
      </w:r>
    </w:p>
    <w:p>
      <w:pPr>
        <w:jc w:val="center"/>
      </w:pPr>
      <w:r>
        <w:rPr>
          <w:i/>
          <w:color w:val="64748B"/>
          <w:sz w:val="18"/>
        </w:rPr>
        <w:t>图 7  Evidence Guard 不是后台黑盒，而是用户可见可信层</w:t>
      </w:r>
    </w:p>
    <w:tbl>
      <w:tblPr>
        <w:tblStyle w:val="TableGrid"/>
        <w:tblW w:type="auto" w:w="0"/>
        <w:jc w:val="center"/>
        <w:tblLook w:firstColumn="1" w:firstRow="1" w:lastColumn="0" w:lastRow="0" w:noHBand="0" w:noVBand="1" w:val="04A0"/>
      </w:tblPr>
      <w:tblGrid>
        <w:gridCol w:w="3362"/>
        <w:gridCol w:w="3362"/>
        <w:gridCol w:w="3362"/>
      </w:tblGrid>
      <w:tr>
        <w:tc>
          <w:tcPr>
            <w:tcW w:type="dxa" w:w="1701"/>
            <w:shd w:fill="102A43"/>
            <w:vAlign w:val="center"/>
            <w:tcMar>
              <w:top w:w="90" w:type="dxa"/>
              <w:start w:w="90" w:type="dxa"/>
              <w:bottom w:w="90" w:type="dxa"/>
              <w:end w:w="90" w:type="dxa"/>
            </w:tcMar>
          </w:tcPr>
          <w:p>
            <w:pPr>
              <w:jc w:val="center"/>
            </w:pPr>
            <w:r>
              <w:rPr>
                <w:b/>
                <w:color w:val="FFFFFF"/>
                <w:sz w:val="18"/>
              </w:rPr>
              <w:t>检查项</w:t>
            </w:r>
          </w:p>
        </w:tc>
        <w:tc>
          <w:tcPr>
            <w:tcW w:type="dxa" w:w="4535"/>
            <w:shd w:fill="102A43"/>
            <w:vAlign w:val="center"/>
            <w:tcMar>
              <w:top w:w="90" w:type="dxa"/>
              <w:start w:w="90" w:type="dxa"/>
              <w:bottom w:w="90" w:type="dxa"/>
              <w:end w:w="90" w:type="dxa"/>
            </w:tcMar>
          </w:tcPr>
          <w:p>
            <w:pPr>
              <w:jc w:val="center"/>
            </w:pPr>
            <w:r>
              <w:rPr>
                <w:b/>
                <w:color w:val="FFFFFF"/>
                <w:sz w:val="18"/>
              </w:rPr>
              <w:t>规则</w:t>
            </w:r>
          </w:p>
        </w:tc>
        <w:tc>
          <w:tcPr>
            <w:tcW w:type="dxa" w:w="1701"/>
            <w:shd w:fill="102A43"/>
            <w:vAlign w:val="center"/>
            <w:tcMar>
              <w:top w:w="90" w:type="dxa"/>
              <w:start w:w="90" w:type="dxa"/>
              <w:bottom w:w="90" w:type="dxa"/>
              <w:end w:w="90" w:type="dxa"/>
            </w:tcMar>
          </w:tcPr>
          <w:p>
            <w:pPr>
              <w:jc w:val="center"/>
            </w:pPr>
            <w:r>
              <w:rPr>
                <w:b/>
                <w:color w:val="FFFFFF"/>
                <w:sz w:val="18"/>
              </w:rPr>
              <w:t>用户可见</w:t>
            </w:r>
          </w:p>
        </w:tc>
      </w:tr>
      <w:tr>
        <w:tc>
          <w:tcPr>
            <w:tcW w:type="dxa" w:w="1701"/>
            <w:tcMar>
              <w:top w:w="90" w:type="dxa"/>
              <w:start w:w="90" w:type="dxa"/>
              <w:bottom w:w="90" w:type="dxa"/>
              <w:end w:w="90" w:type="dxa"/>
            </w:tcMar>
            <w:vAlign w:val="center"/>
          </w:tcPr>
          <w:p>
            <w:r>
              <w:rPr>
                <w:rFonts w:ascii="Noto Sans CJK SC" w:hAnsi="Noto Sans CJK SC" w:eastAsia="Noto Sans CJK SC"/>
                <w:sz w:val="18"/>
              </w:rPr>
              <w:t>Existence</w:t>
            </w:r>
          </w:p>
        </w:tc>
        <w:tc>
          <w:tcPr>
            <w:tcW w:type="dxa" w:w="4535"/>
            <w:tcMar>
              <w:top w:w="90" w:type="dxa"/>
              <w:start w:w="90" w:type="dxa"/>
              <w:bottom w:w="90" w:type="dxa"/>
              <w:end w:w="90" w:type="dxa"/>
            </w:tcMar>
            <w:vAlign w:val="center"/>
          </w:tcPr>
          <w:p>
            <w:r>
              <w:rPr>
                <w:rFonts w:ascii="Noto Sans CJK SC" w:hAnsi="Noto Sans CJK SC" w:eastAsia="Noto Sans CJK SC"/>
                <w:sz w:val="18"/>
              </w:rPr>
              <w:t>review_id 必须能回读到原始 Review</w:t>
            </w:r>
          </w:p>
        </w:tc>
        <w:tc>
          <w:tcPr>
            <w:tcW w:type="dxa" w:w="1701"/>
            <w:tcMar>
              <w:top w:w="90" w:type="dxa"/>
              <w:start w:w="90" w:type="dxa"/>
              <w:bottom w:w="90" w:type="dxa"/>
              <w:end w:w="90" w:type="dxa"/>
            </w:tcMar>
            <w:vAlign w:val="center"/>
          </w:tcPr>
          <w:p>
            <w:r>
              <w:rPr>
                <w:rFonts w:ascii="Noto Sans CJK SC" w:hAnsi="Noto Sans CJK SC" w:eastAsia="Noto Sans CJK SC"/>
                <w:sz w:val="18"/>
              </w:rPr>
              <w:t>是</w:t>
            </w:r>
          </w:p>
        </w:tc>
      </w:tr>
      <w:tr>
        <w:tc>
          <w:tcPr>
            <w:tcW w:type="dxa" w:w="1701"/>
            <w:tcMar>
              <w:top w:w="90" w:type="dxa"/>
              <w:start w:w="90" w:type="dxa"/>
              <w:bottom w:w="90" w:type="dxa"/>
              <w:end w:w="90" w:type="dxa"/>
            </w:tcMar>
            <w:vAlign w:val="center"/>
            <w:shd w:fill="F8FAFC"/>
          </w:tcPr>
          <w:p>
            <w:r>
              <w:rPr>
                <w:rFonts w:ascii="Noto Sans CJK SC" w:hAnsi="Noto Sans CJK SC" w:eastAsia="Noto Sans CJK SC"/>
                <w:sz w:val="18"/>
              </w:rPr>
              <w:t>Span</w:t>
            </w:r>
          </w:p>
        </w:tc>
        <w:tc>
          <w:tcPr>
            <w:tcW w:type="dxa" w:w="4535"/>
            <w:tcMar>
              <w:top w:w="90" w:type="dxa"/>
              <w:start w:w="90" w:type="dxa"/>
              <w:bottom w:w="90" w:type="dxa"/>
              <w:end w:w="90" w:type="dxa"/>
            </w:tcMar>
            <w:vAlign w:val="center"/>
            <w:shd w:fill="F8FAFC"/>
          </w:tcPr>
          <w:p>
            <w:r>
              <w:rPr>
                <w:rFonts w:ascii="Noto Sans CJK SC" w:hAnsi="Noto Sans CJK SC" w:eastAsia="Noto Sans CJK SC"/>
                <w:sz w:val="18"/>
              </w:rPr>
              <w:t>evidence_span 必须真实存在于 title/text</w:t>
            </w:r>
          </w:p>
        </w:tc>
        <w:tc>
          <w:tcPr>
            <w:tcW w:type="dxa" w:w="1701"/>
            <w:tcMar>
              <w:top w:w="90" w:type="dxa"/>
              <w:start w:w="90" w:type="dxa"/>
              <w:bottom w:w="90" w:type="dxa"/>
              <w:end w:w="90" w:type="dxa"/>
            </w:tcMar>
            <w:vAlign w:val="center"/>
            <w:shd w:fill="F8FAFC"/>
          </w:tcPr>
          <w:p>
            <w:r>
              <w:rPr>
                <w:rFonts w:ascii="Noto Sans CJK SC" w:hAnsi="Noto Sans CJK SC" w:eastAsia="Noto Sans CJK SC"/>
                <w:sz w:val="18"/>
              </w:rPr>
              <w:t>是</w:t>
            </w:r>
          </w:p>
        </w:tc>
      </w:tr>
      <w:tr>
        <w:tc>
          <w:tcPr>
            <w:tcW w:type="dxa" w:w="1701"/>
            <w:tcMar>
              <w:top w:w="90" w:type="dxa"/>
              <w:start w:w="90" w:type="dxa"/>
              <w:bottom w:w="90" w:type="dxa"/>
              <w:end w:w="90" w:type="dxa"/>
            </w:tcMar>
            <w:vAlign w:val="center"/>
          </w:tcPr>
          <w:p>
            <w:r>
              <w:rPr>
                <w:rFonts w:ascii="Noto Sans CJK SC" w:hAnsi="Noto Sans CJK SC" w:eastAsia="Noto Sans CJK SC"/>
                <w:sz w:val="18"/>
              </w:rPr>
              <w:t>Direction</w:t>
            </w:r>
          </w:p>
        </w:tc>
        <w:tc>
          <w:tcPr>
            <w:tcW w:type="dxa" w:w="4535"/>
            <w:tcMar>
              <w:top w:w="90" w:type="dxa"/>
              <w:start w:w="90" w:type="dxa"/>
              <w:bottom w:w="90" w:type="dxa"/>
              <w:end w:w="90" w:type="dxa"/>
            </w:tcMar>
            <w:vAlign w:val="center"/>
          </w:tcPr>
          <w:p>
            <w:r>
              <w:rPr>
                <w:rFonts w:ascii="Noto Sans CJK SC" w:hAnsi="Noto Sans CJK SC" w:eastAsia="Noto Sans CJK SC"/>
                <w:sz w:val="18"/>
              </w:rPr>
              <w:t>证据 polarity 与 claim 方向不能冲突</w:t>
            </w:r>
          </w:p>
        </w:tc>
        <w:tc>
          <w:tcPr>
            <w:tcW w:type="dxa" w:w="1701"/>
            <w:tcMar>
              <w:top w:w="90" w:type="dxa"/>
              <w:start w:w="90" w:type="dxa"/>
              <w:bottom w:w="90" w:type="dxa"/>
              <w:end w:w="90" w:type="dxa"/>
            </w:tcMar>
            <w:vAlign w:val="center"/>
          </w:tcPr>
          <w:p>
            <w:r>
              <w:rPr>
                <w:rFonts w:ascii="Noto Sans CJK SC" w:hAnsi="Noto Sans CJK SC" w:eastAsia="Noto Sans CJK SC"/>
                <w:sz w:val="18"/>
              </w:rPr>
              <w:t>是</w:t>
            </w:r>
          </w:p>
        </w:tc>
      </w:tr>
      <w:tr>
        <w:tc>
          <w:tcPr>
            <w:tcW w:type="dxa" w:w="1701"/>
            <w:tcMar>
              <w:top w:w="90" w:type="dxa"/>
              <w:start w:w="90" w:type="dxa"/>
              <w:bottom w:w="90" w:type="dxa"/>
              <w:end w:w="90" w:type="dxa"/>
            </w:tcMar>
            <w:vAlign w:val="center"/>
            <w:shd w:fill="F8FAFC"/>
          </w:tcPr>
          <w:p>
            <w:r>
              <w:rPr>
                <w:rFonts w:ascii="Noto Sans CJK SC" w:hAnsi="Noto Sans CJK SC" w:eastAsia="Noto Sans CJK SC"/>
                <w:sz w:val="18"/>
              </w:rPr>
              <w:t>Coverage</w:t>
            </w:r>
          </w:p>
        </w:tc>
        <w:tc>
          <w:tcPr>
            <w:tcW w:type="dxa" w:w="4535"/>
            <w:tcMar>
              <w:top w:w="90" w:type="dxa"/>
              <w:start w:w="90" w:type="dxa"/>
              <w:bottom w:w="90" w:type="dxa"/>
              <w:end w:w="90" w:type="dxa"/>
            </w:tcMar>
            <w:vAlign w:val="center"/>
            <w:shd w:fill="F8FAFC"/>
          </w:tcPr>
          <w:p>
            <w:r>
              <w:rPr>
                <w:rFonts w:ascii="Noto Sans CJK SC" w:hAnsi="Noto Sans CJK SC" w:eastAsia="Noto Sans CJK SC"/>
                <w:sz w:val="18"/>
              </w:rPr>
              <w:t>结论覆盖到的指标/Topic 必须有对应证据</w:t>
            </w:r>
          </w:p>
        </w:tc>
        <w:tc>
          <w:tcPr>
            <w:tcW w:type="dxa" w:w="1701"/>
            <w:tcMar>
              <w:top w:w="90" w:type="dxa"/>
              <w:start w:w="90" w:type="dxa"/>
              <w:bottom w:w="90" w:type="dxa"/>
              <w:end w:w="90" w:type="dxa"/>
            </w:tcMar>
            <w:vAlign w:val="center"/>
            <w:shd w:fill="F8FAFC"/>
          </w:tcPr>
          <w:p>
            <w:r>
              <w:rPr>
                <w:rFonts w:ascii="Noto Sans CJK SC" w:hAnsi="Noto Sans CJK SC" w:eastAsia="Noto Sans CJK SC"/>
                <w:sz w:val="18"/>
              </w:rPr>
              <w:t>是</w:t>
            </w:r>
          </w:p>
        </w:tc>
      </w:tr>
      <w:tr>
        <w:tc>
          <w:tcPr>
            <w:tcW w:type="dxa" w:w="1701"/>
            <w:tcMar>
              <w:top w:w="90" w:type="dxa"/>
              <w:start w:w="90" w:type="dxa"/>
              <w:bottom w:w="90" w:type="dxa"/>
              <w:end w:w="90" w:type="dxa"/>
            </w:tcMar>
            <w:vAlign w:val="center"/>
          </w:tcPr>
          <w:p>
            <w:r>
              <w:rPr>
                <w:rFonts w:ascii="Noto Sans CJK SC" w:hAnsi="Noto Sans CJK SC" w:eastAsia="Noto Sans CJK SC"/>
                <w:sz w:val="18"/>
              </w:rPr>
              <w:t>Causality</w:t>
            </w:r>
          </w:p>
        </w:tc>
        <w:tc>
          <w:tcPr>
            <w:tcW w:type="dxa" w:w="4535"/>
            <w:tcMar>
              <w:top w:w="90" w:type="dxa"/>
              <w:start w:w="90" w:type="dxa"/>
              <w:bottom w:w="90" w:type="dxa"/>
              <w:end w:w="90" w:type="dxa"/>
            </w:tcMar>
            <w:vAlign w:val="center"/>
          </w:tcPr>
          <w:p>
            <w:r>
              <w:rPr>
                <w:rFonts w:ascii="Noto Sans CJK SC" w:hAnsi="Noto Sans CJK SC" w:eastAsia="Noto Sans CJK SC"/>
                <w:sz w:val="18"/>
              </w:rPr>
              <w:t>禁止“评论导致订单下降”等无因果证据表述</w:t>
            </w:r>
          </w:p>
        </w:tc>
        <w:tc>
          <w:tcPr>
            <w:tcW w:type="dxa" w:w="1701"/>
            <w:tcMar>
              <w:top w:w="90" w:type="dxa"/>
              <w:start w:w="90" w:type="dxa"/>
              <w:bottom w:w="90" w:type="dxa"/>
              <w:end w:w="90" w:type="dxa"/>
            </w:tcMar>
            <w:vAlign w:val="center"/>
          </w:tcPr>
          <w:p>
            <w:r>
              <w:rPr>
                <w:rFonts w:ascii="Noto Sans CJK SC" w:hAnsi="Noto Sans CJK SC" w:eastAsia="Noto Sans CJK SC"/>
                <w:sz w:val="18"/>
              </w:rPr>
              <w:t>是</w:t>
            </w:r>
          </w:p>
        </w:tc>
      </w:tr>
      <w:tr>
        <w:tc>
          <w:tcPr>
            <w:tcW w:type="dxa" w:w="1701"/>
            <w:tcMar>
              <w:top w:w="90" w:type="dxa"/>
              <w:start w:w="90" w:type="dxa"/>
              <w:bottom w:w="90" w:type="dxa"/>
              <w:end w:w="90" w:type="dxa"/>
            </w:tcMar>
            <w:vAlign w:val="center"/>
            <w:shd w:fill="F8FAFC"/>
          </w:tcPr>
          <w:p>
            <w:r>
              <w:rPr>
                <w:rFonts w:ascii="Noto Sans CJK SC" w:hAnsi="Noto Sans CJK SC" w:eastAsia="Noto Sans CJK SC"/>
                <w:sz w:val="18"/>
              </w:rPr>
              <w:t>Partial support</w:t>
            </w:r>
          </w:p>
        </w:tc>
        <w:tc>
          <w:tcPr>
            <w:tcW w:type="dxa" w:w="4535"/>
            <w:tcMar>
              <w:top w:w="90" w:type="dxa"/>
              <w:start w:w="90" w:type="dxa"/>
              <w:bottom w:w="90" w:type="dxa"/>
              <w:end w:w="90" w:type="dxa"/>
            </w:tcMar>
            <w:vAlign w:val="center"/>
            <w:shd w:fill="F8FAFC"/>
          </w:tcPr>
          <w:p>
            <w:r>
              <w:rPr>
                <w:rFonts w:ascii="Noto Sans CJK SC" w:hAnsi="Noto Sans CJK SC" w:eastAsia="Noto Sans CJK SC"/>
                <w:sz w:val="18"/>
              </w:rPr>
              <w:t>只能解释退款时，必须保留订单等未解释部分</w:t>
            </w:r>
          </w:p>
        </w:tc>
        <w:tc>
          <w:tcPr>
            <w:tcW w:type="dxa" w:w="1701"/>
            <w:tcMar>
              <w:top w:w="90" w:type="dxa"/>
              <w:start w:w="90" w:type="dxa"/>
              <w:bottom w:w="90" w:type="dxa"/>
              <w:end w:w="90" w:type="dxa"/>
            </w:tcMar>
            <w:vAlign w:val="center"/>
            <w:shd w:fill="F8FAFC"/>
          </w:tcPr>
          <w:p>
            <w:r>
              <w:rPr>
                <w:rFonts w:ascii="Noto Sans CJK SC" w:hAnsi="Noto Sans CJK SC" w:eastAsia="Noto Sans CJK SC"/>
                <w:sz w:val="18"/>
              </w:rPr>
              <w:t>是</w:t>
            </w:r>
          </w:p>
        </w:tc>
      </w:tr>
      <w:tr>
        <w:tc>
          <w:tcPr>
            <w:tcW w:type="dxa" w:w="1701"/>
            <w:tcMar>
              <w:top w:w="90" w:type="dxa"/>
              <w:start w:w="90" w:type="dxa"/>
              <w:bottom w:w="90" w:type="dxa"/>
              <w:end w:w="90" w:type="dxa"/>
            </w:tcMar>
            <w:vAlign w:val="center"/>
          </w:tcPr>
          <w:p>
            <w:r>
              <w:rPr>
                <w:rFonts w:ascii="Noto Sans CJK SC" w:hAnsi="Noto Sans CJK SC" w:eastAsia="Noto Sans CJK SC"/>
                <w:sz w:val="18"/>
              </w:rPr>
              <w:t>Contradiction</w:t>
            </w:r>
          </w:p>
        </w:tc>
        <w:tc>
          <w:tcPr>
            <w:tcW w:type="dxa" w:w="4535"/>
            <w:tcMar>
              <w:top w:w="90" w:type="dxa"/>
              <w:start w:w="90" w:type="dxa"/>
              <w:bottom w:w="90" w:type="dxa"/>
              <w:end w:w="90" w:type="dxa"/>
            </w:tcMar>
            <w:vAlign w:val="center"/>
          </w:tcPr>
          <w:p>
            <w:r>
              <w:rPr>
                <w:rFonts w:ascii="Noto Sans CJK SC" w:hAnsi="Noto Sans CJK SC" w:eastAsia="Noto Sans CJK SC"/>
                <w:sz w:val="18"/>
              </w:rPr>
              <w:t>存在反例/相反评论时，必须记录冲突</w:t>
            </w:r>
          </w:p>
        </w:tc>
        <w:tc>
          <w:tcPr>
            <w:tcW w:type="dxa" w:w="1701"/>
            <w:tcMar>
              <w:top w:w="90" w:type="dxa"/>
              <w:start w:w="90" w:type="dxa"/>
              <w:bottom w:w="90" w:type="dxa"/>
              <w:end w:w="90" w:type="dxa"/>
            </w:tcMar>
            <w:vAlign w:val="center"/>
          </w:tcPr>
          <w:p>
            <w:r>
              <w:rPr>
                <w:rFonts w:ascii="Noto Sans CJK SC" w:hAnsi="Noto Sans CJK SC" w:eastAsia="Noto Sans CJK SC"/>
                <w:sz w:val="18"/>
              </w:rPr>
              <w:t>是</w:t>
            </w:r>
          </w:p>
        </w:tc>
      </w:tr>
    </w:tbl>
    <w:p/>
    <w:tbl>
      <w:tblPr>
        <w:tblW w:type="auto" w:w="0"/>
        <w:jc w:val="center"/>
        <w:tblLook w:firstColumn="1" w:firstRow="1" w:lastColumn="0" w:lastRow="0" w:noHBand="0" w:noVBand="1" w:val="04A0"/>
      </w:tblPr>
      <w:tblGrid>
        <w:gridCol w:w="10086"/>
      </w:tblGrid>
      <w:tr>
        <w:tc>
          <w:tcPr>
            <w:tcW w:type="dxa" w:w="10086"/>
            <w:shd w:fill="ECFDF5"/>
            <w:tcMar>
              <w:top w:w="140" w:type="dxa"/>
              <w:start w:w="160" w:type="dxa"/>
              <w:bottom w:w="140" w:type="dxa"/>
              <w:end w:w="160" w:type="dxa"/>
            </w:tcMar>
          </w:tcPr>
          <w:p>
            <w:r>
              <w:rPr>
                <w:b/>
                <w:color w:val="0F766E"/>
                <w:sz w:val="21"/>
              </w:rPr>
              <w:t xml:space="preserve">Evidence 状态统一为三值  </w:t>
            </w:r>
            <w:r>
              <w:rPr>
                <w:color w:val="334155"/>
                <w:sz w:val="21"/>
              </w:rPr>
              <w:t>support / contradict / insufficient。不要简化成“支持/不支持”，因为 insufficient 是 Agent 是否继续调查或弃权的关键状态。</w:t>
            </w:r>
          </w:p>
        </w:tc>
      </w:tr>
    </w:tbl>
    <w:p/>
    <w:p>
      <w:pPr>
        <w:pStyle w:val="Heading1"/>
      </w:pPr>
      <w:r>
        <w:t>9. State / Context / Memory Schema</w:t>
      </w:r>
    </w:p>
    <w:p>
      <w:r>
        <w:t>Agent 不能把所有内容无限追加到对话上下文。LangGraph State 保存结构化调查状态；长文本 Evidence 只保留引用；investigation_summary_tool 定期压缩可读摘要。</w:t>
      </w:r>
    </w:p>
    <w:tbl>
      <w:tblPr>
        <w:tblW w:type="auto" w:w="0"/>
        <w:tblLook w:firstColumn="1" w:firstRow="1" w:lastColumn="0" w:lastRow="0" w:noHBand="0" w:noVBand="1" w:val="04A0"/>
      </w:tblPr>
      <w:tblGrid>
        <w:gridCol w:w="10086"/>
      </w:tblGrid>
      <w:tr>
        <w:tc>
          <w:tcPr>
            <w:tcW w:type="dxa" w:w="10086"/>
            <w:shd w:fill="0F172A"/>
            <w:tcMar>
              <w:top w:w="120" w:type="dxa"/>
              <w:start w:w="140" w:type="dxa"/>
              <w:bottom w:w="120" w:type="dxa"/>
              <w:end w:w="140" w:type="dxa"/>
            </w:tcMar>
          </w:tcPr>
          <w:p>
            <w:pPr>
              <w:spacing w:after="0"/>
            </w:pPr>
            <w:r>
              <w:rPr>
                <w:rFonts w:ascii="DejaVu Sans Mono" w:hAnsi="DejaVu Sans Mono"/>
                <w:color w:val="E2E8F0"/>
                <w:sz w:val="17"/>
              </w:rPr>
              <w:t>InvestigationState {</w:t>
              <w:br/>
            </w:r>
            <w:r>
              <w:rPr>
                <w:rFonts w:ascii="DejaVu Sans Mono" w:hAnsi="DejaVu Sans Mono"/>
                <w:color w:val="E2E8F0"/>
                <w:sz w:val="17"/>
              </w:rPr>
              <w:t xml:space="preserve">  investigation_id</w:t>
              <w:br/>
            </w:r>
            <w:r>
              <w:rPr>
                <w:rFonts w:ascii="DejaVu Sans Mono" w:hAnsi="DejaVu Sans Mono"/>
                <w:color w:val="E2E8F0"/>
                <w:sz w:val="17"/>
              </w:rPr>
              <w:t xml:space="preserve">  request</w:t>
              <w:br/>
            </w:r>
            <w:r>
              <w:rPr>
                <w:rFonts w:ascii="DejaVu Sans Mono" w:hAnsi="DejaVu Sans Mono"/>
                <w:color w:val="E2E8F0"/>
                <w:sz w:val="17"/>
              </w:rPr>
              <w:t xml:space="preserve">  product_context</w:t>
              <w:br/>
            </w:r>
            <w:r>
              <w:rPr>
                <w:rFonts w:ascii="DejaVu Sans Mono" w:hAnsi="DejaVu Sans Mono"/>
                <w:color w:val="E2E8F0"/>
                <w:sz w:val="17"/>
              </w:rPr>
              <w:t xml:space="preserve">  anomaly_context[]</w:t>
              <w:br/>
            </w:r>
            <w:r>
              <w:rPr>
                <w:rFonts w:ascii="DejaVu Sans Mono" w:hAnsi="DejaVu Sans Mono"/>
                <w:color w:val="E2E8F0"/>
                <w:sz w:val="17"/>
              </w:rPr>
              <w:t xml:space="preserve">  active_hypotheses[]</w:t>
              <w:br/>
            </w:r>
            <w:r>
              <w:rPr>
                <w:rFonts w:ascii="DejaVu Sans Mono" w:hAnsi="DejaVu Sans Mono"/>
                <w:color w:val="E2E8F0"/>
                <w:sz w:val="17"/>
              </w:rPr>
              <w:t xml:space="preserve">  rejected_hypotheses[]</w:t>
              <w:br/>
            </w:r>
            <w:r>
              <w:rPr>
                <w:rFonts w:ascii="DejaVu Sans Mono" w:hAnsi="DejaVu Sans Mono"/>
                <w:color w:val="E2E8F0"/>
                <w:sz w:val="17"/>
              </w:rPr>
              <w:t xml:space="preserve">  tool_history[]</w:t>
              <w:br/>
            </w:r>
            <w:r>
              <w:rPr>
                <w:rFonts w:ascii="DejaVu Sans Mono" w:hAnsi="DejaVu Sans Mono"/>
                <w:color w:val="E2E8F0"/>
                <w:sz w:val="17"/>
              </w:rPr>
              <w:t xml:space="preserve">  evidence_refs[]</w:t>
              <w:br/>
            </w:r>
            <w:r>
              <w:rPr>
                <w:rFonts w:ascii="DejaVu Sans Mono" w:hAnsi="DejaVu Sans Mono"/>
                <w:color w:val="E2E8F0"/>
                <w:sz w:val="17"/>
              </w:rPr>
              <w:t xml:space="preserve">  contradictions[]</w:t>
              <w:br/>
            </w:r>
            <w:r>
              <w:rPr>
                <w:rFonts w:ascii="DejaVu Sans Mono" w:hAnsi="DejaVu Sans Mono"/>
                <w:color w:val="E2E8F0"/>
                <w:sz w:val="17"/>
              </w:rPr>
              <w:t xml:space="preserve">  unexplained_dimensions[]</w:t>
              <w:br/>
            </w:r>
            <w:r>
              <w:rPr>
                <w:rFonts w:ascii="DejaVu Sans Mono" w:hAnsi="DejaVu Sans Mono"/>
                <w:color w:val="E2E8F0"/>
                <w:sz w:val="17"/>
              </w:rPr>
              <w:t xml:space="preserve">  next_action</w:t>
              <w:br/>
            </w:r>
            <w:r>
              <w:rPr>
                <w:rFonts w:ascii="DejaVu Sans Mono" w:hAnsi="DejaVu Sans Mono"/>
                <w:color w:val="E2E8F0"/>
                <w:sz w:val="17"/>
              </w:rPr>
              <w:t xml:space="preserve">  step_count</w:t>
              <w:br/>
            </w:r>
            <w:r>
              <w:rPr>
                <w:rFonts w:ascii="DejaVu Sans Mono" w:hAnsi="DejaVu Sans Mono"/>
                <w:color w:val="E2E8F0"/>
                <w:sz w:val="17"/>
              </w:rPr>
              <w:t xml:space="preserve">  stop_reason?</w:t>
              <w:br/>
            </w:r>
            <w:r>
              <w:rPr>
                <w:rFonts w:ascii="DejaVu Sans Mono" w:hAnsi="DejaVu Sans Mono"/>
                <w:color w:val="E2E8F0"/>
                <w:sz w:val="17"/>
              </w:rPr>
              <w:t xml:space="preserve">  final_diagnosis?</w:t>
              <w:br/>
            </w:r>
            <w:r>
              <w:rPr>
                <w:rFonts w:ascii="DejaVu Sans Mono" w:hAnsi="DejaVu Sans Mono"/>
                <w:color w:val="E2E8F0"/>
                <w:sz w:val="17"/>
              </w:rPr>
              <w:t>}</w:t>
            </w:r>
          </w:p>
        </w:tc>
      </w:tr>
    </w:tbl>
    <w:p/>
    <w:tbl>
      <w:tblPr>
        <w:tblStyle w:val="TableGrid"/>
        <w:tblW w:type="auto" w:w="0"/>
        <w:jc w:val="center"/>
        <w:tblLook w:firstColumn="1" w:firstRow="1" w:lastColumn="0" w:lastRow="0" w:noHBand="0" w:noVBand="1" w:val="04A0"/>
      </w:tblPr>
      <w:tblGrid>
        <w:gridCol w:w="3362"/>
        <w:gridCol w:w="3362"/>
        <w:gridCol w:w="3362"/>
      </w:tblGrid>
      <w:tr>
        <w:tc>
          <w:tcPr>
            <w:tcW w:type="dxa" w:w="2154"/>
            <w:shd w:fill="102A43"/>
            <w:vAlign w:val="center"/>
            <w:tcMar>
              <w:top w:w="90" w:type="dxa"/>
              <w:start w:w="90" w:type="dxa"/>
              <w:bottom w:w="90" w:type="dxa"/>
              <w:end w:w="90" w:type="dxa"/>
            </w:tcMar>
          </w:tcPr>
          <w:p>
            <w:pPr>
              <w:jc w:val="center"/>
            </w:pPr>
            <w:r>
              <w:rPr>
                <w:b/>
                <w:color w:val="FFFFFF"/>
                <w:sz w:val="17"/>
              </w:rPr>
              <w:t>字段</w:t>
            </w:r>
          </w:p>
        </w:tc>
        <w:tc>
          <w:tcPr>
            <w:tcW w:type="dxa" w:w="3969"/>
            <w:shd w:fill="102A43"/>
            <w:vAlign w:val="center"/>
            <w:tcMar>
              <w:top w:w="90" w:type="dxa"/>
              <w:start w:w="90" w:type="dxa"/>
              <w:bottom w:w="90" w:type="dxa"/>
              <w:end w:w="90" w:type="dxa"/>
            </w:tcMar>
          </w:tcPr>
          <w:p>
            <w:pPr>
              <w:jc w:val="center"/>
            </w:pPr>
            <w:r>
              <w:rPr>
                <w:b/>
                <w:color w:val="FFFFFF"/>
                <w:sz w:val="17"/>
              </w:rPr>
              <w:t>示例</w:t>
            </w:r>
          </w:p>
        </w:tc>
        <w:tc>
          <w:tcPr>
            <w:tcW w:type="dxa" w:w="3402"/>
            <w:shd w:fill="102A43"/>
            <w:vAlign w:val="center"/>
            <w:tcMar>
              <w:top w:w="90" w:type="dxa"/>
              <w:start w:w="90" w:type="dxa"/>
              <w:bottom w:w="90" w:type="dxa"/>
              <w:end w:w="90" w:type="dxa"/>
            </w:tcMar>
          </w:tcPr>
          <w:p>
            <w:pPr>
              <w:jc w:val="center"/>
            </w:pPr>
            <w:r>
              <w:rPr>
                <w:b/>
                <w:color w:val="FFFFFF"/>
                <w:sz w:val="17"/>
              </w:rPr>
              <w:t>作用</w:t>
            </w:r>
          </w:p>
        </w:tc>
      </w:tr>
      <w:tr>
        <w:tc>
          <w:tcPr>
            <w:tcW w:type="dxa" w:w="2154"/>
            <w:tcMar>
              <w:top w:w="90" w:type="dxa"/>
              <w:start w:w="90" w:type="dxa"/>
              <w:bottom w:w="90" w:type="dxa"/>
              <w:end w:w="90" w:type="dxa"/>
            </w:tcMar>
            <w:vAlign w:val="center"/>
          </w:tcPr>
          <w:p>
            <w:r>
              <w:rPr>
                <w:rFonts w:ascii="Noto Sans CJK SC" w:hAnsi="Noto Sans CJK SC" w:eastAsia="Noto Sans CJK SC"/>
                <w:sz w:val="17"/>
              </w:rPr>
              <w:t>active_hypotheses</w:t>
            </w:r>
          </w:p>
        </w:tc>
        <w:tc>
          <w:tcPr>
            <w:tcW w:type="dxa" w:w="3969"/>
            <w:tcMar>
              <w:top w:w="90" w:type="dxa"/>
              <w:start w:w="90" w:type="dxa"/>
              <w:bottom w:w="90" w:type="dxa"/>
              <w:end w:w="90" w:type="dxa"/>
            </w:tcMar>
            <w:vAlign w:val="center"/>
          </w:tcPr>
          <w:p>
            <w:r>
              <w:rPr>
                <w:rFonts w:ascii="Noto Sans CJK SC" w:hAnsi="Noto Sans CJK SC" w:eastAsia="Noto Sans CJK SC"/>
                <w:sz w:val="17"/>
              </w:rPr>
              <w:t>H1 reliability ↑; H2 compatibility ↑; H3 no review explanation</w:t>
            </w:r>
          </w:p>
        </w:tc>
        <w:tc>
          <w:tcPr>
            <w:tcW w:type="dxa" w:w="3402"/>
            <w:tcMar>
              <w:top w:w="90" w:type="dxa"/>
              <w:start w:w="90" w:type="dxa"/>
              <w:bottom w:w="90" w:type="dxa"/>
              <w:end w:w="90" w:type="dxa"/>
            </w:tcMar>
            <w:vAlign w:val="center"/>
          </w:tcPr>
          <w:p>
            <w:r>
              <w:rPr>
                <w:rFonts w:ascii="Noto Sans CJK SC" w:hAnsi="Noto Sans CJK SC" w:eastAsia="Noto Sans CJK SC"/>
                <w:sz w:val="17"/>
              </w:rPr>
              <w:t>允许竞争假设，而不是一条路走到底</w:t>
            </w:r>
          </w:p>
        </w:tc>
      </w:tr>
      <w:tr>
        <w:tc>
          <w:tcPr>
            <w:tcW w:type="dxa" w:w="2154"/>
            <w:tcMar>
              <w:top w:w="90" w:type="dxa"/>
              <w:start w:w="90" w:type="dxa"/>
              <w:bottom w:w="90" w:type="dxa"/>
              <w:end w:w="90" w:type="dxa"/>
            </w:tcMar>
            <w:vAlign w:val="center"/>
            <w:shd w:fill="F8FAFC"/>
          </w:tcPr>
          <w:p>
            <w:r>
              <w:rPr>
                <w:rFonts w:ascii="Noto Sans CJK SC" w:hAnsi="Noto Sans CJK SC" w:eastAsia="Noto Sans CJK SC"/>
                <w:sz w:val="17"/>
              </w:rPr>
              <w:t>tool_history</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tool + normalized args + result_digest</w:t>
            </w:r>
          </w:p>
        </w:tc>
        <w:tc>
          <w:tcPr>
            <w:tcW w:type="dxa" w:w="3402"/>
            <w:tcMar>
              <w:top w:w="90" w:type="dxa"/>
              <w:start w:w="90" w:type="dxa"/>
              <w:bottom w:w="90" w:type="dxa"/>
              <w:end w:w="90" w:type="dxa"/>
            </w:tcMar>
            <w:vAlign w:val="center"/>
            <w:shd w:fill="F8FAFC"/>
          </w:tcPr>
          <w:p>
            <w:r>
              <w:rPr>
                <w:rFonts w:ascii="Noto Sans CJK SC" w:hAnsi="Noto Sans CJK SC" w:eastAsia="Noto Sans CJK SC"/>
                <w:sz w:val="17"/>
              </w:rPr>
              <w:t>防重复调用、可追溯</w:t>
            </w:r>
          </w:p>
        </w:tc>
      </w:tr>
      <w:tr>
        <w:tc>
          <w:tcPr>
            <w:tcW w:type="dxa" w:w="2154"/>
            <w:tcMar>
              <w:top w:w="90" w:type="dxa"/>
              <w:start w:w="90" w:type="dxa"/>
              <w:bottom w:w="90" w:type="dxa"/>
              <w:end w:w="90" w:type="dxa"/>
            </w:tcMar>
            <w:vAlign w:val="center"/>
          </w:tcPr>
          <w:p>
            <w:r>
              <w:rPr>
                <w:rFonts w:ascii="Noto Sans CJK SC" w:hAnsi="Noto Sans CJK SC" w:eastAsia="Noto Sans CJK SC"/>
                <w:sz w:val="17"/>
              </w:rPr>
              <w:t>evidence_refs</w:t>
            </w:r>
          </w:p>
        </w:tc>
        <w:tc>
          <w:tcPr>
            <w:tcW w:type="dxa" w:w="3969"/>
            <w:tcMar>
              <w:top w:w="90" w:type="dxa"/>
              <w:start w:w="90" w:type="dxa"/>
              <w:bottom w:w="90" w:type="dxa"/>
              <w:end w:w="90" w:type="dxa"/>
            </w:tcMar>
            <w:vAlign w:val="center"/>
          </w:tcPr>
          <w:p>
            <w:r>
              <w:rPr>
                <w:rFonts w:ascii="Noto Sans CJK SC" w:hAnsi="Noto Sans CJK SC" w:eastAsia="Noto Sans CJK SC"/>
                <w:sz w:val="17"/>
              </w:rPr>
              <w:t>review_id / metric evidence id</w:t>
            </w:r>
          </w:p>
        </w:tc>
        <w:tc>
          <w:tcPr>
            <w:tcW w:type="dxa" w:w="3402"/>
            <w:tcMar>
              <w:top w:w="90" w:type="dxa"/>
              <w:start w:w="90" w:type="dxa"/>
              <w:bottom w:w="90" w:type="dxa"/>
              <w:end w:w="90" w:type="dxa"/>
            </w:tcMar>
            <w:vAlign w:val="center"/>
          </w:tcPr>
          <w:p>
            <w:r>
              <w:rPr>
                <w:rFonts w:ascii="Noto Sans CJK SC" w:hAnsi="Noto Sans CJK SC" w:eastAsia="Noto Sans CJK SC"/>
                <w:sz w:val="17"/>
              </w:rPr>
              <w:t>避免重复塞长文本</w:t>
            </w:r>
          </w:p>
        </w:tc>
      </w:tr>
      <w:tr>
        <w:tc>
          <w:tcPr>
            <w:tcW w:type="dxa" w:w="2154"/>
            <w:tcMar>
              <w:top w:w="90" w:type="dxa"/>
              <w:start w:w="90" w:type="dxa"/>
              <w:bottom w:w="90" w:type="dxa"/>
              <w:end w:w="90" w:type="dxa"/>
            </w:tcMar>
            <w:vAlign w:val="center"/>
            <w:shd w:fill="F8FAFC"/>
          </w:tcPr>
          <w:p>
            <w:r>
              <w:rPr>
                <w:rFonts w:ascii="Noto Sans CJK SC" w:hAnsi="Noto Sans CJK SC" w:eastAsia="Noto Sans CJK SC"/>
                <w:sz w:val="17"/>
              </w:rPr>
              <w:t>unexplained_dimensions</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order_growth</w:t>
            </w:r>
          </w:p>
        </w:tc>
        <w:tc>
          <w:tcPr>
            <w:tcW w:type="dxa" w:w="3402"/>
            <w:tcMar>
              <w:top w:w="90" w:type="dxa"/>
              <w:start w:w="90" w:type="dxa"/>
              <w:bottom w:w="90" w:type="dxa"/>
              <w:end w:w="90" w:type="dxa"/>
            </w:tcMar>
            <w:vAlign w:val="center"/>
            <w:shd w:fill="F8FAFC"/>
          </w:tcPr>
          <w:p>
            <w:r>
              <w:rPr>
                <w:rFonts w:ascii="Noto Sans CJK SC" w:hAnsi="Noto Sans CJK SC" w:eastAsia="Noto Sans CJK SC"/>
                <w:sz w:val="17"/>
              </w:rPr>
              <w:t>强制保留“尚未解释”的指标</w:t>
            </w:r>
          </w:p>
        </w:tc>
      </w:tr>
      <w:tr>
        <w:tc>
          <w:tcPr>
            <w:tcW w:type="dxa" w:w="2154"/>
            <w:tcMar>
              <w:top w:w="90" w:type="dxa"/>
              <w:start w:w="90" w:type="dxa"/>
              <w:bottom w:w="90" w:type="dxa"/>
              <w:end w:w="90" w:type="dxa"/>
            </w:tcMar>
            <w:vAlign w:val="center"/>
          </w:tcPr>
          <w:p>
            <w:r>
              <w:rPr>
                <w:rFonts w:ascii="Noto Sans CJK SC" w:hAnsi="Noto Sans CJK SC" w:eastAsia="Noto Sans CJK SC"/>
                <w:sz w:val="17"/>
              </w:rPr>
              <w:t>stop_reason</w:t>
            </w:r>
          </w:p>
        </w:tc>
        <w:tc>
          <w:tcPr>
            <w:tcW w:type="dxa" w:w="3969"/>
            <w:tcMar>
              <w:top w:w="90" w:type="dxa"/>
              <w:start w:w="90" w:type="dxa"/>
              <w:bottom w:w="90" w:type="dxa"/>
              <w:end w:w="90" w:type="dxa"/>
            </w:tcMar>
            <w:vAlign w:val="center"/>
          </w:tcPr>
          <w:p>
            <w:r>
              <w:rPr>
                <w:rFonts w:ascii="Noto Sans CJK SC" w:hAnsi="Noto Sans CJK SC" w:eastAsia="Noto Sans CJK SC"/>
                <w:sz w:val="17"/>
              </w:rPr>
              <w:t>sufficient_support / insufficient_evidence / budget_exhausted</w:t>
            </w:r>
          </w:p>
        </w:tc>
        <w:tc>
          <w:tcPr>
            <w:tcW w:type="dxa" w:w="3402"/>
            <w:tcMar>
              <w:top w:w="90" w:type="dxa"/>
              <w:start w:w="90" w:type="dxa"/>
              <w:bottom w:w="90" w:type="dxa"/>
              <w:end w:w="90" w:type="dxa"/>
            </w:tcMar>
            <w:vAlign w:val="center"/>
          </w:tcPr>
          <w:p>
            <w:r>
              <w:rPr>
                <w:rFonts w:ascii="Noto Sans CJK SC" w:hAnsi="Noto Sans CJK SC" w:eastAsia="Noto Sans CJK SC"/>
                <w:sz w:val="17"/>
              </w:rPr>
              <w:t>Eval Stop Decision</w:t>
            </w:r>
          </w:p>
        </w:tc>
      </w:tr>
    </w:tbl>
    <w:p/>
    <w:p>
      <w:pPr>
        <w:pStyle w:val="Heading1"/>
      </w:pPr>
      <w:r>
        <w:t>10. API 与异步执行设计</w:t>
      </w:r>
    </w:p>
    <w:tbl>
      <w:tblPr>
        <w:tblW w:type="auto" w:w="0"/>
        <w:jc w:val="center"/>
        <w:tblLook w:firstColumn="1" w:firstRow="1" w:lastColumn="0" w:lastRow="0" w:noHBand="0" w:noVBand="1" w:val="04A0"/>
      </w:tblPr>
      <w:tblGrid>
        <w:gridCol w:w="10086"/>
      </w:tblGrid>
      <w:tr>
        <w:tc>
          <w:tcPr>
            <w:tcW w:type="dxa" w:w="10086"/>
            <w:shd w:fill="EFF6FF"/>
            <w:tcMar>
              <w:top w:w="140" w:type="dxa"/>
              <w:start w:w="160" w:type="dxa"/>
              <w:bottom w:w="140" w:type="dxa"/>
              <w:end w:w="160" w:type="dxa"/>
            </w:tcMar>
          </w:tcPr>
          <w:p>
            <w:r>
              <w:rPr>
                <w:b/>
                <w:color w:val="2563EB"/>
                <w:sz w:val="21"/>
              </w:rPr>
              <w:t xml:space="preserve">API 风格  </w:t>
            </w:r>
            <w:r>
              <w:rPr>
                <w:color w:val="334155"/>
                <w:sz w:val="21"/>
              </w:rPr>
              <w:t>全部从 /api/v1 开始版本化。简单查询同步返回；Agent Investigation 采用“启动任务 → SSE 看进度 → 获取结果”的异步模式。</w:t>
            </w:r>
          </w:p>
        </w:tc>
      </w:tr>
    </w:tbl>
    <w:p/>
    <w:tbl>
      <w:tblPr>
        <w:tblStyle w:val="TableGrid"/>
        <w:tblW w:type="auto" w:w="0"/>
        <w:jc w:val="center"/>
        <w:tblLook w:firstColumn="1" w:firstRow="1" w:lastColumn="0" w:lastRow="0" w:noHBand="0" w:noVBand="1" w:val="04A0"/>
      </w:tblPr>
      <w:tblGrid>
        <w:gridCol w:w="3362"/>
        <w:gridCol w:w="3362"/>
        <w:gridCol w:w="3362"/>
      </w:tblGrid>
      <w:tr>
        <w:tc>
          <w:tcPr>
            <w:tcW w:type="dxa" w:w="1134"/>
            <w:shd w:fill="102A43"/>
            <w:vAlign w:val="center"/>
            <w:tcMar>
              <w:top w:w="90" w:type="dxa"/>
              <w:start w:w="90" w:type="dxa"/>
              <w:bottom w:w="90" w:type="dxa"/>
              <w:end w:w="90" w:type="dxa"/>
            </w:tcMar>
          </w:tcPr>
          <w:p>
            <w:pPr>
              <w:jc w:val="center"/>
            </w:pPr>
            <w:r>
              <w:rPr>
                <w:b/>
                <w:color w:val="FFFFFF"/>
                <w:sz w:val="16"/>
              </w:rPr>
              <w:t>Method</w:t>
            </w:r>
          </w:p>
        </w:tc>
        <w:tc>
          <w:tcPr>
            <w:tcW w:type="dxa" w:w="4535"/>
            <w:shd w:fill="102A43"/>
            <w:vAlign w:val="center"/>
            <w:tcMar>
              <w:top w:w="90" w:type="dxa"/>
              <w:start w:w="90" w:type="dxa"/>
              <w:bottom w:w="90" w:type="dxa"/>
              <w:end w:w="90" w:type="dxa"/>
            </w:tcMar>
          </w:tcPr>
          <w:p>
            <w:pPr>
              <w:jc w:val="center"/>
            </w:pPr>
            <w:r>
              <w:rPr>
                <w:b/>
                <w:color w:val="FFFFFF"/>
                <w:sz w:val="16"/>
              </w:rPr>
              <w:t>Endpoint</w:t>
            </w:r>
          </w:p>
        </w:tc>
        <w:tc>
          <w:tcPr>
            <w:tcW w:type="dxa" w:w="3969"/>
            <w:shd w:fill="102A43"/>
            <w:vAlign w:val="center"/>
            <w:tcMar>
              <w:top w:w="90" w:type="dxa"/>
              <w:start w:w="90" w:type="dxa"/>
              <w:bottom w:w="90" w:type="dxa"/>
              <w:end w:w="90" w:type="dxa"/>
            </w:tcMar>
          </w:tcPr>
          <w:p>
            <w:pPr>
              <w:jc w:val="center"/>
            </w:pPr>
            <w:r>
              <w:rPr>
                <w:b/>
                <w:color w:val="FFFFFF"/>
                <w:sz w:val="16"/>
              </w:rPr>
              <w:t>用途</w:t>
            </w:r>
          </w:p>
        </w:tc>
      </w:tr>
      <w:tr>
        <w:tc>
          <w:tcPr>
            <w:tcW w:type="dxa" w:w="1134"/>
            <w:tcMar>
              <w:top w:w="90" w:type="dxa"/>
              <w:start w:w="90" w:type="dxa"/>
              <w:bottom w:w="90" w:type="dxa"/>
              <w:end w:w="90" w:type="dxa"/>
            </w:tcMar>
            <w:vAlign w:val="center"/>
          </w:tcPr>
          <w:p>
            <w:r>
              <w:rPr>
                <w:rFonts w:ascii="Noto Sans CJK SC" w:hAnsi="Noto Sans CJK SC" w:eastAsia="Noto Sans CJK SC"/>
                <w:sz w:val="16"/>
              </w:rPr>
              <w:t>GET</w:t>
            </w:r>
          </w:p>
        </w:tc>
        <w:tc>
          <w:tcPr>
            <w:tcW w:type="dxa" w:w="4535"/>
            <w:tcMar>
              <w:top w:w="90" w:type="dxa"/>
              <w:start w:w="90" w:type="dxa"/>
              <w:bottom w:w="90" w:type="dxa"/>
              <w:end w:w="90" w:type="dxa"/>
            </w:tcMar>
            <w:vAlign w:val="center"/>
          </w:tcPr>
          <w:p>
            <w:r>
              <w:rPr>
                <w:rFonts w:ascii="Noto Sans CJK SC" w:hAnsi="Noto Sans CJK SC" w:eastAsia="Noto Sans CJK SC"/>
                <w:sz w:val="16"/>
              </w:rPr>
              <w:t>/api/v1/products</w:t>
            </w:r>
          </w:p>
        </w:tc>
        <w:tc>
          <w:tcPr>
            <w:tcW w:type="dxa" w:w="3969"/>
            <w:tcMar>
              <w:top w:w="90" w:type="dxa"/>
              <w:start w:w="90" w:type="dxa"/>
              <w:bottom w:w="90" w:type="dxa"/>
              <w:end w:w="90" w:type="dxa"/>
            </w:tcMar>
            <w:vAlign w:val="center"/>
          </w:tcPr>
          <w:p>
            <w:r>
              <w:rPr>
                <w:rFonts w:ascii="Noto Sans CJK SC" w:hAnsi="Noto Sans CJK SC" w:eastAsia="Noto Sans CJK SC"/>
                <w:sz w:val="16"/>
              </w:rPr>
              <w:t>商品列表/过滤</w:t>
            </w:r>
          </w:p>
        </w:tc>
      </w:tr>
      <w:tr>
        <w:tc>
          <w:tcPr>
            <w:tcW w:type="dxa" w:w="1134"/>
            <w:tcMar>
              <w:top w:w="90" w:type="dxa"/>
              <w:start w:w="90" w:type="dxa"/>
              <w:bottom w:w="90" w:type="dxa"/>
              <w:end w:w="90" w:type="dxa"/>
            </w:tcMar>
            <w:vAlign w:val="center"/>
            <w:shd w:fill="F8FAFC"/>
          </w:tcPr>
          <w:p>
            <w:r>
              <w:rPr>
                <w:rFonts w:ascii="Noto Sans CJK SC" w:hAnsi="Noto Sans CJK SC" w:eastAsia="Noto Sans CJK SC"/>
                <w:sz w:val="16"/>
              </w:rPr>
              <w:t>POST</w:t>
            </w:r>
          </w:p>
        </w:tc>
        <w:tc>
          <w:tcPr>
            <w:tcW w:type="dxa" w:w="4535"/>
            <w:tcMar>
              <w:top w:w="90" w:type="dxa"/>
              <w:start w:w="90" w:type="dxa"/>
              <w:bottom w:w="90" w:type="dxa"/>
              <w:end w:w="90" w:type="dxa"/>
            </w:tcMar>
            <w:vAlign w:val="center"/>
            <w:shd w:fill="F8FAFC"/>
          </w:tcPr>
          <w:p>
            <w:r>
              <w:rPr>
                <w:rFonts w:ascii="Noto Sans CJK SC" w:hAnsi="Noto Sans CJK SC" w:eastAsia="Noto Sans CJK SC"/>
                <w:sz w:val="16"/>
              </w:rPr>
              <w:t>/api/v1/products</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6"/>
              </w:rPr>
              <w:t>添加商品</w:t>
            </w:r>
          </w:p>
        </w:tc>
      </w:tr>
      <w:tr>
        <w:tc>
          <w:tcPr>
            <w:tcW w:type="dxa" w:w="1134"/>
            <w:tcMar>
              <w:top w:w="90" w:type="dxa"/>
              <w:start w:w="90" w:type="dxa"/>
              <w:bottom w:w="90" w:type="dxa"/>
              <w:end w:w="90" w:type="dxa"/>
            </w:tcMar>
            <w:vAlign w:val="center"/>
          </w:tcPr>
          <w:p>
            <w:r>
              <w:rPr>
                <w:rFonts w:ascii="Noto Sans CJK SC" w:hAnsi="Noto Sans CJK SC" w:eastAsia="Noto Sans CJK SC"/>
                <w:sz w:val="16"/>
              </w:rPr>
              <w:t>PATCH</w:t>
            </w:r>
          </w:p>
        </w:tc>
        <w:tc>
          <w:tcPr>
            <w:tcW w:type="dxa" w:w="4535"/>
            <w:tcMar>
              <w:top w:w="90" w:type="dxa"/>
              <w:start w:w="90" w:type="dxa"/>
              <w:bottom w:w="90" w:type="dxa"/>
              <w:end w:w="90" w:type="dxa"/>
            </w:tcMar>
            <w:vAlign w:val="center"/>
          </w:tcPr>
          <w:p>
            <w:r>
              <w:rPr>
                <w:rFonts w:ascii="Noto Sans CJK SC" w:hAnsi="Noto Sans CJK SC" w:eastAsia="Noto Sans CJK SC"/>
                <w:sz w:val="16"/>
              </w:rPr>
              <w:t>/api/v1/products/{id}</w:t>
            </w:r>
          </w:p>
        </w:tc>
        <w:tc>
          <w:tcPr>
            <w:tcW w:type="dxa" w:w="3969"/>
            <w:tcMar>
              <w:top w:w="90" w:type="dxa"/>
              <w:start w:w="90" w:type="dxa"/>
              <w:bottom w:w="90" w:type="dxa"/>
              <w:end w:w="90" w:type="dxa"/>
            </w:tcMar>
            <w:vAlign w:val="center"/>
          </w:tcPr>
          <w:p>
            <w:r>
              <w:rPr>
                <w:rFonts w:ascii="Noto Sans CJK SC" w:hAnsi="Noto Sans CJK SC" w:eastAsia="Noto Sans CJK SC"/>
                <w:sz w:val="16"/>
              </w:rPr>
              <w:t>编辑商品</w:t>
            </w:r>
          </w:p>
        </w:tc>
      </w:tr>
      <w:tr>
        <w:tc>
          <w:tcPr>
            <w:tcW w:type="dxa" w:w="1134"/>
            <w:tcMar>
              <w:top w:w="90" w:type="dxa"/>
              <w:start w:w="90" w:type="dxa"/>
              <w:bottom w:w="90" w:type="dxa"/>
              <w:end w:w="90" w:type="dxa"/>
            </w:tcMar>
            <w:vAlign w:val="center"/>
            <w:shd w:fill="F8FAFC"/>
          </w:tcPr>
          <w:p>
            <w:r>
              <w:rPr>
                <w:rFonts w:ascii="Noto Sans CJK SC" w:hAnsi="Noto Sans CJK SC" w:eastAsia="Noto Sans CJK SC"/>
                <w:sz w:val="16"/>
              </w:rPr>
              <w:t>DELETE</w:t>
            </w:r>
          </w:p>
        </w:tc>
        <w:tc>
          <w:tcPr>
            <w:tcW w:type="dxa" w:w="4535"/>
            <w:tcMar>
              <w:top w:w="90" w:type="dxa"/>
              <w:start w:w="90" w:type="dxa"/>
              <w:bottom w:w="90" w:type="dxa"/>
              <w:end w:w="90" w:type="dxa"/>
            </w:tcMar>
            <w:vAlign w:val="center"/>
            <w:shd w:fill="F8FAFC"/>
          </w:tcPr>
          <w:p>
            <w:r>
              <w:rPr>
                <w:rFonts w:ascii="Noto Sans CJK SC" w:hAnsi="Noto Sans CJK SC" w:eastAsia="Noto Sans CJK SC"/>
                <w:sz w:val="16"/>
              </w:rPr>
              <w:t>/api/v1/products/{id}</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6"/>
              </w:rPr>
              <w:t>软删除/停用</w:t>
            </w:r>
          </w:p>
        </w:tc>
      </w:tr>
      <w:tr>
        <w:tc>
          <w:tcPr>
            <w:tcW w:type="dxa" w:w="1134"/>
            <w:tcMar>
              <w:top w:w="90" w:type="dxa"/>
              <w:start w:w="90" w:type="dxa"/>
              <w:bottom w:w="90" w:type="dxa"/>
              <w:end w:w="90" w:type="dxa"/>
            </w:tcMar>
            <w:vAlign w:val="center"/>
          </w:tcPr>
          <w:p>
            <w:r>
              <w:rPr>
                <w:rFonts w:ascii="Noto Sans CJK SC" w:hAnsi="Noto Sans CJK SC" w:eastAsia="Noto Sans CJK SC"/>
                <w:sz w:val="16"/>
              </w:rPr>
              <w:t>GET</w:t>
            </w:r>
          </w:p>
        </w:tc>
        <w:tc>
          <w:tcPr>
            <w:tcW w:type="dxa" w:w="4535"/>
            <w:tcMar>
              <w:top w:w="90" w:type="dxa"/>
              <w:start w:w="90" w:type="dxa"/>
              <w:bottom w:w="90" w:type="dxa"/>
              <w:end w:w="90" w:type="dxa"/>
            </w:tcMar>
            <w:vAlign w:val="center"/>
          </w:tcPr>
          <w:p>
            <w:r>
              <w:rPr>
                <w:rFonts w:ascii="Noto Sans CJK SC" w:hAnsi="Noto Sans CJK SC" w:eastAsia="Noto Sans CJK SC"/>
                <w:sz w:val="16"/>
              </w:rPr>
              <w:t>/api/v1/metrics/trend</w:t>
            </w:r>
          </w:p>
        </w:tc>
        <w:tc>
          <w:tcPr>
            <w:tcW w:type="dxa" w:w="3969"/>
            <w:tcMar>
              <w:top w:w="90" w:type="dxa"/>
              <w:start w:w="90" w:type="dxa"/>
              <w:bottom w:w="90" w:type="dxa"/>
              <w:end w:w="90" w:type="dxa"/>
            </w:tcMar>
            <w:vAlign w:val="center"/>
          </w:tcPr>
          <w:p>
            <w:r>
              <w:rPr>
                <w:rFonts w:ascii="Noto Sans CJK SC" w:hAnsi="Noto Sans CJK SC" w:eastAsia="Noto Sans CJK SC"/>
                <w:sz w:val="16"/>
              </w:rPr>
              <w:t>指标趋势：day/week/month</w:t>
            </w:r>
          </w:p>
        </w:tc>
      </w:tr>
      <w:tr>
        <w:tc>
          <w:tcPr>
            <w:tcW w:type="dxa" w:w="1134"/>
            <w:tcMar>
              <w:top w:w="90" w:type="dxa"/>
              <w:start w:w="90" w:type="dxa"/>
              <w:bottom w:w="90" w:type="dxa"/>
              <w:end w:w="90" w:type="dxa"/>
            </w:tcMar>
            <w:vAlign w:val="center"/>
            <w:shd w:fill="F8FAFC"/>
          </w:tcPr>
          <w:p>
            <w:r>
              <w:rPr>
                <w:rFonts w:ascii="Noto Sans CJK SC" w:hAnsi="Noto Sans CJK SC" w:eastAsia="Noto Sans CJK SC"/>
                <w:sz w:val="16"/>
              </w:rPr>
              <w:t>POST</w:t>
            </w:r>
          </w:p>
        </w:tc>
        <w:tc>
          <w:tcPr>
            <w:tcW w:type="dxa" w:w="4535"/>
            <w:tcMar>
              <w:top w:w="90" w:type="dxa"/>
              <w:start w:w="90" w:type="dxa"/>
              <w:bottom w:w="90" w:type="dxa"/>
              <w:end w:w="90" w:type="dxa"/>
            </w:tcMar>
            <w:vAlign w:val="center"/>
            <w:shd w:fill="F8FAFC"/>
          </w:tcPr>
          <w:p>
            <w:r>
              <w:rPr>
                <w:rFonts w:ascii="Noto Sans CJK SC" w:hAnsi="Noto Sans CJK SC" w:eastAsia="Noto Sans CJK SC"/>
                <w:sz w:val="16"/>
              </w:rPr>
              <w:t>/api/v1/anomalies/detect</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6"/>
              </w:rPr>
              <w:t>运行异常检测</w:t>
            </w:r>
          </w:p>
        </w:tc>
      </w:tr>
      <w:tr>
        <w:tc>
          <w:tcPr>
            <w:tcW w:type="dxa" w:w="1134"/>
            <w:tcMar>
              <w:top w:w="90" w:type="dxa"/>
              <w:start w:w="90" w:type="dxa"/>
              <w:bottom w:w="90" w:type="dxa"/>
              <w:end w:w="90" w:type="dxa"/>
            </w:tcMar>
            <w:vAlign w:val="center"/>
          </w:tcPr>
          <w:p>
            <w:r>
              <w:rPr>
                <w:rFonts w:ascii="Noto Sans CJK SC" w:hAnsi="Noto Sans CJK SC" w:eastAsia="Noto Sans CJK SC"/>
                <w:sz w:val="16"/>
              </w:rPr>
              <w:t>GET</w:t>
            </w:r>
          </w:p>
        </w:tc>
        <w:tc>
          <w:tcPr>
            <w:tcW w:type="dxa" w:w="4535"/>
            <w:tcMar>
              <w:top w:w="90" w:type="dxa"/>
              <w:start w:w="90" w:type="dxa"/>
              <w:bottom w:w="90" w:type="dxa"/>
              <w:end w:w="90" w:type="dxa"/>
            </w:tcMar>
            <w:vAlign w:val="center"/>
          </w:tcPr>
          <w:p>
            <w:r>
              <w:rPr>
                <w:rFonts w:ascii="Noto Sans CJK SC" w:hAnsi="Noto Sans CJK SC" w:eastAsia="Noto Sans CJK SC"/>
                <w:sz w:val="16"/>
              </w:rPr>
              <w:t>/api/v1/anomalies</w:t>
            </w:r>
          </w:p>
        </w:tc>
        <w:tc>
          <w:tcPr>
            <w:tcW w:type="dxa" w:w="3969"/>
            <w:tcMar>
              <w:top w:w="90" w:type="dxa"/>
              <w:start w:w="90" w:type="dxa"/>
              <w:bottom w:w="90" w:type="dxa"/>
              <w:end w:w="90" w:type="dxa"/>
            </w:tcMar>
            <w:vAlign w:val="center"/>
          </w:tcPr>
          <w:p>
            <w:r>
              <w:rPr>
                <w:rFonts w:ascii="Noto Sans CJK SC" w:hAnsi="Noto Sans CJK SC" w:eastAsia="Noto Sans CJK SC"/>
                <w:sz w:val="16"/>
              </w:rPr>
              <w:t>异常中心列表</w:t>
            </w:r>
          </w:p>
        </w:tc>
      </w:tr>
      <w:tr>
        <w:tc>
          <w:tcPr>
            <w:tcW w:type="dxa" w:w="1134"/>
            <w:tcMar>
              <w:top w:w="90" w:type="dxa"/>
              <w:start w:w="90" w:type="dxa"/>
              <w:bottom w:w="90" w:type="dxa"/>
              <w:end w:w="90" w:type="dxa"/>
            </w:tcMar>
            <w:vAlign w:val="center"/>
            <w:shd w:fill="F8FAFC"/>
          </w:tcPr>
          <w:p>
            <w:r>
              <w:rPr>
                <w:rFonts w:ascii="Noto Sans CJK SC" w:hAnsi="Noto Sans CJK SC" w:eastAsia="Noto Sans CJK SC"/>
                <w:sz w:val="16"/>
              </w:rPr>
              <w:t>GET</w:t>
            </w:r>
          </w:p>
        </w:tc>
        <w:tc>
          <w:tcPr>
            <w:tcW w:type="dxa" w:w="4535"/>
            <w:tcMar>
              <w:top w:w="90" w:type="dxa"/>
              <w:start w:w="90" w:type="dxa"/>
              <w:bottom w:w="90" w:type="dxa"/>
              <w:end w:w="90" w:type="dxa"/>
            </w:tcMar>
            <w:vAlign w:val="center"/>
            <w:shd w:fill="F8FAFC"/>
          </w:tcPr>
          <w:p>
            <w:r>
              <w:rPr>
                <w:rFonts w:ascii="Noto Sans CJK SC" w:hAnsi="Noto Sans CJK SC" w:eastAsia="Noto Sans CJK SC"/>
                <w:sz w:val="16"/>
              </w:rPr>
              <w:t>/api/v1/anomalies/{id}</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6"/>
              </w:rPr>
              <w:t>异常详情</w:t>
            </w:r>
          </w:p>
        </w:tc>
      </w:tr>
      <w:tr>
        <w:tc>
          <w:tcPr>
            <w:tcW w:type="dxa" w:w="1134"/>
            <w:tcMar>
              <w:top w:w="90" w:type="dxa"/>
              <w:start w:w="90" w:type="dxa"/>
              <w:bottom w:w="90" w:type="dxa"/>
              <w:end w:w="90" w:type="dxa"/>
            </w:tcMar>
            <w:vAlign w:val="center"/>
          </w:tcPr>
          <w:p>
            <w:r>
              <w:rPr>
                <w:rFonts w:ascii="Noto Sans CJK SC" w:hAnsi="Noto Sans CJK SC" w:eastAsia="Noto Sans CJK SC"/>
                <w:sz w:val="16"/>
              </w:rPr>
              <w:t>POST</w:t>
            </w:r>
          </w:p>
        </w:tc>
        <w:tc>
          <w:tcPr>
            <w:tcW w:type="dxa" w:w="4535"/>
            <w:tcMar>
              <w:top w:w="90" w:type="dxa"/>
              <w:start w:w="90" w:type="dxa"/>
              <w:bottom w:w="90" w:type="dxa"/>
              <w:end w:w="90" w:type="dxa"/>
            </w:tcMar>
            <w:vAlign w:val="center"/>
          </w:tcPr>
          <w:p>
            <w:r>
              <w:rPr>
                <w:rFonts w:ascii="Noto Sans CJK SC" w:hAnsi="Noto Sans CJK SC" w:eastAsia="Noto Sans CJK SC"/>
                <w:sz w:val="16"/>
              </w:rPr>
              <w:t>/api/v1/reviews/search</w:t>
            </w:r>
          </w:p>
        </w:tc>
        <w:tc>
          <w:tcPr>
            <w:tcW w:type="dxa" w:w="3969"/>
            <w:tcMar>
              <w:top w:w="90" w:type="dxa"/>
              <w:start w:w="90" w:type="dxa"/>
              <w:bottom w:w="90" w:type="dxa"/>
              <w:end w:w="90" w:type="dxa"/>
            </w:tcMar>
            <w:vAlign w:val="center"/>
          </w:tcPr>
          <w:p>
            <w:r>
              <w:rPr>
                <w:rFonts w:ascii="Noto Sans CJK SC" w:hAnsi="Noto Sans CJK SC" w:eastAsia="Noto Sans CJK SC"/>
                <w:sz w:val="16"/>
              </w:rPr>
              <w:t>Review hybrid search</w:t>
            </w:r>
          </w:p>
        </w:tc>
      </w:tr>
      <w:tr>
        <w:tc>
          <w:tcPr>
            <w:tcW w:type="dxa" w:w="1134"/>
            <w:tcMar>
              <w:top w:w="90" w:type="dxa"/>
              <w:start w:w="90" w:type="dxa"/>
              <w:bottom w:w="90" w:type="dxa"/>
              <w:end w:w="90" w:type="dxa"/>
            </w:tcMar>
            <w:vAlign w:val="center"/>
            <w:shd w:fill="F8FAFC"/>
          </w:tcPr>
          <w:p>
            <w:r>
              <w:rPr>
                <w:rFonts w:ascii="Noto Sans CJK SC" w:hAnsi="Noto Sans CJK SC" w:eastAsia="Noto Sans CJK SC"/>
                <w:sz w:val="16"/>
              </w:rPr>
              <w:t>GET</w:t>
            </w:r>
          </w:p>
        </w:tc>
        <w:tc>
          <w:tcPr>
            <w:tcW w:type="dxa" w:w="4535"/>
            <w:tcMar>
              <w:top w:w="90" w:type="dxa"/>
              <w:start w:w="90" w:type="dxa"/>
              <w:bottom w:w="90" w:type="dxa"/>
              <w:end w:w="90" w:type="dxa"/>
            </w:tcMar>
            <w:vAlign w:val="center"/>
            <w:shd w:fill="F8FAFC"/>
          </w:tcPr>
          <w:p>
            <w:r>
              <w:rPr>
                <w:rFonts w:ascii="Noto Sans CJK SC" w:hAnsi="Noto Sans CJK SC" w:eastAsia="Noto Sans CJK SC"/>
                <w:sz w:val="16"/>
              </w:rPr>
              <w:t>/api/v1/reviews/{review_id}</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6"/>
              </w:rPr>
              <w:t>原始 Review 详情</w:t>
            </w:r>
          </w:p>
        </w:tc>
      </w:tr>
      <w:tr>
        <w:tc>
          <w:tcPr>
            <w:tcW w:type="dxa" w:w="1134"/>
            <w:tcMar>
              <w:top w:w="90" w:type="dxa"/>
              <w:start w:w="90" w:type="dxa"/>
              <w:bottom w:w="90" w:type="dxa"/>
              <w:end w:w="90" w:type="dxa"/>
            </w:tcMar>
            <w:vAlign w:val="center"/>
          </w:tcPr>
          <w:p>
            <w:r>
              <w:rPr>
                <w:rFonts w:ascii="Noto Sans CJK SC" w:hAnsi="Noto Sans CJK SC" w:eastAsia="Noto Sans CJK SC"/>
                <w:sz w:val="16"/>
              </w:rPr>
              <w:t>POST</w:t>
            </w:r>
          </w:p>
        </w:tc>
        <w:tc>
          <w:tcPr>
            <w:tcW w:type="dxa" w:w="4535"/>
            <w:tcMar>
              <w:top w:w="90" w:type="dxa"/>
              <w:start w:w="90" w:type="dxa"/>
              <w:bottom w:w="90" w:type="dxa"/>
              <w:end w:w="90" w:type="dxa"/>
            </w:tcMar>
            <w:vAlign w:val="center"/>
          </w:tcPr>
          <w:p>
            <w:r>
              <w:rPr>
                <w:rFonts w:ascii="Noto Sans CJK SC" w:hAnsi="Noto Sans CJK SC" w:eastAsia="Noto Sans CJK SC"/>
                <w:sz w:val="16"/>
              </w:rPr>
              <w:t>/api/v1/investigations</w:t>
            </w:r>
          </w:p>
        </w:tc>
        <w:tc>
          <w:tcPr>
            <w:tcW w:type="dxa" w:w="3969"/>
            <w:tcMar>
              <w:top w:w="90" w:type="dxa"/>
              <w:start w:w="90" w:type="dxa"/>
              <w:bottom w:w="90" w:type="dxa"/>
              <w:end w:w="90" w:type="dxa"/>
            </w:tcMar>
            <w:vAlign w:val="center"/>
          </w:tcPr>
          <w:p>
            <w:r>
              <w:rPr>
                <w:rFonts w:ascii="Noto Sans CJK SC" w:hAnsi="Noto Sans CJK SC" w:eastAsia="Noto Sans CJK SC"/>
                <w:sz w:val="16"/>
              </w:rPr>
              <w:t>启动 Agent 调查</w:t>
            </w:r>
          </w:p>
        </w:tc>
      </w:tr>
      <w:tr>
        <w:tc>
          <w:tcPr>
            <w:tcW w:type="dxa" w:w="1134"/>
            <w:tcMar>
              <w:top w:w="90" w:type="dxa"/>
              <w:start w:w="90" w:type="dxa"/>
              <w:bottom w:w="90" w:type="dxa"/>
              <w:end w:w="90" w:type="dxa"/>
            </w:tcMar>
            <w:vAlign w:val="center"/>
            <w:shd w:fill="F8FAFC"/>
          </w:tcPr>
          <w:p>
            <w:r>
              <w:rPr>
                <w:rFonts w:ascii="Noto Sans CJK SC" w:hAnsi="Noto Sans CJK SC" w:eastAsia="Noto Sans CJK SC"/>
                <w:sz w:val="16"/>
              </w:rPr>
              <w:t>GET</w:t>
            </w:r>
          </w:p>
        </w:tc>
        <w:tc>
          <w:tcPr>
            <w:tcW w:type="dxa" w:w="4535"/>
            <w:tcMar>
              <w:top w:w="90" w:type="dxa"/>
              <w:start w:w="90" w:type="dxa"/>
              <w:bottom w:w="90" w:type="dxa"/>
              <w:end w:w="90" w:type="dxa"/>
            </w:tcMar>
            <w:vAlign w:val="center"/>
            <w:shd w:fill="F8FAFC"/>
          </w:tcPr>
          <w:p>
            <w:r>
              <w:rPr>
                <w:rFonts w:ascii="Noto Sans CJK SC" w:hAnsi="Noto Sans CJK SC" w:eastAsia="Noto Sans CJK SC"/>
                <w:sz w:val="16"/>
              </w:rPr>
              <w:t>/api/v1/investigations/{id}</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6"/>
              </w:rPr>
              <w:t>读取状态与结果</w:t>
            </w:r>
          </w:p>
        </w:tc>
      </w:tr>
      <w:tr>
        <w:tc>
          <w:tcPr>
            <w:tcW w:type="dxa" w:w="1134"/>
            <w:tcMar>
              <w:top w:w="90" w:type="dxa"/>
              <w:start w:w="90" w:type="dxa"/>
              <w:bottom w:w="90" w:type="dxa"/>
              <w:end w:w="90" w:type="dxa"/>
            </w:tcMar>
            <w:vAlign w:val="center"/>
          </w:tcPr>
          <w:p>
            <w:r>
              <w:rPr>
                <w:rFonts w:ascii="Noto Sans CJK SC" w:hAnsi="Noto Sans CJK SC" w:eastAsia="Noto Sans CJK SC"/>
                <w:sz w:val="16"/>
              </w:rPr>
              <w:t>GET</w:t>
            </w:r>
          </w:p>
        </w:tc>
        <w:tc>
          <w:tcPr>
            <w:tcW w:type="dxa" w:w="4535"/>
            <w:tcMar>
              <w:top w:w="90" w:type="dxa"/>
              <w:start w:w="90" w:type="dxa"/>
              <w:bottom w:w="90" w:type="dxa"/>
              <w:end w:w="90" w:type="dxa"/>
            </w:tcMar>
            <w:vAlign w:val="center"/>
          </w:tcPr>
          <w:p>
            <w:r>
              <w:rPr>
                <w:rFonts w:ascii="Noto Sans CJK SC" w:hAnsi="Noto Sans CJK SC" w:eastAsia="Noto Sans CJK SC"/>
                <w:sz w:val="16"/>
              </w:rPr>
              <w:t>/api/v1/investigations/{id}/events</w:t>
            </w:r>
          </w:p>
        </w:tc>
        <w:tc>
          <w:tcPr>
            <w:tcW w:type="dxa" w:w="3969"/>
            <w:tcMar>
              <w:top w:w="90" w:type="dxa"/>
              <w:start w:w="90" w:type="dxa"/>
              <w:bottom w:w="90" w:type="dxa"/>
              <w:end w:w="90" w:type="dxa"/>
            </w:tcMar>
            <w:vAlign w:val="center"/>
          </w:tcPr>
          <w:p>
            <w:r>
              <w:rPr>
                <w:rFonts w:ascii="Noto Sans CJK SC" w:hAnsi="Noto Sans CJK SC" w:eastAsia="Noto Sans CJK SC"/>
                <w:sz w:val="16"/>
              </w:rPr>
              <w:t>SSE 调查进度</w:t>
            </w:r>
          </w:p>
        </w:tc>
      </w:tr>
      <w:tr>
        <w:tc>
          <w:tcPr>
            <w:tcW w:type="dxa" w:w="1134"/>
            <w:tcMar>
              <w:top w:w="90" w:type="dxa"/>
              <w:start w:w="90" w:type="dxa"/>
              <w:bottom w:w="90" w:type="dxa"/>
              <w:end w:w="90" w:type="dxa"/>
            </w:tcMar>
            <w:vAlign w:val="center"/>
            <w:shd w:fill="F8FAFC"/>
          </w:tcPr>
          <w:p>
            <w:r>
              <w:rPr>
                <w:rFonts w:ascii="Noto Sans CJK SC" w:hAnsi="Noto Sans CJK SC" w:eastAsia="Noto Sans CJK SC"/>
                <w:sz w:val="16"/>
              </w:rPr>
              <w:t>POST</w:t>
            </w:r>
          </w:p>
        </w:tc>
        <w:tc>
          <w:tcPr>
            <w:tcW w:type="dxa" w:w="4535"/>
            <w:tcMar>
              <w:top w:w="90" w:type="dxa"/>
              <w:start w:w="90" w:type="dxa"/>
              <w:bottom w:w="90" w:type="dxa"/>
              <w:end w:w="90" w:type="dxa"/>
            </w:tcMar>
            <w:vAlign w:val="center"/>
            <w:shd w:fill="F8FAFC"/>
          </w:tcPr>
          <w:p>
            <w:r>
              <w:rPr>
                <w:rFonts w:ascii="Noto Sans CJK SC" w:hAnsi="Noto Sans CJK SC" w:eastAsia="Noto Sans CJK SC"/>
                <w:sz w:val="16"/>
              </w:rPr>
              <w:t>/api/v1/investigations/{id}/follow-up</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6"/>
              </w:rPr>
              <w:t>基于已有 State 追问</w:t>
            </w:r>
          </w:p>
        </w:tc>
      </w:tr>
      <w:tr>
        <w:tc>
          <w:tcPr>
            <w:tcW w:type="dxa" w:w="1134"/>
            <w:tcMar>
              <w:top w:w="90" w:type="dxa"/>
              <w:start w:w="90" w:type="dxa"/>
              <w:bottom w:w="90" w:type="dxa"/>
              <w:end w:w="90" w:type="dxa"/>
            </w:tcMar>
            <w:vAlign w:val="center"/>
          </w:tcPr>
          <w:p>
            <w:r>
              <w:rPr>
                <w:rFonts w:ascii="Noto Sans CJK SC" w:hAnsi="Noto Sans CJK SC" w:eastAsia="Noto Sans CJK SC"/>
                <w:sz w:val="16"/>
              </w:rPr>
              <w:t>GET</w:t>
            </w:r>
          </w:p>
        </w:tc>
        <w:tc>
          <w:tcPr>
            <w:tcW w:type="dxa" w:w="4535"/>
            <w:tcMar>
              <w:top w:w="90" w:type="dxa"/>
              <w:start w:w="90" w:type="dxa"/>
              <w:bottom w:w="90" w:type="dxa"/>
              <w:end w:w="90" w:type="dxa"/>
            </w:tcMar>
            <w:vAlign w:val="center"/>
          </w:tcPr>
          <w:p>
            <w:r>
              <w:rPr>
                <w:rFonts w:ascii="Noto Sans CJK SC" w:hAnsi="Noto Sans CJK SC" w:eastAsia="Noto Sans CJK SC"/>
                <w:sz w:val="16"/>
              </w:rPr>
              <w:t>/api/v1/investigations/{id}/evidence</w:t>
            </w:r>
          </w:p>
        </w:tc>
        <w:tc>
          <w:tcPr>
            <w:tcW w:type="dxa" w:w="3969"/>
            <w:tcMar>
              <w:top w:w="90" w:type="dxa"/>
              <w:start w:w="90" w:type="dxa"/>
              <w:bottom w:w="90" w:type="dxa"/>
              <w:end w:w="90" w:type="dxa"/>
            </w:tcMar>
            <w:vAlign w:val="center"/>
          </w:tcPr>
          <w:p>
            <w:r>
              <w:rPr>
                <w:rFonts w:ascii="Noto Sans CJK SC" w:hAnsi="Noto Sans CJK SC" w:eastAsia="Noto Sans CJK SC"/>
                <w:sz w:val="16"/>
              </w:rPr>
              <w:t>Evidence 列表</w:t>
            </w:r>
          </w:p>
        </w:tc>
      </w:tr>
      <w:tr>
        <w:tc>
          <w:tcPr>
            <w:tcW w:type="dxa" w:w="1134"/>
            <w:tcMar>
              <w:top w:w="90" w:type="dxa"/>
              <w:start w:w="90" w:type="dxa"/>
              <w:bottom w:w="90" w:type="dxa"/>
              <w:end w:w="90" w:type="dxa"/>
            </w:tcMar>
            <w:vAlign w:val="center"/>
            <w:shd w:fill="F8FAFC"/>
          </w:tcPr>
          <w:p>
            <w:r>
              <w:rPr>
                <w:rFonts w:ascii="Noto Sans CJK SC" w:hAnsi="Noto Sans CJK SC" w:eastAsia="Noto Sans CJK SC"/>
                <w:sz w:val="16"/>
              </w:rPr>
              <w:t>GET</w:t>
            </w:r>
          </w:p>
        </w:tc>
        <w:tc>
          <w:tcPr>
            <w:tcW w:type="dxa" w:w="4535"/>
            <w:tcMar>
              <w:top w:w="90" w:type="dxa"/>
              <w:start w:w="90" w:type="dxa"/>
              <w:bottom w:w="90" w:type="dxa"/>
              <w:end w:w="90" w:type="dxa"/>
            </w:tcMar>
            <w:vAlign w:val="center"/>
            <w:shd w:fill="F8FAFC"/>
          </w:tcPr>
          <w:p>
            <w:r>
              <w:rPr>
                <w:rFonts w:ascii="Noto Sans CJK SC" w:hAnsi="Noto Sans CJK SC" w:eastAsia="Noto Sans CJK SC"/>
                <w:sz w:val="16"/>
              </w:rPr>
              <w:t>/api/v1/investigations/{id}/logs</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6"/>
              </w:rPr>
              <w:t>用户可读日志</w:t>
            </w:r>
          </w:p>
        </w:tc>
      </w:tr>
      <w:tr>
        <w:tc>
          <w:tcPr>
            <w:tcW w:type="dxa" w:w="1134"/>
            <w:tcMar>
              <w:top w:w="90" w:type="dxa"/>
              <w:start w:w="90" w:type="dxa"/>
              <w:bottom w:w="90" w:type="dxa"/>
              <w:end w:w="90" w:type="dxa"/>
            </w:tcMar>
            <w:vAlign w:val="center"/>
          </w:tcPr>
          <w:p>
            <w:r>
              <w:rPr>
                <w:rFonts w:ascii="Noto Sans CJK SC" w:hAnsi="Noto Sans CJK SC" w:eastAsia="Noto Sans CJK SC"/>
                <w:sz w:val="16"/>
              </w:rPr>
              <w:t>GET</w:t>
            </w:r>
          </w:p>
        </w:tc>
        <w:tc>
          <w:tcPr>
            <w:tcW w:type="dxa" w:w="4535"/>
            <w:tcMar>
              <w:top w:w="90" w:type="dxa"/>
              <w:start w:w="90" w:type="dxa"/>
              <w:bottom w:w="90" w:type="dxa"/>
              <w:end w:w="90" w:type="dxa"/>
            </w:tcMar>
            <w:vAlign w:val="center"/>
          </w:tcPr>
          <w:p>
            <w:r>
              <w:rPr>
                <w:rFonts w:ascii="Noto Sans CJK SC" w:hAnsi="Noto Sans CJK SC" w:eastAsia="Noto Sans CJK SC"/>
                <w:sz w:val="16"/>
              </w:rPr>
              <w:t>/api/v1/exports/{type}</w:t>
            </w:r>
          </w:p>
        </w:tc>
        <w:tc>
          <w:tcPr>
            <w:tcW w:type="dxa" w:w="3969"/>
            <w:tcMar>
              <w:top w:w="90" w:type="dxa"/>
              <w:start w:w="90" w:type="dxa"/>
              <w:bottom w:w="90" w:type="dxa"/>
              <w:end w:w="90" w:type="dxa"/>
            </w:tcMar>
            <w:vAlign w:val="center"/>
          </w:tcPr>
          <w:p>
            <w:r>
              <w:rPr>
                <w:rFonts w:ascii="Noto Sans CJK SC" w:hAnsi="Noto Sans CJK SC" w:eastAsia="Noto Sans CJK SC"/>
                <w:sz w:val="16"/>
              </w:rPr>
              <w:t>CSV/JSON/诊断报告导出</w:t>
            </w:r>
          </w:p>
        </w:tc>
      </w:tr>
      <w:tr>
        <w:tc>
          <w:tcPr>
            <w:tcW w:type="dxa" w:w="1134"/>
            <w:tcMar>
              <w:top w:w="90" w:type="dxa"/>
              <w:start w:w="90" w:type="dxa"/>
              <w:bottom w:w="90" w:type="dxa"/>
              <w:end w:w="90" w:type="dxa"/>
            </w:tcMar>
            <w:vAlign w:val="center"/>
            <w:shd w:fill="F8FAFC"/>
          </w:tcPr>
          <w:p>
            <w:r>
              <w:rPr>
                <w:rFonts w:ascii="Noto Sans CJK SC" w:hAnsi="Noto Sans CJK SC" w:eastAsia="Noto Sans CJK SC"/>
                <w:sz w:val="16"/>
              </w:rPr>
              <w:t>POST</w:t>
            </w:r>
          </w:p>
        </w:tc>
        <w:tc>
          <w:tcPr>
            <w:tcW w:type="dxa" w:w="4535"/>
            <w:tcMar>
              <w:top w:w="90" w:type="dxa"/>
              <w:start w:w="90" w:type="dxa"/>
              <w:bottom w:w="90" w:type="dxa"/>
              <w:end w:w="90" w:type="dxa"/>
            </w:tcMar>
            <w:vAlign w:val="center"/>
            <w:shd w:fill="F8FAFC"/>
          </w:tcPr>
          <w:p>
            <w:r>
              <w:rPr>
                <w:rFonts w:ascii="Noto Sans CJK SC" w:hAnsi="Noto Sans CJK SC" w:eastAsia="Noto Sans CJK SC"/>
                <w:sz w:val="16"/>
              </w:rPr>
              <w:t>/api/v1/eval/run</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6"/>
              </w:rPr>
              <w:t>Analyst/Admin 启动 Eval</w:t>
            </w:r>
          </w:p>
        </w:tc>
      </w:tr>
    </w:tbl>
    <w:p/>
    <w:p>
      <w:pPr>
        <w:pStyle w:val="Heading2"/>
      </w:pPr>
      <w:r>
        <w:t>10.1 SSE Event 类型</w:t>
      </w:r>
    </w:p>
    <w:tbl>
      <w:tblPr>
        <w:tblW w:type="auto" w:w="0"/>
        <w:tblLook w:firstColumn="1" w:firstRow="1" w:lastColumn="0" w:lastRow="0" w:noHBand="0" w:noVBand="1" w:val="04A0"/>
      </w:tblPr>
      <w:tblGrid>
        <w:gridCol w:w="10086"/>
      </w:tblGrid>
      <w:tr>
        <w:tc>
          <w:tcPr>
            <w:tcW w:type="dxa" w:w="10086"/>
            <w:shd w:fill="0F172A"/>
            <w:tcMar>
              <w:top w:w="120" w:type="dxa"/>
              <w:start w:w="140" w:type="dxa"/>
              <w:bottom w:w="120" w:type="dxa"/>
              <w:end w:w="140" w:type="dxa"/>
            </w:tcMar>
          </w:tcPr>
          <w:p>
            <w:pPr>
              <w:spacing w:after="0"/>
            </w:pPr>
            <w:r>
              <w:rPr>
                <w:rFonts w:ascii="DejaVu Sans Mono" w:hAnsi="DejaVu Sans Mono"/>
                <w:color w:val="E2E8F0"/>
                <w:sz w:val="17"/>
              </w:rPr>
              <w:t>event: investigation.step</w:t>
              <w:br/>
            </w:r>
            <w:r>
              <w:rPr>
                <w:rFonts w:ascii="DejaVu Sans Mono" w:hAnsi="DejaVu Sans Mono"/>
                <w:color w:val="E2E8F0"/>
                <w:sz w:val="17"/>
              </w:rPr>
              <w:t>data: {</w:t>
              <w:br/>
            </w:r>
            <w:r>
              <w:rPr>
                <w:rFonts w:ascii="DejaVu Sans Mono" w:hAnsi="DejaVu Sans Mono"/>
                <w:color w:val="E2E8F0"/>
                <w:sz w:val="17"/>
              </w:rPr>
              <w:t xml:space="preserve">  step: 4,</w:t>
              <w:br/>
            </w:r>
            <w:r>
              <w:rPr>
                <w:rFonts w:ascii="DejaVu Sans Mono" w:hAnsi="DejaVu Sans Mono"/>
                <w:color w:val="E2E8F0"/>
                <w:sz w:val="17"/>
              </w:rPr>
              <w:t xml:space="preserve">  stage: "evidence_evaluation",</w:t>
              <w:br/>
            </w:r>
            <w:r>
              <w:rPr>
                <w:rFonts w:ascii="DejaVu Sans Mono" w:hAnsi="DejaVu Sans Mono"/>
                <w:color w:val="E2E8F0"/>
                <w:sz w:val="17"/>
              </w:rPr>
              <w:t xml:space="preserve">  message: "已检索 18 条候选评论，Rerank 后保留 6 条",</w:t>
              <w:br/>
            </w:r>
            <w:r>
              <w:rPr>
                <w:rFonts w:ascii="DejaVu Sans Mono" w:hAnsi="DejaVu Sans Mono"/>
                <w:color w:val="E2E8F0"/>
                <w:sz w:val="17"/>
              </w:rPr>
              <w:t xml:space="preserve">  tool: "review_search_tool",</w:t>
              <w:br/>
            </w:r>
            <w:r>
              <w:rPr>
                <w:rFonts w:ascii="DejaVu Sans Mono" w:hAnsi="DejaVu Sans Mono"/>
                <w:color w:val="E2E8F0"/>
                <w:sz w:val="17"/>
              </w:rPr>
              <w:t xml:space="preserve">  status: "completed"</w:t>
              <w:br/>
            </w:r>
            <w:r>
              <w:rPr>
                <w:rFonts w:ascii="DejaVu Sans Mono" w:hAnsi="DejaVu Sans Mono"/>
                <w:color w:val="E2E8F0"/>
                <w:sz w:val="17"/>
              </w:rPr>
              <w:t>}</w:t>
              <w:br/>
            </w:r>
            <w:r>
              <w:rPr>
                <w:rFonts w:ascii="DejaVu Sans Mono" w:hAnsi="DejaVu Sans Mono"/>
                <w:color w:val="E2E8F0"/>
                <w:sz w:val="17"/>
              </w:rPr>
              <w:br/>
            </w:r>
            <w:r>
              <w:rPr>
                <w:rFonts w:ascii="DejaVu Sans Mono" w:hAnsi="DejaVu Sans Mono"/>
                <w:color w:val="E2E8F0"/>
                <w:sz w:val="17"/>
              </w:rPr>
              <w:t>event: investigation.completed</w:t>
              <w:br/>
            </w:r>
            <w:r>
              <w:rPr>
                <w:rFonts w:ascii="DejaVu Sans Mono" w:hAnsi="DejaVu Sans Mono"/>
                <w:color w:val="E2E8F0"/>
                <w:sz w:val="17"/>
              </w:rPr>
              <w:t>data: { diagnosis_id, stop_reason, evidence_count }</w:t>
            </w:r>
          </w:p>
        </w:tc>
      </w:tr>
    </w:tbl>
    <w:p/>
    <w:p>
      <w:pPr>
        <w:pStyle w:val="Heading1"/>
      </w:pPr>
      <w:r>
        <w:t>11. 数据存储与核心数据模型</w:t>
      </w:r>
    </w:p>
    <w:tbl>
      <w:tblPr>
        <w:tblStyle w:val="TableGrid"/>
        <w:tblW w:type="auto" w:w="0"/>
        <w:jc w:val="center"/>
        <w:tblLook w:firstColumn="1" w:firstRow="1" w:lastColumn="0" w:lastRow="0" w:noHBand="0" w:noVBand="1" w:val="04A0"/>
      </w:tblPr>
      <w:tblGrid>
        <w:gridCol w:w="3362"/>
        <w:gridCol w:w="3362"/>
        <w:gridCol w:w="3362"/>
      </w:tblGrid>
      <w:tr>
        <w:tc>
          <w:tcPr>
            <w:tcW w:type="dxa" w:w="1701"/>
            <w:shd w:fill="102A43"/>
            <w:vAlign w:val="center"/>
            <w:tcMar>
              <w:top w:w="90" w:type="dxa"/>
              <w:start w:w="90" w:type="dxa"/>
              <w:bottom w:w="90" w:type="dxa"/>
              <w:end w:w="90" w:type="dxa"/>
            </w:tcMar>
          </w:tcPr>
          <w:p>
            <w:pPr>
              <w:jc w:val="center"/>
            </w:pPr>
            <w:r>
              <w:rPr>
                <w:b/>
                <w:color w:val="FFFFFF"/>
                <w:sz w:val="17"/>
              </w:rPr>
              <w:t>存储</w:t>
            </w:r>
          </w:p>
        </w:tc>
        <w:tc>
          <w:tcPr>
            <w:tcW w:type="dxa" w:w="3969"/>
            <w:shd w:fill="102A43"/>
            <w:vAlign w:val="center"/>
            <w:tcMar>
              <w:top w:w="90" w:type="dxa"/>
              <w:start w:w="90" w:type="dxa"/>
              <w:bottom w:w="90" w:type="dxa"/>
              <w:end w:w="90" w:type="dxa"/>
            </w:tcMar>
          </w:tcPr>
          <w:p>
            <w:pPr>
              <w:jc w:val="center"/>
            </w:pPr>
            <w:r>
              <w:rPr>
                <w:b/>
                <w:color w:val="FFFFFF"/>
                <w:sz w:val="17"/>
              </w:rPr>
              <w:t>主要实体</w:t>
            </w:r>
          </w:p>
        </w:tc>
        <w:tc>
          <w:tcPr>
            <w:tcW w:type="dxa" w:w="3969"/>
            <w:shd w:fill="102A43"/>
            <w:vAlign w:val="center"/>
            <w:tcMar>
              <w:top w:w="90" w:type="dxa"/>
              <w:start w:w="90" w:type="dxa"/>
              <w:bottom w:w="90" w:type="dxa"/>
              <w:end w:w="90" w:type="dxa"/>
            </w:tcMar>
          </w:tcPr>
          <w:p>
            <w:pPr>
              <w:jc w:val="center"/>
            </w:pPr>
            <w:r>
              <w:rPr>
                <w:b/>
                <w:color w:val="FFFFFF"/>
                <w:sz w:val="17"/>
              </w:rPr>
              <w:t>为什么</w:t>
            </w:r>
          </w:p>
        </w:tc>
      </w:tr>
      <w:tr>
        <w:tc>
          <w:tcPr>
            <w:tcW w:type="dxa" w:w="1701"/>
            <w:tcMar>
              <w:top w:w="90" w:type="dxa"/>
              <w:start w:w="90" w:type="dxa"/>
              <w:bottom w:w="90" w:type="dxa"/>
              <w:end w:w="90" w:type="dxa"/>
            </w:tcMar>
            <w:vAlign w:val="center"/>
          </w:tcPr>
          <w:p>
            <w:r>
              <w:rPr>
                <w:rFonts w:ascii="Noto Sans CJK SC" w:hAnsi="Noto Sans CJK SC" w:eastAsia="Noto Sans CJK SC"/>
                <w:sz w:val="17"/>
              </w:rPr>
              <w:t>PostgreSQL</w:t>
            </w:r>
          </w:p>
        </w:tc>
        <w:tc>
          <w:tcPr>
            <w:tcW w:type="dxa" w:w="3969"/>
            <w:tcMar>
              <w:top w:w="90" w:type="dxa"/>
              <w:start w:w="90" w:type="dxa"/>
              <w:bottom w:w="90" w:type="dxa"/>
              <w:end w:w="90" w:type="dxa"/>
            </w:tcMar>
            <w:vAlign w:val="center"/>
          </w:tcPr>
          <w:p>
            <w:r>
              <w:rPr>
                <w:rFonts w:ascii="Noto Sans CJK SC" w:hAnsi="Noto Sans CJK SC" w:eastAsia="Noto Sans CJK SC"/>
                <w:sz w:val="17"/>
              </w:rPr>
              <w:t>users/roles, products, business_metrics, anomalies, investigations, tool_traces, evidence_links, configs</w:t>
            </w:r>
          </w:p>
        </w:tc>
        <w:tc>
          <w:tcPr>
            <w:tcW w:type="dxa" w:w="3969"/>
            <w:tcMar>
              <w:top w:w="90" w:type="dxa"/>
              <w:start w:w="90" w:type="dxa"/>
              <w:bottom w:w="90" w:type="dxa"/>
              <w:end w:w="90" w:type="dxa"/>
            </w:tcMar>
            <w:vAlign w:val="center"/>
          </w:tcPr>
          <w:p>
            <w:r>
              <w:rPr>
                <w:rFonts w:ascii="Noto Sans CJK SC" w:hAnsi="Noto Sans CJK SC" w:eastAsia="Noto Sans CJK SC"/>
                <w:sz w:val="17"/>
              </w:rPr>
              <w:t>结构化事实、事务、权限与可查询性</w:t>
            </w:r>
          </w:p>
        </w:tc>
      </w:tr>
      <w:tr>
        <w:tc>
          <w:tcPr>
            <w:tcW w:type="dxa" w:w="1701"/>
            <w:tcMar>
              <w:top w:w="90" w:type="dxa"/>
              <w:start w:w="90" w:type="dxa"/>
              <w:bottom w:w="90" w:type="dxa"/>
              <w:end w:w="90" w:type="dxa"/>
            </w:tcMar>
            <w:vAlign w:val="center"/>
            <w:shd w:fill="F8FAFC"/>
          </w:tcPr>
          <w:p>
            <w:r>
              <w:rPr>
                <w:rFonts w:ascii="Noto Sans CJK SC" w:hAnsi="Noto Sans CJK SC" w:eastAsia="Noto Sans CJK SC"/>
                <w:sz w:val="17"/>
              </w:rPr>
              <w:t>Qdrant</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review embeddings + review_id + filterable metadata</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高效向量检索；不承担结构化经营事实</w:t>
            </w:r>
          </w:p>
        </w:tc>
      </w:tr>
      <w:tr>
        <w:tc>
          <w:tcPr>
            <w:tcW w:type="dxa" w:w="1701"/>
            <w:tcMar>
              <w:top w:w="90" w:type="dxa"/>
              <w:start w:w="90" w:type="dxa"/>
              <w:bottom w:w="90" w:type="dxa"/>
              <w:end w:w="90" w:type="dxa"/>
            </w:tcMar>
            <w:vAlign w:val="center"/>
          </w:tcPr>
          <w:p>
            <w:r>
              <w:rPr>
                <w:rFonts w:ascii="Noto Sans CJK SC" w:hAnsi="Noto Sans CJK SC" w:eastAsia="Noto Sans CJK SC"/>
                <w:sz w:val="17"/>
              </w:rPr>
              <w:t>Object/File</w:t>
            </w:r>
          </w:p>
        </w:tc>
        <w:tc>
          <w:tcPr>
            <w:tcW w:type="dxa" w:w="3969"/>
            <w:tcMar>
              <w:top w:w="90" w:type="dxa"/>
              <w:start w:w="90" w:type="dxa"/>
              <w:bottom w:w="90" w:type="dxa"/>
              <w:end w:w="90" w:type="dxa"/>
            </w:tcMar>
            <w:vAlign w:val="center"/>
          </w:tcPr>
          <w:p>
            <w:r>
              <w:rPr>
                <w:rFonts w:ascii="Noto Sans CJK SC" w:hAnsi="Noto Sans CJK SC" w:eastAsia="Noto Sans CJK SC"/>
                <w:sz w:val="17"/>
              </w:rPr>
              <w:t>导出报告、离线 Eval artifacts、可选模型缓存</w:t>
            </w:r>
          </w:p>
        </w:tc>
        <w:tc>
          <w:tcPr>
            <w:tcW w:type="dxa" w:w="3969"/>
            <w:tcMar>
              <w:top w:w="90" w:type="dxa"/>
              <w:start w:w="90" w:type="dxa"/>
              <w:bottom w:w="90" w:type="dxa"/>
              <w:end w:w="90" w:type="dxa"/>
            </w:tcMar>
            <w:vAlign w:val="center"/>
          </w:tcPr>
          <w:p>
            <w:r>
              <w:rPr>
                <w:rFonts w:ascii="Noto Sans CJK SC" w:hAnsi="Noto Sans CJK SC" w:eastAsia="Noto Sans CJK SC"/>
                <w:sz w:val="17"/>
              </w:rPr>
              <w:t>大文件与离线产物不塞数据库</w:t>
            </w:r>
          </w:p>
        </w:tc>
      </w:tr>
    </w:tbl>
    <w:p/>
    <w:p>
      <w:pPr>
        <w:pStyle w:val="Heading2"/>
      </w:pPr>
      <w:r>
        <w:t>11.1 Product 与 Metric Store 的可扩展性</w:t>
      </w:r>
    </w:p>
    <w:p>
      <w:pPr>
        <w:pStyle w:val="ListBullet"/>
        <w:spacing w:after="60"/>
      </w:pPr>
      <w:r>
        <w:rPr>
          <w:sz w:val="21"/>
        </w:rPr>
        <w:t>MVP 不再限定只能看 3 个商品。三个 Stage 3 商品是 Demo/Eval 基准；产品层支持添加、编辑、停用、软删除与后续数据接入。</w:t>
      </w:r>
    </w:p>
    <w:p>
      <w:pPr>
        <w:pStyle w:val="ListBullet"/>
        <w:spacing w:after="60"/>
      </w:pPr>
      <w:r>
        <w:rPr>
          <w:sz w:val="21"/>
        </w:rPr>
        <w:t>Metric Store 使用 long-form 或宽表+统一 Metric Registry，支持日/周/月聚合。</w:t>
      </w:r>
    </w:p>
    <w:p>
      <w:pPr>
        <w:pStyle w:val="ListBullet"/>
        <w:spacing w:after="60"/>
      </w:pPr>
      <w:r>
        <w:rPr>
          <w:sz w:val="21"/>
        </w:rPr>
        <w:t>新增 GMV、Sessions、Impressions、Clicks、CTR、CVR、AOV、Units、Refund、Ads、Inventory，不推翻 Golden Diagnosis V1.0；新增指标先服务 Dashboard、Tool 与新 Demo。</w:t>
      </w:r>
    </w:p>
    <w:p>
      <w:pPr>
        <w:pStyle w:val="Heading1"/>
      </w:pPr>
      <w:r>
        <w:t>12. 商品 CRUD 与 RBAC</w:t>
      </w:r>
    </w:p>
    <w:p>
      <w:pPr>
        <w:jc w:val="center"/>
      </w:pPr>
      <w:r>
        <w:drawing>
          <wp:inline xmlns:a="http://schemas.openxmlformats.org/drawingml/2006/main" xmlns:pic="http://schemas.openxmlformats.org/drawingml/2006/picture">
            <wp:extent cx="6400800" cy="3858691"/>
            <wp:docPr id="9" name="Picture 9"/>
            <wp:cNvGraphicFramePr>
              <a:graphicFrameLocks noChangeAspect="1"/>
            </wp:cNvGraphicFramePr>
            <a:graphic>
              <a:graphicData uri="http://schemas.openxmlformats.org/drawingml/2006/picture">
                <pic:pic>
                  <pic:nvPicPr>
                    <pic:cNvPr id="0" name="10_ui_products.png"/>
                    <pic:cNvPicPr/>
                  </pic:nvPicPr>
                  <pic:blipFill>
                    <a:blip r:embed="rId18"/>
                    <a:stretch>
                      <a:fillRect/>
                    </a:stretch>
                  </pic:blipFill>
                  <pic:spPr>
                    <a:xfrm>
                      <a:off x="0" y="0"/>
                      <a:ext cx="6400800" cy="3858691"/>
                    </a:xfrm>
                    <a:prstGeom prst="rect"/>
                  </pic:spPr>
                </pic:pic>
              </a:graphicData>
            </a:graphic>
          </wp:inline>
        </w:drawing>
      </w:r>
    </w:p>
    <w:p>
      <w:pPr>
        <w:jc w:val="center"/>
      </w:pPr>
      <w:r>
        <w:rPr>
          <w:i/>
          <w:color w:val="64748B"/>
          <w:sz w:val="18"/>
        </w:rPr>
        <w:t>图 8  Product Center 概念稿：CRUD 与经营健康度同屏</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551"/>
            <w:shd w:fill="102A43"/>
            <w:vAlign w:val="center"/>
            <w:tcMar>
              <w:top w:w="90" w:type="dxa"/>
              <w:start w:w="90" w:type="dxa"/>
              <w:bottom w:w="90" w:type="dxa"/>
              <w:end w:w="90" w:type="dxa"/>
            </w:tcMar>
          </w:tcPr>
          <w:p>
            <w:pPr>
              <w:jc w:val="center"/>
            </w:pPr>
            <w:r>
              <w:rPr>
                <w:b/>
                <w:color w:val="FFFFFF"/>
                <w:sz w:val="17"/>
              </w:rPr>
              <w:t>权限</w:t>
            </w:r>
          </w:p>
        </w:tc>
        <w:tc>
          <w:tcPr>
            <w:tcW w:type="dxa" w:w="1417"/>
            <w:shd w:fill="102A43"/>
            <w:vAlign w:val="center"/>
            <w:tcMar>
              <w:top w:w="90" w:type="dxa"/>
              <w:start w:w="90" w:type="dxa"/>
              <w:bottom w:w="90" w:type="dxa"/>
              <w:end w:w="90" w:type="dxa"/>
            </w:tcMar>
          </w:tcPr>
          <w:p>
            <w:pPr>
              <w:jc w:val="center"/>
            </w:pPr>
            <w:r>
              <w:rPr>
                <w:b/>
                <w:color w:val="FFFFFF"/>
                <w:sz w:val="17"/>
              </w:rPr>
              <w:t>Viewer</w:t>
            </w:r>
          </w:p>
        </w:tc>
        <w:tc>
          <w:tcPr>
            <w:tcW w:type="dxa" w:w="1417"/>
            <w:shd w:fill="102A43"/>
            <w:vAlign w:val="center"/>
            <w:tcMar>
              <w:top w:w="90" w:type="dxa"/>
              <w:start w:w="90" w:type="dxa"/>
              <w:bottom w:w="90" w:type="dxa"/>
              <w:end w:w="90" w:type="dxa"/>
            </w:tcMar>
          </w:tcPr>
          <w:p>
            <w:pPr>
              <w:jc w:val="center"/>
            </w:pPr>
            <w:r>
              <w:rPr>
                <w:b/>
                <w:color w:val="FFFFFF"/>
                <w:sz w:val="17"/>
              </w:rPr>
              <w:t>Operator</w:t>
            </w:r>
          </w:p>
        </w:tc>
        <w:tc>
          <w:tcPr>
            <w:tcW w:type="dxa" w:w="1417"/>
            <w:shd w:fill="102A43"/>
            <w:vAlign w:val="center"/>
            <w:tcMar>
              <w:top w:w="90" w:type="dxa"/>
              <w:start w:w="90" w:type="dxa"/>
              <w:bottom w:w="90" w:type="dxa"/>
              <w:end w:w="90" w:type="dxa"/>
            </w:tcMar>
          </w:tcPr>
          <w:p>
            <w:pPr>
              <w:jc w:val="center"/>
            </w:pPr>
            <w:r>
              <w:rPr>
                <w:b/>
                <w:color w:val="FFFFFF"/>
                <w:sz w:val="17"/>
              </w:rPr>
              <w:t>Analyst</w:t>
            </w:r>
          </w:p>
        </w:tc>
        <w:tc>
          <w:tcPr>
            <w:tcW w:type="dxa" w:w="1417"/>
            <w:shd w:fill="102A43"/>
            <w:vAlign w:val="center"/>
            <w:tcMar>
              <w:top w:w="90" w:type="dxa"/>
              <w:start w:w="90" w:type="dxa"/>
              <w:bottom w:w="90" w:type="dxa"/>
              <w:end w:w="90" w:type="dxa"/>
            </w:tcMar>
          </w:tcPr>
          <w:p>
            <w:pPr>
              <w:jc w:val="center"/>
            </w:pPr>
            <w:r>
              <w:rPr>
                <w:b/>
                <w:color w:val="FFFFFF"/>
                <w:sz w:val="17"/>
              </w:rPr>
              <w:t>Admin</w:t>
            </w:r>
          </w:p>
        </w:tc>
      </w:tr>
      <w:tr>
        <w:tc>
          <w:tcPr>
            <w:tcW w:type="dxa" w:w="2551"/>
            <w:tcMar>
              <w:top w:w="90" w:type="dxa"/>
              <w:start w:w="90" w:type="dxa"/>
              <w:bottom w:w="90" w:type="dxa"/>
              <w:end w:w="90" w:type="dxa"/>
            </w:tcMar>
            <w:vAlign w:val="center"/>
          </w:tcPr>
          <w:p>
            <w:r>
              <w:rPr>
                <w:rFonts w:ascii="Noto Sans CJK SC" w:hAnsi="Noto Sans CJK SC" w:eastAsia="Noto Sans CJK SC"/>
                <w:sz w:val="17"/>
              </w:rPr>
              <w:t>查看 Dashboard</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r>
      <w:tr>
        <w:tc>
          <w:tcPr>
            <w:tcW w:type="dxa" w:w="2551"/>
            <w:tcMar>
              <w:top w:w="90" w:type="dxa"/>
              <w:start w:w="90" w:type="dxa"/>
              <w:bottom w:w="90" w:type="dxa"/>
              <w:end w:w="90" w:type="dxa"/>
            </w:tcMar>
            <w:vAlign w:val="center"/>
            <w:shd w:fill="F8FAFC"/>
          </w:tcPr>
          <w:p>
            <w:r>
              <w:rPr>
                <w:rFonts w:ascii="Noto Sans CJK SC" w:hAnsi="Noto Sans CJK SC" w:eastAsia="Noto Sans CJK SC"/>
                <w:sz w:val="17"/>
              </w:rPr>
              <w:t>查看异常/诊断</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r>
      <w:tr>
        <w:tc>
          <w:tcPr>
            <w:tcW w:type="dxa" w:w="2551"/>
            <w:tcMar>
              <w:top w:w="90" w:type="dxa"/>
              <w:start w:w="90" w:type="dxa"/>
              <w:bottom w:w="90" w:type="dxa"/>
              <w:end w:w="90" w:type="dxa"/>
            </w:tcMar>
            <w:vAlign w:val="center"/>
          </w:tcPr>
          <w:p>
            <w:r>
              <w:rPr>
                <w:rFonts w:ascii="Noto Sans CJK SC" w:hAnsi="Noto Sans CJK SC" w:eastAsia="Noto Sans CJK SC"/>
                <w:sz w:val="17"/>
              </w:rPr>
              <w:t>发起 AI Investigation</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r>
      <w:tr>
        <w:tc>
          <w:tcPr>
            <w:tcW w:type="dxa" w:w="2551"/>
            <w:tcMar>
              <w:top w:w="90" w:type="dxa"/>
              <w:start w:w="90" w:type="dxa"/>
              <w:bottom w:w="90" w:type="dxa"/>
              <w:end w:w="90" w:type="dxa"/>
            </w:tcMar>
            <w:vAlign w:val="center"/>
            <w:shd w:fill="F8FAFC"/>
          </w:tcPr>
          <w:p>
            <w:r>
              <w:rPr>
                <w:rFonts w:ascii="Noto Sans CJK SC" w:hAnsi="Noto Sans CJK SC" w:eastAsia="Noto Sans CJK SC"/>
                <w:sz w:val="17"/>
              </w:rPr>
              <w:t>商品新增/编辑</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r>
      <w:tr>
        <w:tc>
          <w:tcPr>
            <w:tcW w:type="dxa" w:w="2551"/>
            <w:tcMar>
              <w:top w:w="90" w:type="dxa"/>
              <w:start w:w="90" w:type="dxa"/>
              <w:bottom w:w="90" w:type="dxa"/>
              <w:end w:w="90" w:type="dxa"/>
            </w:tcMar>
            <w:vAlign w:val="center"/>
          </w:tcPr>
          <w:p>
            <w:r>
              <w:rPr>
                <w:rFonts w:ascii="Noto Sans CJK SC" w:hAnsi="Noto Sans CJK SC" w:eastAsia="Noto Sans CJK SC"/>
                <w:sz w:val="17"/>
              </w:rPr>
              <w:t>商品软删除/停用</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c>
          <w:tcPr>
            <w:tcW w:type="dxa" w:w="1417"/>
            <w:tcMar>
              <w:top w:w="90" w:type="dxa"/>
              <w:start w:w="90" w:type="dxa"/>
              <w:bottom w:w="90" w:type="dxa"/>
              <w:end w:w="90" w:type="dxa"/>
            </w:tcMar>
            <w:vAlign w:val="center"/>
          </w:tcPr>
          <w:p>
            <w:r>
              <w:rPr>
                <w:rFonts w:ascii="Noto Sans CJK SC" w:hAnsi="Noto Sans CJK SC" w:eastAsia="Noto Sans CJK SC"/>
                <w:sz w:val="17"/>
              </w:rPr>
              <w:t>有限</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r>
      <w:tr>
        <w:tc>
          <w:tcPr>
            <w:tcW w:type="dxa" w:w="2551"/>
            <w:tcMar>
              <w:top w:w="90" w:type="dxa"/>
              <w:start w:w="90" w:type="dxa"/>
              <w:bottom w:w="90" w:type="dxa"/>
              <w:end w:w="90" w:type="dxa"/>
            </w:tcMar>
            <w:vAlign w:val="center"/>
            <w:shd w:fill="F8FAFC"/>
          </w:tcPr>
          <w:p>
            <w:r>
              <w:rPr>
                <w:rFonts w:ascii="Noto Sans CJK SC" w:hAnsi="Noto Sans CJK SC" w:eastAsia="Noto Sans CJK SC"/>
                <w:sz w:val="17"/>
              </w:rPr>
              <w:t>导出数据/报告</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有限</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r>
      <w:tr>
        <w:tc>
          <w:tcPr>
            <w:tcW w:type="dxa" w:w="2551"/>
            <w:tcMar>
              <w:top w:w="90" w:type="dxa"/>
              <w:start w:w="90" w:type="dxa"/>
              <w:bottom w:w="90" w:type="dxa"/>
              <w:end w:w="90" w:type="dxa"/>
            </w:tcMar>
            <w:vAlign w:val="center"/>
          </w:tcPr>
          <w:p>
            <w:r>
              <w:rPr>
                <w:rFonts w:ascii="Noto Sans CJK SC" w:hAnsi="Noto Sans CJK SC" w:eastAsia="Noto Sans CJK SC"/>
                <w:sz w:val="17"/>
              </w:rPr>
              <w:t>阈值与异常规则</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r>
      <w:tr>
        <w:tc>
          <w:tcPr>
            <w:tcW w:type="dxa" w:w="2551"/>
            <w:tcMar>
              <w:top w:w="90" w:type="dxa"/>
              <w:start w:w="90" w:type="dxa"/>
              <w:bottom w:w="90" w:type="dxa"/>
              <w:end w:w="90" w:type="dxa"/>
            </w:tcMar>
            <w:vAlign w:val="center"/>
            <w:shd w:fill="F8FAFC"/>
          </w:tcPr>
          <w:p>
            <w:r>
              <w:rPr>
                <w:rFonts w:ascii="Noto Sans CJK SC" w:hAnsi="Noto Sans CJK SC" w:eastAsia="Noto Sans CJK SC"/>
                <w:sz w:val="17"/>
              </w:rPr>
              <w:t>Eval Center</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r>
      <w:tr>
        <w:tc>
          <w:tcPr>
            <w:tcW w:type="dxa" w:w="2551"/>
            <w:tcMar>
              <w:top w:w="90" w:type="dxa"/>
              <w:start w:w="90" w:type="dxa"/>
              <w:bottom w:w="90" w:type="dxa"/>
              <w:end w:w="90" w:type="dxa"/>
            </w:tcMar>
            <w:vAlign w:val="center"/>
          </w:tcPr>
          <w:p>
            <w:r>
              <w:rPr>
                <w:rFonts w:ascii="Noto Sans CJK SC" w:hAnsi="Noto Sans CJK SC" w:eastAsia="Noto Sans CJK SC"/>
                <w:sz w:val="17"/>
              </w:rPr>
              <w:t>模型/Tool/数据源设置</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c>
          <w:tcPr>
            <w:tcW w:type="dxa" w:w="1417"/>
            <w:tcMar>
              <w:top w:w="90" w:type="dxa"/>
              <w:start w:w="90" w:type="dxa"/>
              <w:bottom w:w="90" w:type="dxa"/>
              <w:end w:w="90" w:type="dxa"/>
            </w:tcMar>
            <w:vAlign w:val="center"/>
          </w:tcPr>
          <w:p>
            <w:r>
              <w:rPr>
                <w:rFonts w:ascii="Noto Sans CJK SC" w:hAnsi="Noto Sans CJK SC" w:eastAsia="Noto Sans CJK SC"/>
                <w:sz w:val="17"/>
              </w:rPr>
              <w:t>✓</w:t>
            </w:r>
          </w:p>
        </w:tc>
      </w:tr>
      <w:tr>
        <w:tc>
          <w:tcPr>
            <w:tcW w:type="dxa" w:w="2551"/>
            <w:tcMar>
              <w:top w:w="90" w:type="dxa"/>
              <w:start w:w="90" w:type="dxa"/>
              <w:bottom w:w="90" w:type="dxa"/>
              <w:end w:w="90" w:type="dxa"/>
            </w:tcMar>
            <w:vAlign w:val="center"/>
            <w:shd w:fill="F8FAFC"/>
          </w:tcPr>
          <w:p>
            <w:r>
              <w:rPr>
                <w:rFonts w:ascii="Noto Sans CJK SC" w:hAnsi="Noto Sans CJK SC" w:eastAsia="Noto Sans CJK SC"/>
                <w:sz w:val="17"/>
              </w:rPr>
              <w:t>用户/角色管理</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c>
          <w:tcPr>
            <w:tcW w:type="dxa" w:w="1417"/>
            <w:tcMar>
              <w:top w:w="90" w:type="dxa"/>
              <w:start w:w="90" w:type="dxa"/>
              <w:bottom w:w="90" w:type="dxa"/>
              <w:end w:w="90" w:type="dxa"/>
            </w:tcMar>
            <w:vAlign w:val="center"/>
            <w:shd w:fill="F8FAFC"/>
          </w:tcPr>
          <w:p>
            <w:r>
              <w:rPr>
                <w:rFonts w:ascii="Noto Sans CJK SC" w:hAnsi="Noto Sans CJK SC" w:eastAsia="Noto Sans CJK SC"/>
                <w:sz w:val="17"/>
              </w:rPr>
              <w:t>✓</w:t>
            </w:r>
          </w:p>
        </w:tc>
      </w:tr>
    </w:tbl>
    <w:p/>
    <w:tbl>
      <w:tblPr>
        <w:tblW w:type="auto" w:w="0"/>
        <w:jc w:val="center"/>
        <w:tblLook w:firstColumn="1" w:firstRow="1" w:lastColumn="0" w:lastRow="0" w:noHBand="0" w:noVBand="1" w:val="04A0"/>
      </w:tblPr>
      <w:tblGrid>
        <w:gridCol w:w="10086"/>
      </w:tblGrid>
      <w:tr>
        <w:tc>
          <w:tcPr>
            <w:tcW w:type="dxa" w:w="10086"/>
            <w:shd w:fill="FFF1F2"/>
            <w:tcMar>
              <w:top w:w="140" w:type="dxa"/>
              <w:start w:w="160" w:type="dxa"/>
              <w:bottom w:w="140" w:type="dxa"/>
              <w:end w:w="160" w:type="dxa"/>
            </w:tcMar>
          </w:tcPr>
          <w:p>
            <w:r>
              <w:rPr>
                <w:b/>
                <w:color w:val="DC2626"/>
                <w:sz w:val="21"/>
              </w:rPr>
              <w:t xml:space="preserve">Agent 权限边界  </w:t>
            </w:r>
            <w:r>
              <w:rPr>
                <w:color w:val="334155"/>
                <w:sz w:val="21"/>
              </w:rPr>
              <w:t>用户可以通过 Product API 做 CRUD，但 Agent MVP 仍然只读，不能删除商品、修改经营数据或执行外部业务写操作。删除商品采用 Soft Delete。</w:t>
            </w:r>
          </w:p>
        </w:tc>
      </w:tr>
    </w:tbl>
    <w:p/>
    <w:p>
      <w:pPr>
        <w:pStyle w:val="Heading1"/>
      </w:pPr>
      <w:r>
        <w:t>13. 日志、可观测性与导出</w:t>
      </w:r>
    </w:p>
    <w:p>
      <w:pPr>
        <w:pStyle w:val="Heading2"/>
      </w:pPr>
      <w:r>
        <w:t>13.1 System Trace（开发者 / Eval）</w:t>
      </w:r>
    </w:p>
    <w:p>
      <w:pPr>
        <w:pStyle w:val="ListBullet"/>
        <w:spacing w:after="60"/>
      </w:pPr>
      <w:r>
        <w:rPr>
          <w:sz w:val="21"/>
        </w:rPr>
        <w:t>request_id / investigation_id / user_id / node / tool / normalized input / output digest。</w:t>
      </w:r>
    </w:p>
    <w:p>
      <w:pPr>
        <w:pStyle w:val="ListBullet"/>
        <w:spacing w:after="60"/>
      </w:pPr>
      <w:r>
        <w:rPr>
          <w:sz w:val="21"/>
        </w:rPr>
        <w:t>model / prompt_version / token / latency / retry / error / stop_reason。</w:t>
      </w:r>
    </w:p>
    <w:p>
      <w:pPr>
        <w:pStyle w:val="ListBullet"/>
        <w:spacing w:after="60"/>
      </w:pPr>
      <w:r>
        <w:rPr>
          <w:sz w:val="21"/>
        </w:rPr>
        <w:t>retrieval backend / rerank mode / retrieved ids / scores / evidence guard result。</w:t>
      </w:r>
    </w:p>
    <w:p>
      <w:pPr>
        <w:pStyle w:val="ListBullet"/>
        <w:spacing w:after="60"/>
      </w:pPr>
      <w:r>
        <w:rPr>
          <w:sz w:val="21"/>
        </w:rPr>
        <w:t>用于 Bad Case 定位、性能分析、成本统计与 Stage 7 Eval。</w:t>
      </w:r>
    </w:p>
    <w:p>
      <w:pPr>
        <w:pStyle w:val="Heading2"/>
      </w:pPr>
      <w:r>
        <w:t>13.2 Investigation Log（运营用户可读）</w:t>
      </w:r>
    </w:p>
    <w:tbl>
      <w:tblPr>
        <w:tblW w:type="auto" w:w="0"/>
        <w:tblLook w:firstColumn="1" w:firstRow="1" w:lastColumn="0" w:lastRow="0" w:noHBand="0" w:noVBand="1" w:val="04A0"/>
      </w:tblPr>
      <w:tblGrid>
        <w:gridCol w:w="10086"/>
      </w:tblGrid>
      <w:tr>
        <w:tc>
          <w:tcPr>
            <w:tcW w:type="dxa" w:w="10086"/>
            <w:shd w:fill="0F172A"/>
            <w:tcMar>
              <w:top w:w="120" w:type="dxa"/>
              <w:start w:w="140" w:type="dxa"/>
              <w:bottom w:w="120" w:type="dxa"/>
              <w:end w:w="140" w:type="dxa"/>
            </w:tcMar>
          </w:tcPr>
          <w:p>
            <w:pPr>
              <w:spacing w:after="0"/>
            </w:pPr>
            <w:r>
              <w:rPr>
                <w:rFonts w:ascii="DejaVu Sans Mono" w:hAnsi="DejaVu Sans Mono"/>
                <w:color w:val="E2E8F0"/>
                <w:sz w:val="17"/>
              </w:rPr>
              <w:t>06:32 发现退款率异常 +2.7pp</w:t>
              <w:br/>
            </w:r>
            <w:r>
              <w:rPr>
                <w:rFonts w:ascii="DejaVu Sans Mono" w:hAnsi="DejaVu Sans Mono"/>
                <w:color w:val="E2E8F0"/>
                <w:sz w:val="17"/>
              </w:rPr>
              <w:t>06:32 分析最近 3 个月评论</w:t>
              <w:br/>
            </w:r>
            <w:r>
              <w:rPr>
                <w:rFonts w:ascii="DejaVu Sans Mono" w:hAnsi="DejaVu Sans Mono"/>
                <w:color w:val="E2E8F0"/>
                <w:sz w:val="17"/>
              </w:rPr>
              <w:t>06:33 假设：商品可靠性问题增加</w:t>
              <w:br/>
            </w:r>
            <w:r>
              <w:rPr>
                <w:rFonts w:ascii="DejaVu Sans Mono" w:hAnsi="DejaVu Sans Mono"/>
                <w:color w:val="E2E8F0"/>
                <w:sz w:val="17"/>
              </w:rPr>
              <w:t>06:33 检索 stopped_working，获取 18 条候选证据</w:t>
              <w:br/>
            </w:r>
            <w:r>
              <w:rPr>
                <w:rFonts w:ascii="DejaVu Sans Mono" w:hAnsi="DejaVu Sans Mono"/>
                <w:color w:val="E2E8F0"/>
                <w:sz w:val="17"/>
              </w:rPr>
              <w:t>06:34 Rerank 后保留 6 条，支持度仍不足</w:t>
              <w:br/>
            </w:r>
            <w:r>
              <w:rPr>
                <w:rFonts w:ascii="DejaVu Sans Mono" w:hAnsi="DejaVu Sans Mono"/>
                <w:color w:val="E2E8F0"/>
                <w:sz w:val="17"/>
              </w:rPr>
              <w:t>06:34 转查 compatibility_fit</w:t>
              <w:br/>
            </w:r>
            <w:r>
              <w:rPr>
                <w:rFonts w:ascii="DejaVu Sans Mono" w:hAnsi="DejaVu Sans Mono"/>
                <w:color w:val="E2E8F0"/>
                <w:sz w:val="17"/>
              </w:rPr>
              <w:t>06:35 未发现明显变化</w:t>
              <w:br/>
            </w:r>
            <w:r>
              <w:rPr>
                <w:rFonts w:ascii="DejaVu Sans Mono" w:hAnsi="DejaVu Sans Mono"/>
                <w:color w:val="E2E8F0"/>
                <w:sz w:val="17"/>
              </w:rPr>
              <w:t>06:35 停止评论归因，并建议检查广告、价格、库存、活动</w:t>
            </w:r>
          </w:p>
        </w:tc>
      </w:tr>
    </w:tbl>
    <w:p/>
    <w:p>
      <w:pPr>
        <w:pStyle w:val="ListBullet"/>
        <w:spacing w:after="60"/>
      </w:pPr>
      <w:r>
        <w:rPr>
          <w:sz w:val="21"/>
        </w:rPr>
        <w:t>日志页面支持时间轴、按 Tool/状态筛选、展开参数与结果摘要。</w:t>
      </w:r>
    </w:p>
    <w:p>
      <w:pPr>
        <w:pStyle w:val="ListBullet"/>
        <w:spacing w:after="60"/>
      </w:pPr>
      <w:r>
        <w:rPr>
          <w:sz w:val="21"/>
        </w:rPr>
        <w:t>支持导出 CSV、JSON；诊断结果支持导出可读报告。</w:t>
      </w:r>
    </w:p>
    <w:p>
      <w:pPr>
        <w:pStyle w:val="ListBullet"/>
        <w:spacing w:after="60"/>
      </w:pPr>
      <w:r>
        <w:rPr>
          <w:sz w:val="21"/>
        </w:rPr>
        <w:t>用户日志不展示模型私有思维链，而展示可审计的外部动作、假设、证据与决策结果。</w:t>
      </w:r>
    </w:p>
    <w:p>
      <w:pPr>
        <w:pStyle w:val="Heading1"/>
      </w:pPr>
      <w:r>
        <w:t>14. MCP / Dify / Multi-Agent / GraphRAG 决策</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701"/>
            <w:shd w:fill="102A43"/>
            <w:vAlign w:val="center"/>
            <w:tcMar>
              <w:top w:w="90" w:type="dxa"/>
              <w:start w:w="90" w:type="dxa"/>
              <w:bottom w:w="90" w:type="dxa"/>
              <w:end w:w="90" w:type="dxa"/>
            </w:tcMar>
          </w:tcPr>
          <w:p>
            <w:pPr>
              <w:jc w:val="center"/>
            </w:pPr>
            <w:r>
              <w:rPr>
                <w:b/>
                <w:color w:val="FFFFFF"/>
                <w:sz w:val="17"/>
              </w:rPr>
              <w:t>技术</w:t>
            </w:r>
          </w:p>
        </w:tc>
        <w:tc>
          <w:tcPr>
            <w:tcW w:type="dxa" w:w="2268"/>
            <w:shd w:fill="102A43"/>
            <w:vAlign w:val="center"/>
            <w:tcMar>
              <w:top w:w="90" w:type="dxa"/>
              <w:start w:w="90" w:type="dxa"/>
              <w:bottom w:w="90" w:type="dxa"/>
              <w:end w:w="90" w:type="dxa"/>
            </w:tcMar>
          </w:tcPr>
          <w:p>
            <w:pPr>
              <w:jc w:val="center"/>
            </w:pPr>
            <w:r>
              <w:rPr>
                <w:b/>
                <w:color w:val="FFFFFF"/>
                <w:sz w:val="17"/>
              </w:rPr>
              <w:t>V1 决策</w:t>
            </w:r>
          </w:p>
        </w:tc>
        <w:tc>
          <w:tcPr>
            <w:tcW w:type="dxa" w:w="3969"/>
            <w:shd w:fill="102A43"/>
            <w:vAlign w:val="center"/>
            <w:tcMar>
              <w:top w:w="90" w:type="dxa"/>
              <w:start w:w="90" w:type="dxa"/>
              <w:bottom w:w="90" w:type="dxa"/>
              <w:end w:w="90" w:type="dxa"/>
            </w:tcMar>
          </w:tcPr>
          <w:p>
            <w:pPr>
              <w:jc w:val="center"/>
            </w:pPr>
            <w:r>
              <w:rPr>
                <w:b/>
                <w:color w:val="FFFFFF"/>
                <w:sz w:val="17"/>
              </w:rPr>
              <w:t>原因</w:t>
            </w:r>
          </w:p>
        </w:tc>
        <w:tc>
          <w:tcPr>
            <w:tcW w:type="dxa" w:w="2551"/>
            <w:shd w:fill="102A43"/>
            <w:vAlign w:val="center"/>
            <w:tcMar>
              <w:top w:w="90" w:type="dxa"/>
              <w:start w:w="90" w:type="dxa"/>
              <w:bottom w:w="90" w:type="dxa"/>
              <w:end w:w="90" w:type="dxa"/>
            </w:tcMar>
          </w:tcPr>
          <w:p>
            <w:pPr>
              <w:jc w:val="center"/>
            </w:pPr>
            <w:r>
              <w:rPr>
                <w:b/>
                <w:color w:val="FFFFFF"/>
                <w:sz w:val="17"/>
              </w:rPr>
              <w:t>未来条件</w:t>
            </w:r>
          </w:p>
        </w:tc>
      </w:tr>
      <w:tr>
        <w:tc>
          <w:tcPr>
            <w:tcW w:type="dxa" w:w="1701"/>
            <w:tcMar>
              <w:top w:w="90" w:type="dxa"/>
              <w:start w:w="90" w:type="dxa"/>
              <w:bottom w:w="90" w:type="dxa"/>
              <w:end w:w="90" w:type="dxa"/>
            </w:tcMar>
            <w:vAlign w:val="center"/>
          </w:tcPr>
          <w:p>
            <w:r>
              <w:rPr>
                <w:rFonts w:ascii="Noto Sans CJK SC" w:hAnsi="Noto Sans CJK SC" w:eastAsia="Noto Sans CJK SC"/>
                <w:sz w:val="17"/>
              </w:rPr>
              <w:t>MCP</w:t>
            </w:r>
          </w:p>
        </w:tc>
        <w:tc>
          <w:tcPr>
            <w:tcW w:type="dxa" w:w="2268"/>
            <w:tcMar>
              <w:top w:w="90" w:type="dxa"/>
              <w:start w:w="90" w:type="dxa"/>
              <w:bottom w:w="90" w:type="dxa"/>
              <w:end w:w="90" w:type="dxa"/>
            </w:tcMar>
            <w:vAlign w:val="center"/>
          </w:tcPr>
          <w:p>
            <w:r>
              <w:rPr>
                <w:rFonts w:ascii="Noto Sans CJK SC" w:hAnsi="Noto Sans CJK SC" w:eastAsia="Noto Sans CJK SC"/>
                <w:sz w:val="17"/>
              </w:rPr>
              <w:t>实际实现 Adapter / Server</w:t>
            </w:r>
          </w:p>
        </w:tc>
        <w:tc>
          <w:tcPr>
            <w:tcW w:type="dxa" w:w="3969"/>
            <w:tcMar>
              <w:top w:w="90" w:type="dxa"/>
              <w:start w:w="90" w:type="dxa"/>
              <w:bottom w:w="90" w:type="dxa"/>
              <w:end w:w="90" w:type="dxa"/>
            </w:tcMar>
            <w:vAlign w:val="center"/>
          </w:tcPr>
          <w:p>
            <w:r>
              <w:rPr>
                <w:rFonts w:ascii="Noto Sans CJK SC" w:hAnsi="Noto Sans CJK SC" w:eastAsia="Noto Sans CJK SC"/>
                <w:sz w:val="17"/>
              </w:rPr>
              <w:t>让 Tool 能被外部 Agent/客户端复用；优先复用成熟 SDK/模板</w:t>
            </w:r>
          </w:p>
        </w:tc>
        <w:tc>
          <w:tcPr>
            <w:tcW w:type="dxa" w:w="2551"/>
            <w:tcMar>
              <w:top w:w="90" w:type="dxa"/>
              <w:start w:w="90" w:type="dxa"/>
              <w:bottom w:w="90" w:type="dxa"/>
              <w:end w:w="90" w:type="dxa"/>
            </w:tcMar>
            <w:vAlign w:val="center"/>
          </w:tcPr>
          <w:p>
            <w:r>
              <w:rPr>
                <w:rFonts w:ascii="Noto Sans CJK SC" w:hAnsi="Noto Sans CJK SC" w:eastAsia="Noto Sans CJK SC"/>
                <w:sz w:val="17"/>
              </w:rPr>
              <w:t>至少暴露 product/metric/review/diagnosis read-only tools</w:t>
            </w:r>
          </w:p>
        </w:tc>
      </w:tr>
      <w:tr>
        <w:tc>
          <w:tcPr>
            <w:tcW w:type="dxa" w:w="1701"/>
            <w:tcMar>
              <w:top w:w="90" w:type="dxa"/>
              <w:start w:w="90" w:type="dxa"/>
              <w:bottom w:w="90" w:type="dxa"/>
              <w:end w:w="90" w:type="dxa"/>
            </w:tcMar>
            <w:vAlign w:val="center"/>
            <w:shd w:fill="F8FAFC"/>
          </w:tcPr>
          <w:p>
            <w:r>
              <w:rPr>
                <w:rFonts w:ascii="Noto Sans CJK SC" w:hAnsi="Noto Sans CJK SC" w:eastAsia="Noto Sans CJK SC"/>
                <w:sz w:val="17"/>
              </w:rPr>
              <w:t>Dify</w:t>
            </w:r>
          </w:p>
        </w:tc>
        <w:tc>
          <w:tcPr>
            <w:tcW w:type="dxa" w:w="2268"/>
            <w:tcMar>
              <w:top w:w="90" w:type="dxa"/>
              <w:start w:w="90" w:type="dxa"/>
              <w:bottom w:w="90" w:type="dxa"/>
              <w:end w:w="90" w:type="dxa"/>
            </w:tcMar>
            <w:vAlign w:val="center"/>
            <w:shd w:fill="F8FAFC"/>
          </w:tcPr>
          <w:p>
            <w:r>
              <w:rPr>
                <w:rFonts w:ascii="Noto Sans CJK SC" w:hAnsi="Noto Sans CJK SC" w:eastAsia="Noto Sans CJK SC"/>
                <w:sz w:val="17"/>
              </w:rPr>
              <w:t>不做核心；可做补充 Demo</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核心需要 State/Re-plan/Eval/Trace 可控</w:t>
            </w:r>
          </w:p>
        </w:tc>
        <w:tc>
          <w:tcPr>
            <w:tcW w:type="dxa" w:w="2551"/>
            <w:tcMar>
              <w:top w:w="90" w:type="dxa"/>
              <w:start w:w="90" w:type="dxa"/>
              <w:bottom w:w="90" w:type="dxa"/>
              <w:end w:w="90" w:type="dxa"/>
            </w:tcMar>
            <w:vAlign w:val="center"/>
            <w:shd w:fill="F8FAFC"/>
          </w:tcPr>
          <w:p>
            <w:r>
              <w:rPr>
                <w:rFonts w:ascii="Noto Sans CJK SC" w:hAnsi="Noto Sans CJK SC" w:eastAsia="Noto Sans CJK SC"/>
                <w:sz w:val="17"/>
              </w:rPr>
              <w:t>需要低代码企业演示时补</w:t>
            </w:r>
          </w:p>
        </w:tc>
      </w:tr>
      <w:tr>
        <w:tc>
          <w:tcPr>
            <w:tcW w:type="dxa" w:w="1701"/>
            <w:tcMar>
              <w:top w:w="90" w:type="dxa"/>
              <w:start w:w="90" w:type="dxa"/>
              <w:bottom w:w="90" w:type="dxa"/>
              <w:end w:w="90" w:type="dxa"/>
            </w:tcMar>
            <w:vAlign w:val="center"/>
          </w:tcPr>
          <w:p>
            <w:r>
              <w:rPr>
                <w:rFonts w:ascii="Noto Sans CJK SC" w:hAnsi="Noto Sans CJK SC" w:eastAsia="Noto Sans CJK SC"/>
                <w:sz w:val="17"/>
              </w:rPr>
              <w:t>Multi-Agent</w:t>
            </w:r>
          </w:p>
        </w:tc>
        <w:tc>
          <w:tcPr>
            <w:tcW w:type="dxa" w:w="2268"/>
            <w:tcMar>
              <w:top w:w="90" w:type="dxa"/>
              <w:start w:w="90" w:type="dxa"/>
              <w:bottom w:w="90" w:type="dxa"/>
              <w:end w:w="90" w:type="dxa"/>
            </w:tcMar>
            <w:vAlign w:val="center"/>
          </w:tcPr>
          <w:p>
            <w:r>
              <w:rPr>
                <w:rFonts w:ascii="Noto Sans CJK SC" w:hAnsi="Noto Sans CJK SC" w:eastAsia="Noto Sans CJK SC"/>
                <w:sz w:val="17"/>
              </w:rPr>
              <w:t>不做核心</w:t>
            </w:r>
          </w:p>
        </w:tc>
        <w:tc>
          <w:tcPr>
            <w:tcW w:type="dxa" w:w="3969"/>
            <w:tcMar>
              <w:top w:w="90" w:type="dxa"/>
              <w:start w:w="90" w:type="dxa"/>
              <w:bottom w:w="90" w:type="dxa"/>
              <w:end w:w="90" w:type="dxa"/>
            </w:tcMar>
            <w:vAlign w:val="center"/>
          </w:tcPr>
          <w:p>
            <w:r>
              <w:rPr>
                <w:rFonts w:ascii="Noto Sans CJK SC" w:hAnsi="Noto Sans CJK SC" w:eastAsia="Noto Sans CJK SC"/>
                <w:sz w:val="17"/>
              </w:rPr>
              <w:t>单 Stateful Agent + Rich Tools 足够；避免角色套娃</w:t>
            </w:r>
          </w:p>
        </w:tc>
        <w:tc>
          <w:tcPr>
            <w:tcW w:type="dxa" w:w="2551"/>
            <w:tcMar>
              <w:top w:w="90" w:type="dxa"/>
              <w:start w:w="90" w:type="dxa"/>
              <w:bottom w:w="90" w:type="dxa"/>
              <w:end w:w="90" w:type="dxa"/>
            </w:tcMar>
            <w:vAlign w:val="center"/>
          </w:tcPr>
          <w:p>
            <w:r>
              <w:rPr>
                <w:rFonts w:ascii="Noto Sans CJK SC" w:hAnsi="Noto Sans CJK SC" w:eastAsia="Noto Sans CJK SC"/>
                <w:sz w:val="17"/>
              </w:rPr>
              <w:t>出现真正独立职责、权限或长并行流程再拆</w:t>
            </w:r>
          </w:p>
        </w:tc>
      </w:tr>
      <w:tr>
        <w:tc>
          <w:tcPr>
            <w:tcW w:type="dxa" w:w="1701"/>
            <w:tcMar>
              <w:top w:w="90" w:type="dxa"/>
              <w:start w:w="90" w:type="dxa"/>
              <w:bottom w:w="90" w:type="dxa"/>
              <w:end w:w="90" w:type="dxa"/>
            </w:tcMar>
            <w:vAlign w:val="center"/>
            <w:shd w:fill="F8FAFC"/>
          </w:tcPr>
          <w:p>
            <w:r>
              <w:rPr>
                <w:rFonts w:ascii="Noto Sans CJK SC" w:hAnsi="Noto Sans CJK SC" w:eastAsia="Noto Sans CJK SC"/>
                <w:sz w:val="17"/>
              </w:rPr>
              <w:t>GraphRAG</w:t>
            </w:r>
          </w:p>
        </w:tc>
        <w:tc>
          <w:tcPr>
            <w:tcW w:type="dxa" w:w="2268"/>
            <w:tcMar>
              <w:top w:w="90" w:type="dxa"/>
              <w:start w:w="90" w:type="dxa"/>
              <w:bottom w:w="90" w:type="dxa"/>
              <w:end w:w="90" w:type="dxa"/>
            </w:tcMar>
            <w:vAlign w:val="center"/>
            <w:shd w:fill="F8FAFC"/>
          </w:tcPr>
          <w:p>
            <w:r>
              <w:rPr>
                <w:rFonts w:ascii="Noto Sans CJK SC" w:hAnsi="Noto Sans CJK SC" w:eastAsia="Noto Sans CJK SC"/>
                <w:sz w:val="17"/>
              </w:rPr>
              <w:t>不做核心</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当前 Review→Issue→Evidence 不需要知识图谱</w:t>
            </w:r>
          </w:p>
        </w:tc>
        <w:tc>
          <w:tcPr>
            <w:tcW w:type="dxa" w:w="2551"/>
            <w:tcMar>
              <w:top w:w="90" w:type="dxa"/>
              <w:start w:w="90" w:type="dxa"/>
              <w:bottom w:w="90" w:type="dxa"/>
              <w:end w:w="90" w:type="dxa"/>
            </w:tcMar>
            <w:vAlign w:val="center"/>
            <w:shd w:fill="F8FAFC"/>
          </w:tcPr>
          <w:p>
            <w:r>
              <w:rPr>
                <w:rFonts w:ascii="Noto Sans CJK SC" w:hAnsi="Noto Sans CJK SC" w:eastAsia="Noto Sans CJK SC"/>
                <w:sz w:val="17"/>
              </w:rPr>
              <w:t>SKU/供应商/批次/国家/广告/活动形成关系网络后再考虑</w:t>
            </w:r>
          </w:p>
        </w:tc>
      </w:tr>
    </w:tbl>
    <w:p/>
    <w:tbl>
      <w:tblPr>
        <w:tblW w:type="auto" w:w="0"/>
        <w:jc w:val="center"/>
        <w:tblLook w:firstColumn="1" w:firstRow="1" w:lastColumn="0" w:lastRow="0" w:noHBand="0" w:noVBand="1" w:val="04A0"/>
      </w:tblPr>
      <w:tblGrid>
        <w:gridCol w:w="10086"/>
      </w:tblGrid>
      <w:tr>
        <w:tc>
          <w:tcPr>
            <w:tcW w:type="dxa" w:w="10086"/>
            <w:shd w:fill="ECFDF5"/>
            <w:tcMar>
              <w:top w:w="140" w:type="dxa"/>
              <w:start w:w="160" w:type="dxa"/>
              <w:bottom w:w="140" w:type="dxa"/>
              <w:end w:w="160" w:type="dxa"/>
            </w:tcMar>
          </w:tcPr>
          <w:p>
            <w:r>
              <w:rPr>
                <w:b/>
                <w:color w:val="0F766E"/>
                <w:sz w:val="21"/>
              </w:rPr>
              <w:t xml:space="preserve">设计原则  </w:t>
            </w:r>
            <w:r>
              <w:rPr>
                <w:color w:val="334155"/>
                <w:sz w:val="21"/>
              </w:rPr>
              <w:t>项目需要时再加技术，不为了“简历关键词”强塞。MCP 是真正有复用收益的扩展；Multi-Agent 和 GraphRAG 当前收益不足。</w:t>
            </w:r>
          </w:p>
        </w:tc>
      </w:tr>
    </w:tbl>
    <w:p/>
    <w:p>
      <w:pPr>
        <w:pStyle w:val="Heading1"/>
      </w:pPr>
      <w:r>
        <w:t>15. 前端信息架构与高保真交互方向</w:t>
      </w:r>
    </w:p>
    <w:p>
      <w:r>
        <w:t>前端不是“最后美化”。对跨境电商运营产品而言，信息密度、指标对比、风险视觉层级、Evidence 可读性和 Agent 调查过程的可见性，本身就是产品能力。V1 采用专业数据 SaaS 风格，而不是普通蓝色后台模板。</w:t>
      </w:r>
    </w:p>
    <w:tbl>
      <w:tblPr>
        <w:tblStyle w:val="TableGrid"/>
        <w:tblW w:type="auto" w:w="0"/>
        <w:jc w:val="center"/>
        <w:tblLook w:firstColumn="1" w:firstRow="1" w:lastColumn="0" w:lastRow="0" w:noHBand="0" w:noVBand="1" w:val="04A0"/>
      </w:tblPr>
      <w:tblGrid>
        <w:gridCol w:w="5043"/>
        <w:gridCol w:w="5043"/>
      </w:tblGrid>
      <w:tr>
        <w:tc>
          <w:tcPr>
            <w:tcW w:type="dxa" w:w="2551"/>
            <w:shd w:fill="102A43"/>
            <w:vAlign w:val="center"/>
            <w:tcMar>
              <w:top w:w="90" w:type="dxa"/>
              <w:start w:w="90" w:type="dxa"/>
              <w:bottom w:w="90" w:type="dxa"/>
              <w:end w:w="90" w:type="dxa"/>
            </w:tcMar>
          </w:tcPr>
          <w:p>
            <w:pPr>
              <w:jc w:val="center"/>
            </w:pPr>
            <w:r>
              <w:rPr>
                <w:b/>
                <w:color w:val="FFFFFF"/>
                <w:sz w:val="18"/>
              </w:rPr>
              <w:t>技术</w:t>
            </w:r>
          </w:p>
        </w:tc>
        <w:tc>
          <w:tcPr>
            <w:tcW w:type="dxa" w:w="6803"/>
            <w:shd w:fill="102A43"/>
            <w:vAlign w:val="center"/>
            <w:tcMar>
              <w:top w:w="90" w:type="dxa"/>
              <w:start w:w="90" w:type="dxa"/>
              <w:bottom w:w="90" w:type="dxa"/>
              <w:end w:w="90" w:type="dxa"/>
            </w:tcMar>
          </w:tcPr>
          <w:p>
            <w:pPr>
              <w:jc w:val="center"/>
            </w:pPr>
            <w:r>
              <w:rPr>
                <w:b/>
                <w:color w:val="FFFFFF"/>
                <w:sz w:val="18"/>
              </w:rPr>
              <w:t>建议</w:t>
            </w:r>
          </w:p>
        </w:tc>
      </w:tr>
      <w:tr>
        <w:tc>
          <w:tcPr>
            <w:tcW w:type="dxa" w:w="2551"/>
            <w:tcMar>
              <w:top w:w="90" w:type="dxa"/>
              <w:start w:w="90" w:type="dxa"/>
              <w:bottom w:w="90" w:type="dxa"/>
              <w:end w:w="90" w:type="dxa"/>
            </w:tcMar>
            <w:vAlign w:val="center"/>
          </w:tcPr>
          <w:p>
            <w:r>
              <w:rPr>
                <w:rFonts w:ascii="Noto Sans CJK SC" w:hAnsi="Noto Sans CJK SC" w:eastAsia="Noto Sans CJK SC"/>
                <w:sz w:val="18"/>
              </w:rPr>
              <w:t>框架</w:t>
            </w:r>
          </w:p>
        </w:tc>
        <w:tc>
          <w:tcPr>
            <w:tcW w:type="dxa" w:w="6803"/>
            <w:tcMar>
              <w:top w:w="90" w:type="dxa"/>
              <w:start w:w="90" w:type="dxa"/>
              <w:bottom w:w="90" w:type="dxa"/>
              <w:end w:w="90" w:type="dxa"/>
            </w:tcMar>
            <w:vAlign w:val="center"/>
          </w:tcPr>
          <w:p>
            <w:r>
              <w:rPr>
                <w:rFonts w:ascii="Noto Sans CJK SC" w:hAnsi="Noto Sans CJK SC" w:eastAsia="Noto Sans CJK SC"/>
                <w:sz w:val="18"/>
              </w:rPr>
              <w:t>React + TypeScript + Vite</w:t>
            </w:r>
          </w:p>
        </w:tc>
      </w:tr>
      <w:tr>
        <w:tc>
          <w:tcPr>
            <w:tcW w:type="dxa" w:w="2551"/>
            <w:tcMar>
              <w:top w:w="90" w:type="dxa"/>
              <w:start w:w="90" w:type="dxa"/>
              <w:bottom w:w="90" w:type="dxa"/>
              <w:end w:w="90" w:type="dxa"/>
            </w:tcMar>
            <w:vAlign w:val="center"/>
            <w:shd w:fill="F8FAFC"/>
          </w:tcPr>
          <w:p>
            <w:r>
              <w:rPr>
                <w:rFonts w:ascii="Noto Sans CJK SC" w:hAnsi="Noto Sans CJK SC" w:eastAsia="Noto Sans CJK SC"/>
                <w:sz w:val="18"/>
              </w:rPr>
              <w:t>UI</w:t>
            </w:r>
          </w:p>
        </w:tc>
        <w:tc>
          <w:tcPr>
            <w:tcW w:type="dxa" w:w="6803"/>
            <w:tcMar>
              <w:top w:w="90" w:type="dxa"/>
              <w:start w:w="90" w:type="dxa"/>
              <w:bottom w:w="90" w:type="dxa"/>
              <w:end w:w="90" w:type="dxa"/>
            </w:tcMar>
            <w:vAlign w:val="center"/>
            <w:shd w:fill="F8FAFC"/>
          </w:tcPr>
          <w:p>
            <w:r>
              <w:rPr>
                <w:rFonts w:ascii="Noto Sans CJK SC" w:hAnsi="Noto Sans CJK SC" w:eastAsia="Noto Sans CJK SC"/>
                <w:sz w:val="18"/>
              </w:rPr>
              <w:t>Tailwind CSS + shadcn/ui；统一 Design Token</w:t>
            </w:r>
          </w:p>
        </w:tc>
      </w:tr>
      <w:tr>
        <w:tc>
          <w:tcPr>
            <w:tcW w:type="dxa" w:w="2551"/>
            <w:tcMar>
              <w:top w:w="90" w:type="dxa"/>
              <w:start w:w="90" w:type="dxa"/>
              <w:bottom w:w="90" w:type="dxa"/>
              <w:end w:w="90" w:type="dxa"/>
            </w:tcMar>
            <w:vAlign w:val="center"/>
          </w:tcPr>
          <w:p>
            <w:r>
              <w:rPr>
                <w:rFonts w:ascii="Noto Sans CJK SC" w:hAnsi="Noto Sans CJK SC" w:eastAsia="Noto Sans CJK SC"/>
                <w:sz w:val="18"/>
              </w:rPr>
              <w:t>图表</w:t>
            </w:r>
          </w:p>
        </w:tc>
        <w:tc>
          <w:tcPr>
            <w:tcW w:type="dxa" w:w="6803"/>
            <w:tcMar>
              <w:top w:w="90" w:type="dxa"/>
              <w:start w:w="90" w:type="dxa"/>
              <w:bottom w:w="90" w:type="dxa"/>
              <w:end w:w="90" w:type="dxa"/>
            </w:tcMar>
            <w:vAlign w:val="center"/>
          </w:tcPr>
          <w:p>
            <w:r>
              <w:rPr>
                <w:rFonts w:ascii="Noto Sans CJK SC" w:hAnsi="Noto Sans CJK SC" w:eastAsia="Noto Sans CJK SC"/>
                <w:sz w:val="18"/>
              </w:rPr>
              <w:t>ECharts：趋势、漏斗、Topic×Polarity、异常标注</w:t>
            </w:r>
          </w:p>
        </w:tc>
      </w:tr>
      <w:tr>
        <w:tc>
          <w:tcPr>
            <w:tcW w:type="dxa" w:w="2551"/>
            <w:tcMar>
              <w:top w:w="90" w:type="dxa"/>
              <w:start w:w="90" w:type="dxa"/>
              <w:bottom w:w="90" w:type="dxa"/>
              <w:end w:w="90" w:type="dxa"/>
            </w:tcMar>
            <w:vAlign w:val="center"/>
            <w:shd w:fill="F8FAFC"/>
          </w:tcPr>
          <w:p>
            <w:r>
              <w:rPr>
                <w:rFonts w:ascii="Noto Sans CJK SC" w:hAnsi="Noto Sans CJK SC" w:eastAsia="Noto Sans CJK SC"/>
                <w:sz w:val="18"/>
              </w:rPr>
              <w:t>数据请求</w:t>
            </w:r>
          </w:p>
        </w:tc>
        <w:tc>
          <w:tcPr>
            <w:tcW w:type="dxa" w:w="6803"/>
            <w:tcMar>
              <w:top w:w="90" w:type="dxa"/>
              <w:start w:w="90" w:type="dxa"/>
              <w:bottom w:w="90" w:type="dxa"/>
              <w:end w:w="90" w:type="dxa"/>
            </w:tcMar>
            <w:vAlign w:val="center"/>
            <w:shd w:fill="F8FAFC"/>
          </w:tcPr>
          <w:p>
            <w:r>
              <w:rPr>
                <w:rFonts w:ascii="Noto Sans CJK SC" w:hAnsi="Noto Sans CJK SC" w:eastAsia="Noto Sans CJK SC"/>
                <w:sz w:val="18"/>
              </w:rPr>
              <w:t>TanStack Query</w:t>
            </w:r>
          </w:p>
        </w:tc>
      </w:tr>
      <w:tr>
        <w:tc>
          <w:tcPr>
            <w:tcW w:type="dxa" w:w="2551"/>
            <w:tcMar>
              <w:top w:w="90" w:type="dxa"/>
              <w:start w:w="90" w:type="dxa"/>
              <w:bottom w:w="90" w:type="dxa"/>
              <w:end w:w="90" w:type="dxa"/>
            </w:tcMar>
            <w:vAlign w:val="center"/>
          </w:tcPr>
          <w:p>
            <w:r>
              <w:rPr>
                <w:rFonts w:ascii="Noto Sans CJK SC" w:hAnsi="Noto Sans CJK SC" w:eastAsia="Noto Sans CJK SC"/>
                <w:sz w:val="18"/>
              </w:rPr>
              <w:t>表格</w:t>
            </w:r>
          </w:p>
        </w:tc>
        <w:tc>
          <w:tcPr>
            <w:tcW w:type="dxa" w:w="6803"/>
            <w:tcMar>
              <w:top w:w="90" w:type="dxa"/>
              <w:start w:w="90" w:type="dxa"/>
              <w:bottom w:w="90" w:type="dxa"/>
              <w:end w:w="90" w:type="dxa"/>
            </w:tcMar>
            <w:vAlign w:val="center"/>
          </w:tcPr>
          <w:p>
            <w:r>
              <w:rPr>
                <w:rFonts w:ascii="Noto Sans CJK SC" w:hAnsi="Noto Sans CJK SC" w:eastAsia="Noto Sans CJK SC"/>
                <w:sz w:val="18"/>
              </w:rPr>
              <w:t>TanStack Table</w:t>
            </w:r>
          </w:p>
        </w:tc>
      </w:tr>
      <w:tr>
        <w:tc>
          <w:tcPr>
            <w:tcW w:type="dxa" w:w="2551"/>
            <w:tcMar>
              <w:top w:w="90" w:type="dxa"/>
              <w:start w:w="90" w:type="dxa"/>
              <w:bottom w:w="90" w:type="dxa"/>
              <w:end w:w="90" w:type="dxa"/>
            </w:tcMar>
            <w:vAlign w:val="center"/>
            <w:shd w:fill="F8FAFC"/>
          </w:tcPr>
          <w:p>
            <w:r>
              <w:rPr>
                <w:rFonts w:ascii="Noto Sans CJK SC" w:hAnsi="Noto Sans CJK SC" w:eastAsia="Noto Sans CJK SC"/>
                <w:sz w:val="18"/>
              </w:rPr>
              <w:t>动效</w:t>
            </w:r>
          </w:p>
        </w:tc>
        <w:tc>
          <w:tcPr>
            <w:tcW w:type="dxa" w:w="6803"/>
            <w:tcMar>
              <w:top w:w="90" w:type="dxa"/>
              <w:start w:w="90" w:type="dxa"/>
              <w:bottom w:w="90" w:type="dxa"/>
              <w:end w:w="90" w:type="dxa"/>
            </w:tcMar>
            <w:vAlign w:val="center"/>
            <w:shd w:fill="F8FAFC"/>
          </w:tcPr>
          <w:p>
            <w:r>
              <w:rPr>
                <w:rFonts w:ascii="Noto Sans CJK SC" w:hAnsi="Noto Sans CJK SC" w:eastAsia="Noto Sans CJK SC"/>
                <w:sz w:val="18"/>
              </w:rPr>
              <w:t>Framer Motion：抽屉、状态切换、调查 Timeline、Evidence 展开</w:t>
            </w:r>
          </w:p>
        </w:tc>
      </w:tr>
      <w:tr>
        <w:tc>
          <w:tcPr>
            <w:tcW w:type="dxa" w:w="2551"/>
            <w:tcMar>
              <w:top w:w="90" w:type="dxa"/>
              <w:start w:w="90" w:type="dxa"/>
              <w:bottom w:w="90" w:type="dxa"/>
              <w:end w:w="90" w:type="dxa"/>
            </w:tcMar>
            <w:vAlign w:val="center"/>
          </w:tcPr>
          <w:p>
            <w:r>
              <w:rPr>
                <w:rFonts w:ascii="Noto Sans CJK SC" w:hAnsi="Noto Sans CJK SC" w:eastAsia="Noto Sans CJK SC"/>
                <w:sz w:val="18"/>
              </w:rPr>
              <w:t>图标</w:t>
            </w:r>
          </w:p>
        </w:tc>
        <w:tc>
          <w:tcPr>
            <w:tcW w:type="dxa" w:w="6803"/>
            <w:tcMar>
              <w:top w:w="90" w:type="dxa"/>
              <w:start w:w="90" w:type="dxa"/>
              <w:bottom w:w="90" w:type="dxa"/>
              <w:end w:w="90" w:type="dxa"/>
            </w:tcMar>
            <w:vAlign w:val="center"/>
          </w:tcPr>
          <w:p>
            <w:r>
              <w:rPr>
                <w:rFonts w:ascii="Noto Sans CJK SC" w:hAnsi="Noto Sans CJK SC" w:eastAsia="Noto Sans CJK SC"/>
                <w:sz w:val="18"/>
              </w:rPr>
              <w:t>Lucide；避免杂乱风格</w:t>
            </w:r>
          </w:p>
        </w:tc>
      </w:tr>
      <w:tr>
        <w:tc>
          <w:tcPr>
            <w:tcW w:type="dxa" w:w="2551"/>
            <w:tcMar>
              <w:top w:w="90" w:type="dxa"/>
              <w:start w:w="90" w:type="dxa"/>
              <w:bottom w:w="90" w:type="dxa"/>
              <w:end w:w="90" w:type="dxa"/>
            </w:tcMar>
            <w:vAlign w:val="center"/>
            <w:shd w:fill="F8FAFC"/>
          </w:tcPr>
          <w:p>
            <w:r>
              <w:rPr>
                <w:rFonts w:ascii="Noto Sans CJK SC" w:hAnsi="Noto Sans CJK SC" w:eastAsia="Noto Sans CJK SC"/>
                <w:sz w:val="18"/>
              </w:rPr>
              <w:t>主题</w:t>
            </w:r>
          </w:p>
        </w:tc>
        <w:tc>
          <w:tcPr>
            <w:tcW w:type="dxa" w:w="6803"/>
            <w:tcMar>
              <w:top w:w="90" w:type="dxa"/>
              <w:start w:w="90" w:type="dxa"/>
              <w:bottom w:w="90" w:type="dxa"/>
              <w:end w:w="90" w:type="dxa"/>
            </w:tcMar>
            <w:vAlign w:val="center"/>
            <w:shd w:fill="F8FAFC"/>
          </w:tcPr>
          <w:p>
            <w:r>
              <w:rPr>
                <w:rFonts w:ascii="Noto Sans CJK SC" w:hAnsi="Noto Sans CJK SC" w:eastAsia="Noto Sans CJK SC"/>
                <w:sz w:val="18"/>
              </w:rPr>
              <w:t>默认浅色专业数据风格，支持 Dark Mode 可作为 P1</w:t>
            </w:r>
          </w:p>
        </w:tc>
      </w:tr>
    </w:tbl>
    <w:p/>
    <w:p>
      <w:pPr>
        <w:pStyle w:val="Heading2"/>
      </w:pPr>
      <w:r>
        <w:t>15.1 页面 IA</w:t>
      </w:r>
    </w:p>
    <w:tbl>
      <w:tblPr>
        <w:tblStyle w:val="TableGrid"/>
        <w:tblW w:type="auto" w:w="0"/>
        <w:jc w:val="center"/>
        <w:tblLook w:firstColumn="1" w:firstRow="1" w:lastColumn="0" w:lastRow="0" w:noHBand="0" w:noVBand="1" w:val="04A0"/>
      </w:tblPr>
      <w:tblGrid>
        <w:gridCol w:w="3362"/>
        <w:gridCol w:w="3362"/>
        <w:gridCol w:w="3362"/>
      </w:tblGrid>
      <w:tr>
        <w:tc>
          <w:tcPr>
            <w:tcW w:type="dxa" w:w="2551"/>
            <w:shd w:fill="102A43"/>
            <w:vAlign w:val="center"/>
            <w:tcMar>
              <w:top w:w="90" w:type="dxa"/>
              <w:start w:w="90" w:type="dxa"/>
              <w:bottom w:w="90" w:type="dxa"/>
              <w:end w:w="90" w:type="dxa"/>
            </w:tcMar>
          </w:tcPr>
          <w:p>
            <w:pPr>
              <w:jc w:val="center"/>
            </w:pPr>
            <w:r>
              <w:rPr>
                <w:b/>
                <w:color w:val="FFFFFF"/>
                <w:sz w:val="17"/>
              </w:rPr>
              <w:t>页面</w:t>
            </w:r>
          </w:p>
        </w:tc>
        <w:tc>
          <w:tcPr>
            <w:tcW w:type="dxa" w:w="5669"/>
            <w:shd w:fill="102A43"/>
            <w:vAlign w:val="center"/>
            <w:tcMar>
              <w:top w:w="90" w:type="dxa"/>
              <w:start w:w="90" w:type="dxa"/>
              <w:bottom w:w="90" w:type="dxa"/>
              <w:end w:w="90" w:type="dxa"/>
            </w:tcMar>
          </w:tcPr>
          <w:p>
            <w:pPr>
              <w:jc w:val="center"/>
            </w:pPr>
            <w:r>
              <w:rPr>
                <w:b/>
                <w:color w:val="FFFFFF"/>
                <w:sz w:val="17"/>
              </w:rPr>
              <w:t>核心内容</w:t>
            </w:r>
          </w:p>
        </w:tc>
        <w:tc>
          <w:tcPr>
            <w:tcW w:type="dxa" w:w="1134"/>
            <w:shd w:fill="102A43"/>
            <w:vAlign w:val="center"/>
            <w:tcMar>
              <w:top w:w="90" w:type="dxa"/>
              <w:start w:w="90" w:type="dxa"/>
              <w:bottom w:w="90" w:type="dxa"/>
              <w:end w:w="90" w:type="dxa"/>
            </w:tcMar>
          </w:tcPr>
          <w:p>
            <w:pPr>
              <w:jc w:val="center"/>
            </w:pPr>
            <w:r>
              <w:rPr>
                <w:b/>
                <w:color w:val="FFFFFF"/>
                <w:sz w:val="17"/>
              </w:rPr>
              <w:t>P级</w:t>
            </w:r>
          </w:p>
        </w:tc>
      </w:tr>
      <w:tr>
        <w:tc>
          <w:tcPr>
            <w:tcW w:type="dxa" w:w="2551"/>
            <w:tcMar>
              <w:top w:w="90" w:type="dxa"/>
              <w:start w:w="90" w:type="dxa"/>
              <w:bottom w:w="90" w:type="dxa"/>
              <w:end w:w="90" w:type="dxa"/>
            </w:tcMar>
            <w:vAlign w:val="center"/>
          </w:tcPr>
          <w:p>
            <w:r>
              <w:rPr>
                <w:rFonts w:ascii="Noto Sans CJK SC" w:hAnsi="Noto Sans CJK SC" w:eastAsia="Noto Sans CJK SC"/>
                <w:sz w:val="17"/>
              </w:rPr>
              <w:t>Overview</w:t>
            </w:r>
          </w:p>
        </w:tc>
        <w:tc>
          <w:tcPr>
            <w:tcW w:type="dxa" w:w="5669"/>
            <w:tcMar>
              <w:top w:w="90" w:type="dxa"/>
              <w:start w:w="90" w:type="dxa"/>
              <w:bottom w:w="90" w:type="dxa"/>
              <w:end w:w="90" w:type="dxa"/>
            </w:tcMar>
            <w:vAlign w:val="center"/>
          </w:tcPr>
          <w:p>
            <w:r>
              <w:rPr>
                <w:rFonts w:ascii="Noto Sans CJK SC" w:hAnsi="Noto Sans CJK SC" w:eastAsia="Noto Sans CJK SC"/>
                <w:sz w:val="17"/>
              </w:rPr>
              <w:t>GMV/Orders/CVR/Refund/Ads/Rating + Trend + 异常雷达 + AI入口</w:t>
            </w:r>
          </w:p>
        </w:tc>
        <w:tc>
          <w:tcPr>
            <w:tcW w:type="dxa" w:w="1134"/>
            <w:tcMar>
              <w:top w:w="90" w:type="dxa"/>
              <w:start w:w="90" w:type="dxa"/>
              <w:bottom w:w="90" w:type="dxa"/>
              <w:end w:w="90" w:type="dxa"/>
            </w:tcMar>
            <w:vAlign w:val="center"/>
          </w:tcPr>
          <w:p>
            <w:r>
              <w:rPr>
                <w:rFonts w:ascii="Noto Sans CJK SC" w:hAnsi="Noto Sans CJK SC" w:eastAsia="Noto Sans CJK SC"/>
                <w:sz w:val="17"/>
              </w:rPr>
              <w:t>P0</w:t>
            </w:r>
          </w:p>
        </w:tc>
      </w:tr>
      <w:tr>
        <w:tc>
          <w:tcPr>
            <w:tcW w:type="dxa" w:w="2551"/>
            <w:tcMar>
              <w:top w:w="90" w:type="dxa"/>
              <w:start w:w="90" w:type="dxa"/>
              <w:bottom w:w="90" w:type="dxa"/>
              <w:end w:w="90" w:type="dxa"/>
            </w:tcMar>
            <w:vAlign w:val="center"/>
            <w:shd w:fill="F8FAFC"/>
          </w:tcPr>
          <w:p>
            <w:r>
              <w:rPr>
                <w:rFonts w:ascii="Noto Sans CJK SC" w:hAnsi="Noto Sans CJK SC" w:eastAsia="Noto Sans CJK SC"/>
                <w:sz w:val="17"/>
              </w:rPr>
              <w:t>Product Center</w:t>
            </w:r>
          </w:p>
        </w:tc>
        <w:tc>
          <w:tcPr>
            <w:tcW w:type="dxa" w:w="5669"/>
            <w:tcMar>
              <w:top w:w="90" w:type="dxa"/>
              <w:start w:w="90" w:type="dxa"/>
              <w:bottom w:w="90" w:type="dxa"/>
              <w:end w:w="90" w:type="dxa"/>
            </w:tcMar>
            <w:vAlign w:val="center"/>
            <w:shd w:fill="F8FAFC"/>
          </w:tcPr>
          <w:p>
            <w:r>
              <w:rPr>
                <w:rFonts w:ascii="Noto Sans CJK SC" w:hAnsi="Noto Sans CJK SC" w:eastAsia="Noto Sans CJK SC"/>
                <w:sz w:val="17"/>
              </w:rPr>
              <w:t>商品 CRUD、健康度、数据源状态</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7"/>
              </w:rPr>
              <w:t>P0</w:t>
            </w:r>
          </w:p>
        </w:tc>
      </w:tr>
      <w:tr>
        <w:tc>
          <w:tcPr>
            <w:tcW w:type="dxa" w:w="2551"/>
            <w:tcMar>
              <w:top w:w="90" w:type="dxa"/>
              <w:start w:w="90" w:type="dxa"/>
              <w:bottom w:w="90" w:type="dxa"/>
              <w:end w:w="90" w:type="dxa"/>
            </w:tcMar>
            <w:vAlign w:val="center"/>
          </w:tcPr>
          <w:p>
            <w:r>
              <w:rPr>
                <w:rFonts w:ascii="Noto Sans CJK SC" w:hAnsi="Noto Sans CJK SC" w:eastAsia="Noto Sans CJK SC"/>
                <w:sz w:val="17"/>
              </w:rPr>
              <w:t>Product Analytics</w:t>
            </w:r>
          </w:p>
        </w:tc>
        <w:tc>
          <w:tcPr>
            <w:tcW w:type="dxa" w:w="5669"/>
            <w:tcMar>
              <w:top w:w="90" w:type="dxa"/>
              <w:start w:w="90" w:type="dxa"/>
              <w:bottom w:w="90" w:type="dxa"/>
              <w:end w:w="90" w:type="dxa"/>
            </w:tcMar>
            <w:vAlign w:val="center"/>
          </w:tcPr>
          <w:p>
            <w:r>
              <w:rPr>
                <w:rFonts w:ascii="Noto Sans CJK SC" w:hAnsi="Noto Sans CJK SC" w:eastAsia="Noto Sans CJK SC"/>
                <w:sz w:val="17"/>
              </w:rPr>
              <w:t>单商品日/周/月趋势、多指标对比</w:t>
            </w:r>
          </w:p>
        </w:tc>
        <w:tc>
          <w:tcPr>
            <w:tcW w:type="dxa" w:w="1134"/>
            <w:tcMar>
              <w:top w:w="90" w:type="dxa"/>
              <w:start w:w="90" w:type="dxa"/>
              <w:bottom w:w="90" w:type="dxa"/>
              <w:end w:w="90" w:type="dxa"/>
            </w:tcMar>
            <w:vAlign w:val="center"/>
          </w:tcPr>
          <w:p>
            <w:r>
              <w:rPr>
                <w:rFonts w:ascii="Noto Sans CJK SC" w:hAnsi="Noto Sans CJK SC" w:eastAsia="Noto Sans CJK SC"/>
                <w:sz w:val="17"/>
              </w:rPr>
              <w:t>P0</w:t>
            </w:r>
          </w:p>
        </w:tc>
      </w:tr>
      <w:tr>
        <w:tc>
          <w:tcPr>
            <w:tcW w:type="dxa" w:w="2551"/>
            <w:tcMar>
              <w:top w:w="90" w:type="dxa"/>
              <w:start w:w="90" w:type="dxa"/>
              <w:bottom w:w="90" w:type="dxa"/>
              <w:end w:w="90" w:type="dxa"/>
            </w:tcMar>
            <w:vAlign w:val="center"/>
            <w:shd w:fill="F8FAFC"/>
          </w:tcPr>
          <w:p>
            <w:r>
              <w:rPr>
                <w:rFonts w:ascii="Noto Sans CJK SC" w:hAnsi="Noto Sans CJK SC" w:eastAsia="Noto Sans CJK SC"/>
                <w:sz w:val="17"/>
              </w:rPr>
              <w:t>Anomaly Center</w:t>
            </w:r>
          </w:p>
        </w:tc>
        <w:tc>
          <w:tcPr>
            <w:tcW w:type="dxa" w:w="5669"/>
            <w:tcMar>
              <w:top w:w="90" w:type="dxa"/>
              <w:start w:w="90" w:type="dxa"/>
              <w:bottom w:w="90" w:type="dxa"/>
              <w:end w:w="90" w:type="dxa"/>
            </w:tcMar>
            <w:vAlign w:val="center"/>
            <w:shd w:fill="F8FAFC"/>
          </w:tcPr>
          <w:p>
            <w:r>
              <w:rPr>
                <w:rFonts w:ascii="Noto Sans CJK SC" w:hAnsi="Noto Sans CJK SC" w:eastAsia="Noto Sans CJK SC"/>
                <w:sz w:val="17"/>
              </w:rPr>
              <w:t>异常列表、严重度、状态、筛选</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7"/>
              </w:rPr>
              <w:t>P0</w:t>
            </w:r>
          </w:p>
        </w:tc>
      </w:tr>
      <w:tr>
        <w:tc>
          <w:tcPr>
            <w:tcW w:type="dxa" w:w="2551"/>
            <w:tcMar>
              <w:top w:w="90" w:type="dxa"/>
              <w:start w:w="90" w:type="dxa"/>
              <w:bottom w:w="90" w:type="dxa"/>
              <w:end w:w="90" w:type="dxa"/>
            </w:tcMar>
            <w:vAlign w:val="center"/>
          </w:tcPr>
          <w:p>
            <w:r>
              <w:rPr>
                <w:rFonts w:ascii="Noto Sans CJK SC" w:hAnsi="Noto Sans CJK SC" w:eastAsia="Noto Sans CJK SC"/>
                <w:sz w:val="17"/>
              </w:rPr>
              <w:t>Investigation Workspace</w:t>
            </w:r>
          </w:p>
        </w:tc>
        <w:tc>
          <w:tcPr>
            <w:tcW w:type="dxa" w:w="5669"/>
            <w:tcMar>
              <w:top w:w="90" w:type="dxa"/>
              <w:start w:w="90" w:type="dxa"/>
              <w:bottom w:w="90" w:type="dxa"/>
              <w:end w:w="90" w:type="dxa"/>
            </w:tcMar>
            <w:vAlign w:val="center"/>
          </w:tcPr>
          <w:p>
            <w:r>
              <w:rPr>
                <w:rFonts w:ascii="Noto Sans CJK SC" w:hAnsi="Noto Sans CJK SC" w:eastAsia="Noto Sans CJK SC"/>
                <w:sz w:val="17"/>
              </w:rPr>
              <w:t>Agent 轨迹、假设、Evidence、最终诊断、建议</w:t>
            </w:r>
          </w:p>
        </w:tc>
        <w:tc>
          <w:tcPr>
            <w:tcW w:type="dxa" w:w="1134"/>
            <w:tcMar>
              <w:top w:w="90" w:type="dxa"/>
              <w:start w:w="90" w:type="dxa"/>
              <w:bottom w:w="90" w:type="dxa"/>
              <w:end w:w="90" w:type="dxa"/>
            </w:tcMar>
            <w:vAlign w:val="center"/>
          </w:tcPr>
          <w:p>
            <w:r>
              <w:rPr>
                <w:rFonts w:ascii="Noto Sans CJK SC" w:hAnsi="Noto Sans CJK SC" w:eastAsia="Noto Sans CJK SC"/>
                <w:sz w:val="17"/>
              </w:rPr>
              <w:t>P0</w:t>
            </w:r>
          </w:p>
        </w:tc>
      </w:tr>
      <w:tr>
        <w:tc>
          <w:tcPr>
            <w:tcW w:type="dxa" w:w="2551"/>
            <w:tcMar>
              <w:top w:w="90" w:type="dxa"/>
              <w:start w:w="90" w:type="dxa"/>
              <w:bottom w:w="90" w:type="dxa"/>
              <w:end w:w="90" w:type="dxa"/>
            </w:tcMar>
            <w:vAlign w:val="center"/>
            <w:shd w:fill="F8FAFC"/>
          </w:tcPr>
          <w:p>
            <w:r>
              <w:rPr>
                <w:rFonts w:ascii="Noto Sans CJK SC" w:hAnsi="Noto Sans CJK SC" w:eastAsia="Noto Sans CJK SC"/>
                <w:sz w:val="17"/>
              </w:rPr>
              <w:t>Review Intelligence</w:t>
            </w:r>
          </w:p>
        </w:tc>
        <w:tc>
          <w:tcPr>
            <w:tcW w:type="dxa" w:w="5669"/>
            <w:tcMar>
              <w:top w:w="90" w:type="dxa"/>
              <w:start w:w="90" w:type="dxa"/>
              <w:bottom w:w="90" w:type="dxa"/>
              <w:end w:w="90" w:type="dxa"/>
            </w:tcMar>
            <w:vAlign w:val="center"/>
            <w:shd w:fill="F8FAFC"/>
          </w:tcPr>
          <w:p>
            <w:r>
              <w:rPr>
                <w:rFonts w:ascii="Noto Sans CJK SC" w:hAnsi="Noto Sans CJK SC" w:eastAsia="Noto Sans CJK SC"/>
                <w:sz w:val="17"/>
              </w:rPr>
              <w:t>Topic×Polarity、检索控制、Evidence</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7"/>
              </w:rPr>
              <w:t>P0/P1</w:t>
            </w:r>
          </w:p>
        </w:tc>
      </w:tr>
      <w:tr>
        <w:tc>
          <w:tcPr>
            <w:tcW w:type="dxa" w:w="2551"/>
            <w:tcMar>
              <w:top w:w="90" w:type="dxa"/>
              <w:start w:w="90" w:type="dxa"/>
              <w:bottom w:w="90" w:type="dxa"/>
              <w:end w:w="90" w:type="dxa"/>
            </w:tcMar>
            <w:vAlign w:val="center"/>
          </w:tcPr>
          <w:p>
            <w:r>
              <w:rPr>
                <w:rFonts w:ascii="Noto Sans CJK SC" w:hAnsi="Noto Sans CJK SC" w:eastAsia="Noto Sans CJK SC"/>
                <w:sz w:val="17"/>
              </w:rPr>
              <w:t>Funnel Analysis</w:t>
            </w:r>
          </w:p>
        </w:tc>
        <w:tc>
          <w:tcPr>
            <w:tcW w:type="dxa" w:w="5669"/>
            <w:tcMar>
              <w:top w:w="90" w:type="dxa"/>
              <w:start w:w="90" w:type="dxa"/>
              <w:bottom w:w="90" w:type="dxa"/>
              <w:end w:w="90" w:type="dxa"/>
            </w:tcMar>
            <w:vAlign w:val="center"/>
          </w:tcPr>
          <w:p>
            <w:r>
              <w:rPr>
                <w:rFonts w:ascii="Noto Sans CJK SC" w:hAnsi="Noto Sans CJK SC" w:eastAsia="Noto Sans CJK SC"/>
                <w:sz w:val="17"/>
              </w:rPr>
              <w:t>曝光→点击→会话→下单</w:t>
            </w:r>
          </w:p>
        </w:tc>
        <w:tc>
          <w:tcPr>
            <w:tcW w:type="dxa" w:w="1134"/>
            <w:tcMar>
              <w:top w:w="90" w:type="dxa"/>
              <w:start w:w="90" w:type="dxa"/>
              <w:bottom w:w="90" w:type="dxa"/>
              <w:end w:w="90" w:type="dxa"/>
            </w:tcMar>
            <w:vAlign w:val="center"/>
          </w:tcPr>
          <w:p>
            <w:r>
              <w:rPr>
                <w:rFonts w:ascii="Noto Sans CJK SC" w:hAnsi="Noto Sans CJK SC" w:eastAsia="Noto Sans CJK SC"/>
                <w:sz w:val="17"/>
              </w:rPr>
              <w:t>P1</w:t>
            </w:r>
          </w:p>
        </w:tc>
      </w:tr>
      <w:tr>
        <w:tc>
          <w:tcPr>
            <w:tcW w:type="dxa" w:w="2551"/>
            <w:tcMar>
              <w:top w:w="90" w:type="dxa"/>
              <w:start w:w="90" w:type="dxa"/>
              <w:bottom w:w="90" w:type="dxa"/>
              <w:end w:w="90" w:type="dxa"/>
            </w:tcMar>
            <w:vAlign w:val="center"/>
            <w:shd w:fill="F8FAFC"/>
          </w:tcPr>
          <w:p>
            <w:r>
              <w:rPr>
                <w:rFonts w:ascii="Noto Sans CJK SC" w:hAnsi="Noto Sans CJK SC" w:eastAsia="Noto Sans CJK SC"/>
                <w:sz w:val="17"/>
              </w:rPr>
              <w:t>Ads Analytics</w:t>
            </w:r>
          </w:p>
        </w:tc>
        <w:tc>
          <w:tcPr>
            <w:tcW w:type="dxa" w:w="5669"/>
            <w:tcMar>
              <w:top w:w="90" w:type="dxa"/>
              <w:start w:w="90" w:type="dxa"/>
              <w:bottom w:w="90" w:type="dxa"/>
              <w:end w:w="90" w:type="dxa"/>
            </w:tcMar>
            <w:vAlign w:val="center"/>
            <w:shd w:fill="F8FAFC"/>
          </w:tcPr>
          <w:p>
            <w:r>
              <w:rPr>
                <w:rFonts w:ascii="Noto Sans CJK SC" w:hAnsi="Noto Sans CJK SC" w:eastAsia="Noto Sans CJK SC"/>
                <w:sz w:val="17"/>
              </w:rPr>
              <w:t>Spend/CPC/ROAS/ACoS</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7"/>
              </w:rPr>
              <w:t>P1</w:t>
            </w:r>
          </w:p>
        </w:tc>
      </w:tr>
      <w:tr>
        <w:tc>
          <w:tcPr>
            <w:tcW w:type="dxa" w:w="2551"/>
            <w:tcMar>
              <w:top w:w="90" w:type="dxa"/>
              <w:start w:w="90" w:type="dxa"/>
              <w:bottom w:w="90" w:type="dxa"/>
              <w:end w:w="90" w:type="dxa"/>
            </w:tcMar>
            <w:vAlign w:val="center"/>
          </w:tcPr>
          <w:p>
            <w:r>
              <w:rPr>
                <w:rFonts w:ascii="Noto Sans CJK SC" w:hAnsi="Noto Sans CJK SC" w:eastAsia="Noto Sans CJK SC"/>
                <w:sz w:val="17"/>
              </w:rPr>
              <w:t>Reports</w:t>
            </w:r>
          </w:p>
        </w:tc>
        <w:tc>
          <w:tcPr>
            <w:tcW w:type="dxa" w:w="5669"/>
            <w:tcMar>
              <w:top w:w="90" w:type="dxa"/>
              <w:start w:w="90" w:type="dxa"/>
              <w:bottom w:w="90" w:type="dxa"/>
              <w:end w:w="90" w:type="dxa"/>
            </w:tcMar>
            <w:vAlign w:val="center"/>
          </w:tcPr>
          <w:p>
            <w:r>
              <w:rPr>
                <w:rFonts w:ascii="Noto Sans CJK SC" w:hAnsi="Noto Sans CJK SC" w:eastAsia="Noto Sans CJK SC"/>
                <w:sz w:val="17"/>
              </w:rPr>
              <w:t>诊断与经营报告</w:t>
            </w:r>
          </w:p>
        </w:tc>
        <w:tc>
          <w:tcPr>
            <w:tcW w:type="dxa" w:w="1134"/>
            <w:tcMar>
              <w:top w:w="90" w:type="dxa"/>
              <w:start w:w="90" w:type="dxa"/>
              <w:bottom w:w="90" w:type="dxa"/>
              <w:end w:w="90" w:type="dxa"/>
            </w:tcMar>
            <w:vAlign w:val="center"/>
          </w:tcPr>
          <w:p>
            <w:r>
              <w:rPr>
                <w:rFonts w:ascii="Noto Sans CJK SC" w:hAnsi="Noto Sans CJK SC" w:eastAsia="Noto Sans CJK SC"/>
                <w:sz w:val="17"/>
              </w:rPr>
              <w:t>P1</w:t>
            </w:r>
          </w:p>
        </w:tc>
      </w:tr>
      <w:tr>
        <w:tc>
          <w:tcPr>
            <w:tcW w:type="dxa" w:w="2551"/>
            <w:tcMar>
              <w:top w:w="90" w:type="dxa"/>
              <w:start w:w="90" w:type="dxa"/>
              <w:bottom w:w="90" w:type="dxa"/>
              <w:end w:w="90" w:type="dxa"/>
            </w:tcMar>
            <w:vAlign w:val="center"/>
            <w:shd w:fill="F8FAFC"/>
          </w:tcPr>
          <w:p>
            <w:r>
              <w:rPr>
                <w:rFonts w:ascii="Noto Sans CJK SC" w:hAnsi="Noto Sans CJK SC" w:eastAsia="Noto Sans CJK SC"/>
                <w:sz w:val="17"/>
              </w:rPr>
              <w:t>Investigation Logs</w:t>
            </w:r>
          </w:p>
        </w:tc>
        <w:tc>
          <w:tcPr>
            <w:tcW w:type="dxa" w:w="5669"/>
            <w:tcMar>
              <w:top w:w="90" w:type="dxa"/>
              <w:start w:w="90" w:type="dxa"/>
              <w:bottom w:w="90" w:type="dxa"/>
              <w:end w:w="90" w:type="dxa"/>
            </w:tcMar>
            <w:vAlign w:val="center"/>
            <w:shd w:fill="F8FAFC"/>
          </w:tcPr>
          <w:p>
            <w:r>
              <w:rPr>
                <w:rFonts w:ascii="Noto Sans CJK SC" w:hAnsi="Noto Sans CJK SC" w:eastAsia="Noto Sans CJK SC"/>
                <w:sz w:val="17"/>
              </w:rPr>
              <w:t>可读日志 + 下载</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7"/>
              </w:rPr>
              <w:t>P0</w:t>
            </w:r>
          </w:p>
        </w:tc>
      </w:tr>
      <w:tr>
        <w:tc>
          <w:tcPr>
            <w:tcW w:type="dxa" w:w="2551"/>
            <w:tcMar>
              <w:top w:w="90" w:type="dxa"/>
              <w:start w:w="90" w:type="dxa"/>
              <w:bottom w:w="90" w:type="dxa"/>
              <w:end w:w="90" w:type="dxa"/>
            </w:tcMar>
            <w:vAlign w:val="center"/>
          </w:tcPr>
          <w:p>
            <w:r>
              <w:rPr>
                <w:rFonts w:ascii="Noto Sans CJK SC" w:hAnsi="Noto Sans CJK SC" w:eastAsia="Noto Sans CJK SC"/>
                <w:sz w:val="17"/>
              </w:rPr>
              <w:t>Eval Center</w:t>
            </w:r>
          </w:p>
        </w:tc>
        <w:tc>
          <w:tcPr>
            <w:tcW w:type="dxa" w:w="5669"/>
            <w:tcMar>
              <w:top w:w="90" w:type="dxa"/>
              <w:start w:w="90" w:type="dxa"/>
              <w:bottom w:w="90" w:type="dxa"/>
              <w:end w:w="90" w:type="dxa"/>
            </w:tcMar>
            <w:vAlign w:val="center"/>
          </w:tcPr>
          <w:p>
            <w:r>
              <w:rPr>
                <w:rFonts w:ascii="Noto Sans CJK SC" w:hAnsi="Noto Sans CJK SC" w:eastAsia="Noto Sans CJK SC"/>
                <w:sz w:val="17"/>
              </w:rPr>
              <w:t>Golden Case、指标、Trace</w:t>
            </w:r>
          </w:p>
        </w:tc>
        <w:tc>
          <w:tcPr>
            <w:tcW w:type="dxa" w:w="1134"/>
            <w:tcMar>
              <w:top w:w="90" w:type="dxa"/>
              <w:start w:w="90" w:type="dxa"/>
              <w:bottom w:w="90" w:type="dxa"/>
              <w:end w:w="90" w:type="dxa"/>
            </w:tcMar>
            <w:vAlign w:val="center"/>
          </w:tcPr>
          <w:p>
            <w:r>
              <w:rPr>
                <w:rFonts w:ascii="Noto Sans CJK SC" w:hAnsi="Noto Sans CJK SC" w:eastAsia="Noto Sans CJK SC"/>
                <w:sz w:val="17"/>
              </w:rPr>
              <w:t>P1</w:t>
            </w:r>
          </w:p>
        </w:tc>
      </w:tr>
      <w:tr>
        <w:tc>
          <w:tcPr>
            <w:tcW w:type="dxa" w:w="2551"/>
            <w:tcMar>
              <w:top w:w="90" w:type="dxa"/>
              <w:start w:w="90" w:type="dxa"/>
              <w:bottom w:w="90" w:type="dxa"/>
              <w:end w:w="90" w:type="dxa"/>
            </w:tcMar>
            <w:vAlign w:val="center"/>
            <w:shd w:fill="F8FAFC"/>
          </w:tcPr>
          <w:p>
            <w:r>
              <w:rPr>
                <w:rFonts w:ascii="Noto Sans CJK SC" w:hAnsi="Noto Sans CJK SC" w:eastAsia="Noto Sans CJK SC"/>
                <w:sz w:val="17"/>
              </w:rPr>
              <w:t>Settings / Admin</w:t>
            </w:r>
          </w:p>
        </w:tc>
        <w:tc>
          <w:tcPr>
            <w:tcW w:type="dxa" w:w="5669"/>
            <w:tcMar>
              <w:top w:w="90" w:type="dxa"/>
              <w:start w:w="90" w:type="dxa"/>
              <w:bottom w:w="90" w:type="dxa"/>
              <w:end w:w="90" w:type="dxa"/>
            </w:tcMar>
            <w:vAlign w:val="center"/>
            <w:shd w:fill="F8FAFC"/>
          </w:tcPr>
          <w:p>
            <w:r>
              <w:rPr>
                <w:rFonts w:ascii="Noto Sans CJK SC" w:hAnsi="Noto Sans CJK SC" w:eastAsia="Noto Sans CJK SC"/>
                <w:sz w:val="17"/>
              </w:rPr>
              <w:t>Model/Tool/Retrieval/Data Source/RBAC</w:t>
            </w:r>
          </w:p>
        </w:tc>
        <w:tc>
          <w:tcPr>
            <w:tcW w:type="dxa" w:w="1134"/>
            <w:tcMar>
              <w:top w:w="90" w:type="dxa"/>
              <w:start w:w="90" w:type="dxa"/>
              <w:bottom w:w="90" w:type="dxa"/>
              <w:end w:w="90" w:type="dxa"/>
            </w:tcMar>
            <w:vAlign w:val="center"/>
            <w:shd w:fill="F8FAFC"/>
          </w:tcPr>
          <w:p>
            <w:r>
              <w:rPr>
                <w:rFonts w:ascii="Noto Sans CJK SC" w:hAnsi="Noto Sans CJK SC" w:eastAsia="Noto Sans CJK SC"/>
                <w:sz w:val="17"/>
              </w:rPr>
              <w:t>P1</w:t>
            </w:r>
          </w:p>
        </w:tc>
      </w:tr>
    </w:tbl>
    <w:p/>
    <w:p>
      <w:pPr>
        <w:jc w:val="center"/>
      </w:pPr>
      <w:r>
        <w:drawing>
          <wp:inline xmlns:a="http://schemas.openxmlformats.org/drawingml/2006/main" xmlns:pic="http://schemas.openxmlformats.org/drawingml/2006/picture">
            <wp:extent cx="6400800" cy="3858691"/>
            <wp:docPr id="10" name="Picture 10"/>
            <wp:cNvGraphicFramePr>
              <a:graphicFrameLocks noChangeAspect="1"/>
            </wp:cNvGraphicFramePr>
            <a:graphic>
              <a:graphicData uri="http://schemas.openxmlformats.org/drawingml/2006/picture">
                <pic:pic>
                  <pic:nvPicPr>
                    <pic:cNvPr id="0" name="09_ui_investigation.png"/>
                    <pic:cNvPicPr/>
                  </pic:nvPicPr>
                  <pic:blipFill>
                    <a:blip r:embed="rId19"/>
                    <a:stretch>
                      <a:fillRect/>
                    </a:stretch>
                  </pic:blipFill>
                  <pic:spPr>
                    <a:xfrm>
                      <a:off x="0" y="0"/>
                      <a:ext cx="6400800" cy="3858691"/>
                    </a:xfrm>
                    <a:prstGeom prst="rect"/>
                  </pic:spPr>
                </pic:pic>
              </a:graphicData>
            </a:graphic>
          </wp:inline>
        </w:drawing>
      </w:r>
    </w:p>
    <w:p>
      <w:pPr>
        <w:jc w:val="center"/>
      </w:pPr>
      <w:r>
        <w:rPr>
          <w:i/>
          <w:color w:val="64748B"/>
          <w:sz w:val="18"/>
        </w:rPr>
        <w:t>图 9  Investigation Workspace 概念稿：可读轨迹 + 状态 + 诊断 + 下一步建议</w:t>
      </w:r>
    </w:p>
    <w:p>
      <w:pPr>
        <w:jc w:val="center"/>
      </w:pPr>
      <w:r>
        <w:drawing>
          <wp:inline xmlns:a="http://schemas.openxmlformats.org/drawingml/2006/main" xmlns:pic="http://schemas.openxmlformats.org/drawingml/2006/picture">
            <wp:extent cx="6400800" cy="3858691"/>
            <wp:docPr id="11" name="Picture 11"/>
            <wp:cNvGraphicFramePr>
              <a:graphicFrameLocks noChangeAspect="1"/>
            </wp:cNvGraphicFramePr>
            <a:graphic>
              <a:graphicData uri="http://schemas.openxmlformats.org/drawingml/2006/picture">
                <pic:pic>
                  <pic:nvPicPr>
                    <pic:cNvPr id="0" name="11_ui_review.png"/>
                    <pic:cNvPicPr/>
                  </pic:nvPicPr>
                  <pic:blipFill>
                    <a:blip r:embed="rId20"/>
                    <a:stretch>
                      <a:fillRect/>
                    </a:stretch>
                  </pic:blipFill>
                  <pic:spPr>
                    <a:xfrm>
                      <a:off x="0" y="0"/>
                      <a:ext cx="6400800" cy="3858691"/>
                    </a:xfrm>
                    <a:prstGeom prst="rect"/>
                  </pic:spPr>
                </pic:pic>
              </a:graphicData>
            </a:graphic>
          </wp:inline>
        </w:drawing>
      </w:r>
    </w:p>
    <w:p>
      <w:pPr>
        <w:jc w:val="center"/>
      </w:pPr>
      <w:r>
        <w:rPr>
          <w:i/>
          <w:color w:val="64748B"/>
          <w:sz w:val="18"/>
        </w:rPr>
        <w:t>图 10  Review Intelligence 概念稿：Topic 变化 + 检索控制 + Evidence</w:t>
      </w:r>
    </w:p>
    <w:p>
      <w:pPr>
        <w:pStyle w:val="Heading2"/>
      </w:pPr>
      <w:r>
        <w:t>15.2 视觉与交互规范</w:t>
      </w:r>
    </w:p>
    <w:p>
      <w:pPr>
        <w:pStyle w:val="ListBullet"/>
        <w:spacing w:after="60"/>
      </w:pPr>
      <w:r>
        <w:rPr>
          <w:sz w:val="21"/>
        </w:rPr>
        <w:t>中文指标优先展示：销售额、订单量、转化率、退款率、广告花费、ROAS、ACoS；英文缩写作为补充。</w:t>
      </w:r>
    </w:p>
    <w:p>
      <w:pPr>
        <w:pStyle w:val="ListBullet"/>
        <w:spacing w:after="60"/>
      </w:pPr>
      <w:r>
        <w:rPr>
          <w:sz w:val="21"/>
        </w:rPr>
        <w:t>危险色只用于真实风险/下降/告警，不把整页做成红绿灯。</w:t>
      </w:r>
    </w:p>
    <w:p>
      <w:pPr>
        <w:pStyle w:val="ListBullet"/>
        <w:spacing w:after="60"/>
      </w:pPr>
      <w:r>
        <w:rPr>
          <w:sz w:val="21"/>
        </w:rPr>
        <w:t>异常卡片必须同时显示：指标、变化幅度、时间、严重度、影响商品、诊断状态。</w:t>
      </w:r>
    </w:p>
    <w:p>
      <w:pPr>
        <w:pStyle w:val="ListBullet"/>
        <w:spacing w:after="60"/>
      </w:pPr>
      <w:r>
        <w:rPr>
          <w:sz w:val="21"/>
        </w:rPr>
        <w:t>Agent 动效用于“状态变化”而非装饰：正在检索、Evidence 入场、假设被否定、Stop 等使用轻量 motion。</w:t>
      </w:r>
    </w:p>
    <w:p>
      <w:pPr>
        <w:pStyle w:val="ListBullet"/>
        <w:spacing w:after="60"/>
      </w:pPr>
      <w:r>
        <w:rPr>
          <w:sz w:val="21"/>
        </w:rPr>
        <w:t>所有 Evidence 可点击回原文；所有图表 hover 显示精确值；日/周/月切换不刷新整页。</w:t>
      </w:r>
    </w:p>
    <w:p>
      <w:pPr>
        <w:pStyle w:val="ListBullet"/>
        <w:spacing w:after="60"/>
      </w:pPr>
      <w:r>
        <w:rPr>
          <w:sz w:val="21"/>
        </w:rPr>
        <w:t>桌面优先 1440px；核心页面适配 1280px；不优先做移动端运营全功能。</w:t>
      </w:r>
    </w:p>
    <w:p>
      <w:pPr>
        <w:pStyle w:val="Heading1"/>
      </w:pPr>
      <w:r>
        <w:t>16. 指标体系与跨境电商运营视角</w:t>
      </w:r>
    </w:p>
    <w:tbl>
      <w:tblPr>
        <w:tblStyle w:val="TableGrid"/>
        <w:tblW w:type="auto" w:w="0"/>
        <w:jc w:val="center"/>
        <w:tblLook w:firstColumn="1" w:firstRow="1" w:lastColumn="0" w:lastRow="0" w:noHBand="0" w:noVBand="1" w:val="04A0"/>
      </w:tblPr>
      <w:tblGrid>
        <w:gridCol w:w="3362"/>
        <w:gridCol w:w="3362"/>
        <w:gridCol w:w="3362"/>
      </w:tblGrid>
      <w:tr>
        <w:tc>
          <w:tcPr>
            <w:tcW w:type="dxa" w:w="1814"/>
            <w:shd w:fill="102A43"/>
            <w:vAlign w:val="center"/>
            <w:tcMar>
              <w:top w:w="90" w:type="dxa"/>
              <w:start w:w="90" w:type="dxa"/>
              <w:bottom w:w="90" w:type="dxa"/>
              <w:end w:w="90" w:type="dxa"/>
            </w:tcMar>
          </w:tcPr>
          <w:p>
            <w:pPr>
              <w:jc w:val="center"/>
            </w:pPr>
            <w:r>
              <w:rPr>
                <w:b/>
                <w:color w:val="FFFFFF"/>
                <w:sz w:val="17"/>
              </w:rPr>
              <w:t>域</w:t>
            </w:r>
          </w:p>
        </w:tc>
        <w:tc>
          <w:tcPr>
            <w:tcW w:type="dxa" w:w="3969"/>
            <w:shd w:fill="102A43"/>
            <w:vAlign w:val="center"/>
            <w:tcMar>
              <w:top w:w="90" w:type="dxa"/>
              <w:start w:w="90" w:type="dxa"/>
              <w:bottom w:w="90" w:type="dxa"/>
              <w:end w:w="90" w:type="dxa"/>
            </w:tcMar>
          </w:tcPr>
          <w:p>
            <w:pPr>
              <w:jc w:val="center"/>
            </w:pPr>
            <w:r>
              <w:rPr>
                <w:b/>
                <w:color w:val="FFFFFF"/>
                <w:sz w:val="17"/>
              </w:rPr>
              <w:t>指标（中文优先）</w:t>
            </w:r>
          </w:p>
        </w:tc>
        <w:tc>
          <w:tcPr>
            <w:tcW w:type="dxa" w:w="3969"/>
            <w:shd w:fill="102A43"/>
            <w:vAlign w:val="center"/>
            <w:tcMar>
              <w:top w:w="90" w:type="dxa"/>
              <w:start w:w="90" w:type="dxa"/>
              <w:bottom w:w="90" w:type="dxa"/>
              <w:end w:w="90" w:type="dxa"/>
            </w:tcMar>
          </w:tcPr>
          <w:p>
            <w:pPr>
              <w:jc w:val="center"/>
            </w:pPr>
            <w:r>
              <w:rPr>
                <w:b/>
                <w:color w:val="FFFFFF"/>
                <w:sz w:val="17"/>
              </w:rPr>
              <w:t>诊断价值</w:t>
            </w:r>
          </w:p>
        </w:tc>
      </w:tr>
      <w:tr>
        <w:tc>
          <w:tcPr>
            <w:tcW w:type="dxa" w:w="1814"/>
            <w:tcMar>
              <w:top w:w="90" w:type="dxa"/>
              <w:start w:w="90" w:type="dxa"/>
              <w:bottom w:w="90" w:type="dxa"/>
              <w:end w:w="90" w:type="dxa"/>
            </w:tcMar>
            <w:vAlign w:val="center"/>
          </w:tcPr>
          <w:p>
            <w:r>
              <w:rPr>
                <w:rFonts w:ascii="Noto Sans CJK SC" w:hAnsi="Noto Sans CJK SC" w:eastAsia="Noto Sans CJK SC"/>
                <w:sz w:val="17"/>
              </w:rPr>
              <w:t>销售</w:t>
            </w:r>
          </w:p>
        </w:tc>
        <w:tc>
          <w:tcPr>
            <w:tcW w:type="dxa" w:w="3969"/>
            <w:tcMar>
              <w:top w:w="90" w:type="dxa"/>
              <w:start w:w="90" w:type="dxa"/>
              <w:bottom w:w="90" w:type="dxa"/>
              <w:end w:w="90" w:type="dxa"/>
            </w:tcMar>
            <w:vAlign w:val="center"/>
          </w:tcPr>
          <w:p>
            <w:r>
              <w:rPr>
                <w:rFonts w:ascii="Noto Sans CJK SC" w:hAnsi="Noto Sans CJK SC" w:eastAsia="Noto Sans CJK SC"/>
                <w:sz w:val="17"/>
              </w:rPr>
              <w:t>销售额 GMV、订单量、销量 Units、客单价 AOV</w:t>
            </w:r>
          </w:p>
        </w:tc>
        <w:tc>
          <w:tcPr>
            <w:tcW w:type="dxa" w:w="3969"/>
            <w:tcMar>
              <w:top w:w="90" w:type="dxa"/>
              <w:start w:w="90" w:type="dxa"/>
              <w:bottom w:w="90" w:type="dxa"/>
              <w:end w:w="90" w:type="dxa"/>
            </w:tcMar>
            <w:vAlign w:val="center"/>
          </w:tcPr>
          <w:p>
            <w:r>
              <w:rPr>
                <w:rFonts w:ascii="Noto Sans CJK SC" w:hAnsi="Noto Sans CJK SC" w:eastAsia="Noto Sans CJK SC"/>
                <w:sz w:val="17"/>
              </w:rPr>
              <w:t>销量规模、结构与客单变化</w:t>
            </w:r>
          </w:p>
        </w:tc>
      </w:tr>
      <w:tr>
        <w:tc>
          <w:tcPr>
            <w:tcW w:type="dxa" w:w="1814"/>
            <w:tcMar>
              <w:top w:w="90" w:type="dxa"/>
              <w:start w:w="90" w:type="dxa"/>
              <w:bottom w:w="90" w:type="dxa"/>
              <w:end w:w="90" w:type="dxa"/>
            </w:tcMar>
            <w:vAlign w:val="center"/>
            <w:shd w:fill="F8FAFC"/>
          </w:tcPr>
          <w:p>
            <w:r>
              <w:rPr>
                <w:rFonts w:ascii="Noto Sans CJK SC" w:hAnsi="Noto Sans CJK SC" w:eastAsia="Noto Sans CJK SC"/>
                <w:sz w:val="17"/>
              </w:rPr>
              <w:t>流量</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曝光量、点击量、Sessions、CTR</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流量是否变少、是否引流失效</w:t>
            </w:r>
          </w:p>
        </w:tc>
      </w:tr>
      <w:tr>
        <w:tc>
          <w:tcPr>
            <w:tcW w:type="dxa" w:w="1814"/>
            <w:tcMar>
              <w:top w:w="90" w:type="dxa"/>
              <w:start w:w="90" w:type="dxa"/>
              <w:bottom w:w="90" w:type="dxa"/>
              <w:end w:w="90" w:type="dxa"/>
            </w:tcMar>
            <w:vAlign w:val="center"/>
          </w:tcPr>
          <w:p>
            <w:r>
              <w:rPr>
                <w:rFonts w:ascii="Noto Sans CJK SC" w:hAnsi="Noto Sans CJK SC" w:eastAsia="Noto Sans CJK SC"/>
                <w:sz w:val="17"/>
              </w:rPr>
              <w:t>转化</w:t>
            </w:r>
          </w:p>
        </w:tc>
        <w:tc>
          <w:tcPr>
            <w:tcW w:type="dxa" w:w="3969"/>
            <w:tcMar>
              <w:top w:w="90" w:type="dxa"/>
              <w:start w:w="90" w:type="dxa"/>
              <w:bottom w:w="90" w:type="dxa"/>
              <w:end w:w="90" w:type="dxa"/>
            </w:tcMar>
            <w:vAlign w:val="center"/>
          </w:tcPr>
          <w:p>
            <w:r>
              <w:rPr>
                <w:rFonts w:ascii="Noto Sans CJK SC" w:hAnsi="Noto Sans CJK SC" w:eastAsia="Noto Sans CJK SC"/>
                <w:sz w:val="17"/>
              </w:rPr>
              <w:t>CVR、加购率（后续）</w:t>
            </w:r>
          </w:p>
        </w:tc>
        <w:tc>
          <w:tcPr>
            <w:tcW w:type="dxa" w:w="3969"/>
            <w:tcMar>
              <w:top w:w="90" w:type="dxa"/>
              <w:start w:w="90" w:type="dxa"/>
              <w:bottom w:w="90" w:type="dxa"/>
              <w:end w:w="90" w:type="dxa"/>
            </w:tcMar>
            <w:vAlign w:val="center"/>
          </w:tcPr>
          <w:p>
            <w:r>
              <w:rPr>
                <w:rFonts w:ascii="Noto Sans CJK SC" w:hAnsi="Noto Sans CJK SC" w:eastAsia="Noto Sans CJK SC"/>
                <w:sz w:val="17"/>
              </w:rPr>
              <w:t>流量到订单是否失真</w:t>
            </w:r>
          </w:p>
        </w:tc>
      </w:tr>
      <w:tr>
        <w:tc>
          <w:tcPr>
            <w:tcW w:type="dxa" w:w="1814"/>
            <w:tcMar>
              <w:top w:w="90" w:type="dxa"/>
              <w:start w:w="90" w:type="dxa"/>
              <w:bottom w:w="90" w:type="dxa"/>
              <w:end w:w="90" w:type="dxa"/>
            </w:tcMar>
            <w:vAlign w:val="center"/>
            <w:shd w:fill="F8FAFC"/>
          </w:tcPr>
          <w:p>
            <w:r>
              <w:rPr>
                <w:rFonts w:ascii="Noto Sans CJK SC" w:hAnsi="Noto Sans CJK SC" w:eastAsia="Noto Sans CJK SC"/>
                <w:sz w:val="17"/>
              </w:rPr>
              <w:t>售后</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退款数、退款率、退货率（后续）</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商品/履约问题信号</w:t>
            </w:r>
          </w:p>
        </w:tc>
      </w:tr>
      <w:tr>
        <w:tc>
          <w:tcPr>
            <w:tcW w:type="dxa" w:w="1814"/>
            <w:tcMar>
              <w:top w:w="90" w:type="dxa"/>
              <w:start w:w="90" w:type="dxa"/>
              <w:bottom w:w="90" w:type="dxa"/>
              <w:end w:w="90" w:type="dxa"/>
            </w:tcMar>
            <w:vAlign w:val="center"/>
          </w:tcPr>
          <w:p>
            <w:r>
              <w:rPr>
                <w:rFonts w:ascii="Noto Sans CJK SC" w:hAnsi="Noto Sans CJK SC" w:eastAsia="Noto Sans CJK SC"/>
                <w:sz w:val="17"/>
              </w:rPr>
              <w:t>评论</w:t>
            </w:r>
          </w:p>
        </w:tc>
        <w:tc>
          <w:tcPr>
            <w:tcW w:type="dxa" w:w="3969"/>
            <w:tcMar>
              <w:top w:w="90" w:type="dxa"/>
              <w:start w:w="90" w:type="dxa"/>
              <w:bottom w:w="90" w:type="dxa"/>
              <w:end w:w="90" w:type="dxa"/>
            </w:tcMar>
            <w:vAlign w:val="center"/>
          </w:tcPr>
          <w:p>
            <w:r>
              <w:rPr>
                <w:rFonts w:ascii="Noto Sans CJK SC" w:hAnsi="Noto Sans CJK SC" w:eastAsia="Noto Sans CJK SC"/>
                <w:sz w:val="17"/>
              </w:rPr>
              <w:t>评分、评论数、Topic×Polarity</w:t>
            </w:r>
          </w:p>
        </w:tc>
        <w:tc>
          <w:tcPr>
            <w:tcW w:type="dxa" w:w="3969"/>
            <w:tcMar>
              <w:top w:w="90" w:type="dxa"/>
              <w:start w:w="90" w:type="dxa"/>
              <w:bottom w:w="90" w:type="dxa"/>
              <w:end w:w="90" w:type="dxa"/>
            </w:tcMar>
            <w:vAlign w:val="center"/>
          </w:tcPr>
          <w:p>
            <w:r>
              <w:rPr>
                <w:rFonts w:ascii="Noto Sans CJK SC" w:hAnsi="Noto Sans CJK SC" w:eastAsia="Noto Sans CJK SC"/>
                <w:sz w:val="17"/>
              </w:rPr>
              <w:t>用户侧证据与语义变化</w:t>
            </w:r>
          </w:p>
        </w:tc>
      </w:tr>
      <w:tr>
        <w:tc>
          <w:tcPr>
            <w:tcW w:type="dxa" w:w="1814"/>
            <w:tcMar>
              <w:top w:w="90" w:type="dxa"/>
              <w:start w:w="90" w:type="dxa"/>
              <w:bottom w:w="90" w:type="dxa"/>
              <w:end w:w="90" w:type="dxa"/>
            </w:tcMar>
            <w:vAlign w:val="center"/>
            <w:shd w:fill="F8FAFC"/>
          </w:tcPr>
          <w:p>
            <w:r>
              <w:rPr>
                <w:rFonts w:ascii="Noto Sans CJK SC" w:hAnsi="Noto Sans CJK SC" w:eastAsia="Noto Sans CJK SC"/>
                <w:sz w:val="17"/>
              </w:rPr>
              <w:t>广告</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Spend、CPC、ROAS、ACoS</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广告效率、增长是否靠投放</w:t>
            </w:r>
          </w:p>
        </w:tc>
      </w:tr>
      <w:tr>
        <w:tc>
          <w:tcPr>
            <w:tcW w:type="dxa" w:w="1814"/>
            <w:tcMar>
              <w:top w:w="90" w:type="dxa"/>
              <w:start w:w="90" w:type="dxa"/>
              <w:bottom w:w="90" w:type="dxa"/>
              <w:end w:w="90" w:type="dxa"/>
            </w:tcMar>
            <w:vAlign w:val="center"/>
          </w:tcPr>
          <w:p>
            <w:r>
              <w:rPr>
                <w:rFonts w:ascii="Noto Sans CJK SC" w:hAnsi="Noto Sans CJK SC" w:eastAsia="Noto Sans CJK SC"/>
                <w:sz w:val="17"/>
              </w:rPr>
              <w:t>库存</w:t>
            </w:r>
          </w:p>
        </w:tc>
        <w:tc>
          <w:tcPr>
            <w:tcW w:type="dxa" w:w="3969"/>
            <w:tcMar>
              <w:top w:w="90" w:type="dxa"/>
              <w:start w:w="90" w:type="dxa"/>
              <w:bottom w:w="90" w:type="dxa"/>
              <w:end w:w="90" w:type="dxa"/>
            </w:tcMar>
            <w:vAlign w:val="center"/>
          </w:tcPr>
          <w:p>
            <w:r>
              <w:rPr>
                <w:rFonts w:ascii="Noto Sans CJK SC" w:hAnsi="Noto Sans CJK SC" w:eastAsia="Noto Sans CJK SC"/>
                <w:sz w:val="17"/>
              </w:rPr>
              <w:t>库存量、缺货天数、Days of Supply</w:t>
            </w:r>
          </w:p>
        </w:tc>
        <w:tc>
          <w:tcPr>
            <w:tcW w:type="dxa" w:w="3969"/>
            <w:tcMar>
              <w:top w:w="90" w:type="dxa"/>
              <w:start w:w="90" w:type="dxa"/>
              <w:bottom w:w="90" w:type="dxa"/>
              <w:end w:w="90" w:type="dxa"/>
            </w:tcMar>
            <w:vAlign w:val="center"/>
          </w:tcPr>
          <w:p>
            <w:r>
              <w:rPr>
                <w:rFonts w:ascii="Noto Sans CJK SC" w:hAnsi="Noto Sans CJK SC" w:eastAsia="Noto Sans CJK SC"/>
                <w:sz w:val="17"/>
              </w:rPr>
              <w:t>订单下降是否因供给</w:t>
            </w:r>
          </w:p>
        </w:tc>
      </w:tr>
      <w:tr>
        <w:tc>
          <w:tcPr>
            <w:tcW w:type="dxa" w:w="1814"/>
            <w:tcMar>
              <w:top w:w="90" w:type="dxa"/>
              <w:start w:w="90" w:type="dxa"/>
              <w:bottom w:w="90" w:type="dxa"/>
              <w:end w:w="90" w:type="dxa"/>
            </w:tcMar>
            <w:vAlign w:val="center"/>
            <w:shd w:fill="F8FAFC"/>
          </w:tcPr>
          <w:p>
            <w:r>
              <w:rPr>
                <w:rFonts w:ascii="Noto Sans CJK SC" w:hAnsi="Noto Sans CJK SC" w:eastAsia="Noto Sans CJK SC"/>
                <w:sz w:val="17"/>
              </w:rPr>
              <w:t>价格促销</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售价、折扣、Coupon、活动窗口</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需求变化与促销影响</w:t>
            </w:r>
          </w:p>
        </w:tc>
      </w:tr>
      <w:tr>
        <w:tc>
          <w:tcPr>
            <w:tcW w:type="dxa" w:w="1814"/>
            <w:tcMar>
              <w:top w:w="90" w:type="dxa"/>
              <w:start w:w="90" w:type="dxa"/>
              <w:bottom w:w="90" w:type="dxa"/>
              <w:end w:w="90" w:type="dxa"/>
            </w:tcMar>
            <w:vAlign w:val="center"/>
          </w:tcPr>
          <w:p>
            <w:r>
              <w:rPr>
                <w:rFonts w:ascii="Noto Sans CJK SC" w:hAnsi="Noto Sans CJK SC" w:eastAsia="Noto Sans CJK SC"/>
                <w:sz w:val="17"/>
              </w:rPr>
              <w:t>Marketplace</w:t>
            </w:r>
          </w:p>
        </w:tc>
        <w:tc>
          <w:tcPr>
            <w:tcW w:type="dxa" w:w="3969"/>
            <w:tcMar>
              <w:top w:w="90" w:type="dxa"/>
              <w:start w:w="90" w:type="dxa"/>
              <w:bottom w:w="90" w:type="dxa"/>
              <w:end w:w="90" w:type="dxa"/>
            </w:tcMar>
            <w:vAlign w:val="center"/>
          </w:tcPr>
          <w:p>
            <w:r>
              <w:rPr>
                <w:rFonts w:ascii="Noto Sans CJK SC" w:hAnsi="Noto Sans CJK SC" w:eastAsia="Noto Sans CJK SC"/>
                <w:sz w:val="17"/>
              </w:rPr>
              <w:t>站点、国家、币种</w:t>
            </w:r>
          </w:p>
        </w:tc>
        <w:tc>
          <w:tcPr>
            <w:tcW w:type="dxa" w:w="3969"/>
            <w:tcMar>
              <w:top w:w="90" w:type="dxa"/>
              <w:start w:w="90" w:type="dxa"/>
              <w:bottom w:w="90" w:type="dxa"/>
              <w:end w:w="90" w:type="dxa"/>
            </w:tcMar>
            <w:vAlign w:val="center"/>
          </w:tcPr>
          <w:p>
            <w:r>
              <w:rPr>
                <w:rFonts w:ascii="Noto Sans CJK SC" w:hAnsi="Noto Sans CJK SC" w:eastAsia="Noto Sans CJK SC"/>
                <w:sz w:val="17"/>
              </w:rPr>
              <w:t>跨站点差异分析</w:t>
            </w:r>
          </w:p>
        </w:tc>
      </w:tr>
    </w:tbl>
    <w:p/>
    <w:tbl>
      <w:tblPr>
        <w:tblW w:type="auto" w:w="0"/>
        <w:jc w:val="center"/>
        <w:tblLook w:firstColumn="1" w:firstRow="1" w:lastColumn="0" w:lastRow="0" w:noHBand="0" w:noVBand="1" w:val="04A0"/>
      </w:tblPr>
      <w:tblGrid>
        <w:gridCol w:w="10086"/>
      </w:tblGrid>
      <w:tr>
        <w:tc>
          <w:tcPr>
            <w:tcW w:type="dxa" w:w="10086"/>
            <w:shd w:fill="FFFBEB"/>
            <w:tcMar>
              <w:top w:w="140" w:type="dxa"/>
              <w:start w:w="160" w:type="dxa"/>
              <w:bottom w:w="140" w:type="dxa"/>
              <w:end w:w="160" w:type="dxa"/>
            </w:tcMar>
          </w:tcPr>
          <w:p>
            <w:r>
              <w:rPr>
                <w:b/>
                <w:color w:val="EA580C"/>
                <w:sz w:val="21"/>
              </w:rPr>
              <w:t xml:space="preserve">Stage 3 不返工  </w:t>
            </w:r>
            <w:r>
              <w:rPr>
                <w:color w:val="334155"/>
                <w:sz w:val="21"/>
              </w:rPr>
              <w:t>新增指标先进入 Metric Store、Dashboard、Tool 与新 Demo，不修改已经冻结的 Golden Diagnosis V1.0。只有后续真的需要新的评测覆盖，才发布 Golden Diagnosis V1.1。</w:t>
            </w:r>
          </w:p>
        </w:tc>
      </w:tr>
    </w:tbl>
    <w:p/>
    <w:p>
      <w:pPr>
        <w:pStyle w:val="Heading1"/>
      </w:pPr>
      <w:r>
        <w:t>17. Eval Hook 与 Stage 3 Golden Set 接入</w:t>
      </w:r>
    </w:p>
    <w:p>
      <w:r>
        <w:t>Golden Diagnosis Set 只用于 Eval，Agent 运行时禁止读取 expected answer。Golden Review 360/657 也只作为 Topic/Polarity 模块的评测基准，不能在普通检索里人为提升优先级。</w:t>
      </w:r>
    </w:p>
    <w:tbl>
      <w:tblPr>
        <w:tblStyle w:val="TableGrid"/>
        <w:tblW w:type="auto" w:w="0"/>
        <w:jc w:val="center"/>
        <w:tblLook w:firstColumn="1" w:firstRow="1" w:lastColumn="0" w:lastRow="0" w:noHBand="0" w:noVBand="1" w:val="04A0"/>
      </w:tblPr>
      <w:tblGrid>
        <w:gridCol w:w="3362"/>
        <w:gridCol w:w="3362"/>
        <w:gridCol w:w="3362"/>
      </w:tblGrid>
      <w:tr>
        <w:tc>
          <w:tcPr>
            <w:tcW w:type="dxa" w:w="1984"/>
            <w:shd w:fill="102A43"/>
            <w:vAlign w:val="center"/>
            <w:tcMar>
              <w:top w:w="90" w:type="dxa"/>
              <w:start w:w="90" w:type="dxa"/>
              <w:bottom w:w="90" w:type="dxa"/>
              <w:end w:w="90" w:type="dxa"/>
            </w:tcMar>
          </w:tcPr>
          <w:p>
            <w:pPr>
              <w:jc w:val="center"/>
            </w:pPr>
            <w:r>
              <w:rPr>
                <w:b/>
                <w:color w:val="FFFFFF"/>
                <w:sz w:val="17"/>
              </w:rPr>
              <w:t>层</w:t>
            </w:r>
          </w:p>
        </w:tc>
        <w:tc>
          <w:tcPr>
            <w:tcW w:type="dxa" w:w="3685"/>
            <w:shd w:fill="102A43"/>
            <w:vAlign w:val="center"/>
            <w:tcMar>
              <w:top w:w="90" w:type="dxa"/>
              <w:start w:w="90" w:type="dxa"/>
              <w:bottom w:w="90" w:type="dxa"/>
              <w:end w:w="90" w:type="dxa"/>
            </w:tcMar>
          </w:tcPr>
          <w:p>
            <w:pPr>
              <w:jc w:val="center"/>
            </w:pPr>
            <w:r>
              <w:rPr>
                <w:b/>
                <w:color w:val="FFFFFF"/>
                <w:sz w:val="17"/>
              </w:rPr>
              <w:t>Eval 输入</w:t>
            </w:r>
          </w:p>
        </w:tc>
        <w:tc>
          <w:tcPr>
            <w:tcW w:type="dxa" w:w="4082"/>
            <w:shd w:fill="102A43"/>
            <w:vAlign w:val="center"/>
            <w:tcMar>
              <w:top w:w="90" w:type="dxa"/>
              <w:start w:w="90" w:type="dxa"/>
              <w:bottom w:w="90" w:type="dxa"/>
              <w:end w:w="90" w:type="dxa"/>
            </w:tcMar>
          </w:tcPr>
          <w:p>
            <w:pPr>
              <w:jc w:val="center"/>
            </w:pPr>
            <w:r>
              <w:rPr>
                <w:b/>
                <w:color w:val="FFFFFF"/>
                <w:sz w:val="17"/>
              </w:rPr>
              <w:t>指标 / 判断</w:t>
            </w:r>
          </w:p>
        </w:tc>
      </w:tr>
      <w:tr>
        <w:tc>
          <w:tcPr>
            <w:tcW w:type="dxa" w:w="1984"/>
            <w:tcMar>
              <w:top w:w="90" w:type="dxa"/>
              <w:start w:w="90" w:type="dxa"/>
              <w:bottom w:w="90" w:type="dxa"/>
              <w:end w:w="90" w:type="dxa"/>
            </w:tcMar>
            <w:vAlign w:val="center"/>
          </w:tcPr>
          <w:p>
            <w:r>
              <w:rPr>
                <w:rFonts w:ascii="Noto Sans CJK SC" w:hAnsi="Noto Sans CJK SC" w:eastAsia="Noto Sans CJK SC"/>
                <w:sz w:val="17"/>
              </w:rPr>
              <w:t>Metric</w:t>
            </w:r>
          </w:p>
        </w:tc>
        <w:tc>
          <w:tcPr>
            <w:tcW w:type="dxa" w:w="3685"/>
            <w:tcMar>
              <w:top w:w="90" w:type="dxa"/>
              <w:start w:w="90" w:type="dxa"/>
              <w:bottom w:w="90" w:type="dxa"/>
              <w:end w:w="90" w:type="dxa"/>
            </w:tcMar>
            <w:vAlign w:val="center"/>
          </w:tcPr>
          <w:p>
            <w:r>
              <w:rPr>
                <w:rFonts w:ascii="Noto Sans CJK SC" w:hAnsi="Noto Sans CJK SC" w:eastAsia="Noto Sans CJK SC"/>
                <w:sz w:val="17"/>
              </w:rPr>
              <w:t>Synthetic Metric fixture</w:t>
            </w:r>
          </w:p>
        </w:tc>
        <w:tc>
          <w:tcPr>
            <w:tcW w:type="dxa" w:w="4082"/>
            <w:tcMar>
              <w:top w:w="90" w:type="dxa"/>
              <w:start w:w="90" w:type="dxa"/>
              <w:bottom w:w="90" w:type="dxa"/>
              <w:end w:w="90" w:type="dxa"/>
            </w:tcMar>
            <w:vAlign w:val="center"/>
          </w:tcPr>
          <w:p>
            <w:r>
              <w:rPr>
                <w:rFonts w:ascii="Noto Sans CJK SC" w:hAnsi="Noto Sans CJK SC" w:eastAsia="Noto Sans CJK SC"/>
                <w:sz w:val="17"/>
              </w:rPr>
              <w:t>Calculation Accuracy</w:t>
            </w:r>
          </w:p>
        </w:tc>
      </w:tr>
      <w:tr>
        <w:tc>
          <w:tcPr>
            <w:tcW w:type="dxa" w:w="1984"/>
            <w:tcMar>
              <w:top w:w="90" w:type="dxa"/>
              <w:start w:w="90" w:type="dxa"/>
              <w:bottom w:w="90" w:type="dxa"/>
              <w:end w:w="90" w:type="dxa"/>
            </w:tcMar>
            <w:vAlign w:val="center"/>
            <w:shd w:fill="F8FAFC"/>
          </w:tcPr>
          <w:p>
            <w:r>
              <w:rPr>
                <w:rFonts w:ascii="Noto Sans CJK SC" w:hAnsi="Noto Sans CJK SC" w:eastAsia="Noto Sans CJK SC"/>
                <w:sz w:val="17"/>
              </w:rPr>
              <w:t>Anomaly</w:t>
            </w:r>
          </w:p>
        </w:tc>
        <w:tc>
          <w:tcPr>
            <w:tcW w:type="dxa" w:w="3685"/>
            <w:tcMar>
              <w:top w:w="90" w:type="dxa"/>
              <w:start w:w="90" w:type="dxa"/>
              <w:bottom w:w="90" w:type="dxa"/>
              <w:end w:w="90" w:type="dxa"/>
            </w:tcMar>
            <w:vAlign w:val="center"/>
            <w:shd w:fill="F8FAFC"/>
          </w:tcPr>
          <w:p>
            <w:r>
              <w:rPr>
                <w:rFonts w:ascii="Noto Sans CJK SC" w:hAnsi="Noto Sans CJK SC" w:eastAsia="Noto Sans CJK SC"/>
                <w:sz w:val="17"/>
              </w:rPr>
              <w:t>Golden Case + injected anomaly</w:t>
            </w:r>
          </w:p>
        </w:tc>
        <w:tc>
          <w:tcPr>
            <w:tcW w:type="dxa" w:w="4082"/>
            <w:tcMar>
              <w:top w:w="90" w:type="dxa"/>
              <w:start w:w="90" w:type="dxa"/>
              <w:bottom w:w="90" w:type="dxa"/>
              <w:end w:w="90" w:type="dxa"/>
            </w:tcMar>
            <w:vAlign w:val="center"/>
            <w:shd w:fill="F8FAFC"/>
          </w:tcPr>
          <w:p>
            <w:r>
              <w:rPr>
                <w:rFonts w:ascii="Noto Sans CJK SC" w:hAnsi="Noto Sans CJK SC" w:eastAsia="Noto Sans CJK SC"/>
                <w:sz w:val="17"/>
              </w:rPr>
              <w:t>Precision / Recall / F1 / detection delay</w:t>
            </w:r>
          </w:p>
        </w:tc>
      </w:tr>
      <w:tr>
        <w:tc>
          <w:tcPr>
            <w:tcW w:type="dxa" w:w="1984"/>
            <w:tcMar>
              <w:top w:w="90" w:type="dxa"/>
              <w:start w:w="90" w:type="dxa"/>
              <w:bottom w:w="90" w:type="dxa"/>
              <w:end w:w="90" w:type="dxa"/>
            </w:tcMar>
            <w:vAlign w:val="center"/>
          </w:tcPr>
          <w:p>
            <w:r>
              <w:rPr>
                <w:rFonts w:ascii="Noto Sans CJK SC" w:hAnsi="Noto Sans CJK SC" w:eastAsia="Noto Sans CJK SC"/>
                <w:sz w:val="17"/>
              </w:rPr>
              <w:t>Topic/Polarity</w:t>
            </w:r>
          </w:p>
        </w:tc>
        <w:tc>
          <w:tcPr>
            <w:tcW w:type="dxa" w:w="3685"/>
            <w:tcMar>
              <w:top w:w="90" w:type="dxa"/>
              <w:start w:w="90" w:type="dxa"/>
              <w:bottom w:w="90" w:type="dxa"/>
              <w:end w:w="90" w:type="dxa"/>
            </w:tcMar>
            <w:vAlign w:val="center"/>
          </w:tcPr>
          <w:p>
            <w:r>
              <w:rPr>
                <w:rFonts w:ascii="Noto Sans CJK SC" w:hAnsi="Noto Sans CJK SC" w:eastAsia="Noto Sans CJK SC"/>
                <w:sz w:val="17"/>
              </w:rPr>
              <w:t>360 Review / 657 Claim Golden</w:t>
            </w:r>
          </w:p>
        </w:tc>
        <w:tc>
          <w:tcPr>
            <w:tcW w:type="dxa" w:w="4082"/>
            <w:tcMar>
              <w:top w:w="90" w:type="dxa"/>
              <w:start w:w="90" w:type="dxa"/>
              <w:bottom w:w="90" w:type="dxa"/>
              <w:end w:w="90" w:type="dxa"/>
            </w:tcMar>
            <w:vAlign w:val="center"/>
          </w:tcPr>
          <w:p>
            <w:r>
              <w:rPr>
                <w:rFonts w:ascii="Noto Sans CJK SC" w:hAnsi="Noto Sans CJK SC" w:eastAsia="Noto Sans CJK SC"/>
                <w:sz w:val="17"/>
              </w:rPr>
              <w:t>Macro-F1 / per-topic F1 / evidence span</w:t>
            </w:r>
          </w:p>
        </w:tc>
      </w:tr>
      <w:tr>
        <w:tc>
          <w:tcPr>
            <w:tcW w:type="dxa" w:w="1984"/>
            <w:tcMar>
              <w:top w:w="90" w:type="dxa"/>
              <w:start w:w="90" w:type="dxa"/>
              <w:bottom w:w="90" w:type="dxa"/>
              <w:end w:w="90" w:type="dxa"/>
            </w:tcMar>
            <w:vAlign w:val="center"/>
            <w:shd w:fill="F8FAFC"/>
          </w:tcPr>
          <w:p>
            <w:r>
              <w:rPr>
                <w:rFonts w:ascii="Noto Sans CJK SC" w:hAnsi="Noto Sans CJK SC" w:eastAsia="Noto Sans CJK SC"/>
                <w:sz w:val="17"/>
              </w:rPr>
              <w:t>Retrieval</w:t>
            </w:r>
          </w:p>
        </w:tc>
        <w:tc>
          <w:tcPr>
            <w:tcW w:type="dxa" w:w="3685"/>
            <w:tcMar>
              <w:top w:w="90" w:type="dxa"/>
              <w:start w:w="90" w:type="dxa"/>
              <w:bottom w:w="90" w:type="dxa"/>
              <w:end w:w="90" w:type="dxa"/>
            </w:tcMar>
            <w:vAlign w:val="center"/>
            <w:shd w:fill="F8FAFC"/>
          </w:tcPr>
          <w:p>
            <w:r>
              <w:rPr>
                <w:rFonts w:ascii="Noto Sans CJK SC" w:hAnsi="Noto Sans CJK SC" w:eastAsia="Noto Sans CJK SC"/>
                <w:sz w:val="17"/>
              </w:rPr>
              <w:t>查询 + relevance judgment</w:t>
            </w:r>
          </w:p>
        </w:tc>
        <w:tc>
          <w:tcPr>
            <w:tcW w:type="dxa" w:w="4082"/>
            <w:tcMar>
              <w:top w:w="90" w:type="dxa"/>
              <w:start w:w="90" w:type="dxa"/>
              <w:bottom w:w="90" w:type="dxa"/>
              <w:end w:w="90" w:type="dxa"/>
            </w:tcMar>
            <w:vAlign w:val="center"/>
            <w:shd w:fill="F8FAFC"/>
          </w:tcPr>
          <w:p>
            <w:r>
              <w:rPr>
                <w:rFonts w:ascii="Noto Sans CJK SC" w:hAnsi="Noto Sans CJK SC" w:eastAsia="Noto Sans CJK SC"/>
                <w:sz w:val="17"/>
              </w:rPr>
              <w:t>Recall@K / MRR / NDCG</w:t>
            </w:r>
          </w:p>
        </w:tc>
      </w:tr>
      <w:tr>
        <w:tc>
          <w:tcPr>
            <w:tcW w:type="dxa" w:w="1984"/>
            <w:tcMar>
              <w:top w:w="90" w:type="dxa"/>
              <w:start w:w="90" w:type="dxa"/>
              <w:bottom w:w="90" w:type="dxa"/>
              <w:end w:w="90" w:type="dxa"/>
            </w:tcMar>
            <w:vAlign w:val="center"/>
          </w:tcPr>
          <w:p>
            <w:r>
              <w:rPr>
                <w:rFonts w:ascii="Noto Sans CJK SC" w:hAnsi="Noto Sans CJK SC" w:eastAsia="Noto Sans CJK SC"/>
                <w:sz w:val="17"/>
              </w:rPr>
              <w:t>Evidence Guard</w:t>
            </w:r>
          </w:p>
        </w:tc>
        <w:tc>
          <w:tcPr>
            <w:tcW w:type="dxa" w:w="3685"/>
            <w:tcMar>
              <w:top w:w="90" w:type="dxa"/>
              <w:start w:w="90" w:type="dxa"/>
              <w:bottom w:w="90" w:type="dxa"/>
              <w:end w:w="90" w:type="dxa"/>
            </w:tcMar>
            <w:vAlign w:val="center"/>
          </w:tcPr>
          <w:p>
            <w:r>
              <w:rPr>
                <w:rFonts w:ascii="Noto Sans CJK SC" w:hAnsi="Noto Sans CJK SC" w:eastAsia="Noto Sans CJK SC"/>
                <w:sz w:val="17"/>
              </w:rPr>
              <w:t>Claim + evidence</w:t>
            </w:r>
          </w:p>
        </w:tc>
        <w:tc>
          <w:tcPr>
            <w:tcW w:type="dxa" w:w="4082"/>
            <w:tcMar>
              <w:top w:w="90" w:type="dxa"/>
              <w:start w:w="90" w:type="dxa"/>
              <w:bottom w:w="90" w:type="dxa"/>
              <w:end w:w="90" w:type="dxa"/>
            </w:tcMar>
            <w:vAlign w:val="center"/>
          </w:tcPr>
          <w:p>
            <w:r>
              <w:rPr>
                <w:rFonts w:ascii="Noto Sans CJK SC" w:hAnsi="Noto Sans CJK SC" w:eastAsia="Noto Sans CJK SC"/>
                <w:sz w:val="17"/>
              </w:rPr>
              <w:t>Evidence Precision / Unsupported Claim Rate</w:t>
            </w:r>
          </w:p>
        </w:tc>
      </w:tr>
      <w:tr>
        <w:tc>
          <w:tcPr>
            <w:tcW w:type="dxa" w:w="1984"/>
            <w:tcMar>
              <w:top w:w="90" w:type="dxa"/>
              <w:start w:w="90" w:type="dxa"/>
              <w:bottom w:w="90" w:type="dxa"/>
              <w:end w:w="90" w:type="dxa"/>
            </w:tcMar>
            <w:vAlign w:val="center"/>
            <w:shd w:fill="F8FAFC"/>
          </w:tcPr>
          <w:p>
            <w:r>
              <w:rPr>
                <w:rFonts w:ascii="Noto Sans CJK SC" w:hAnsi="Noto Sans CJK SC" w:eastAsia="Noto Sans CJK SC"/>
                <w:sz w:val="17"/>
              </w:rPr>
              <w:t>Router</w:t>
            </w:r>
          </w:p>
        </w:tc>
        <w:tc>
          <w:tcPr>
            <w:tcW w:type="dxa" w:w="3685"/>
            <w:tcMar>
              <w:top w:w="90" w:type="dxa"/>
              <w:start w:w="90" w:type="dxa"/>
              <w:bottom w:w="90" w:type="dxa"/>
              <w:end w:w="90" w:type="dxa"/>
            </w:tcMar>
            <w:vAlign w:val="center"/>
            <w:shd w:fill="F8FAFC"/>
          </w:tcPr>
          <w:p>
            <w:r>
              <w:rPr>
                <w:rFonts w:ascii="Noto Sans CJK SC" w:hAnsi="Noto Sans CJK SC" w:eastAsia="Noto Sans CJK SC"/>
                <w:sz w:val="17"/>
              </w:rPr>
              <w:t>请求集</w:t>
            </w:r>
          </w:p>
        </w:tc>
        <w:tc>
          <w:tcPr>
            <w:tcW w:type="dxa" w:w="4082"/>
            <w:tcMar>
              <w:top w:w="90" w:type="dxa"/>
              <w:start w:w="90" w:type="dxa"/>
              <w:bottom w:w="90" w:type="dxa"/>
              <w:end w:w="90" w:type="dxa"/>
            </w:tcMar>
            <w:vAlign w:val="center"/>
            <w:shd w:fill="F8FAFC"/>
          </w:tcPr>
          <w:p>
            <w:r>
              <w:rPr>
                <w:rFonts w:ascii="Noto Sans CJK SC" w:hAnsi="Noto Sans CJK SC" w:eastAsia="Noto Sans CJK SC"/>
                <w:sz w:val="17"/>
              </w:rPr>
              <w:t>Route Decision Accuracy</w:t>
            </w:r>
          </w:p>
        </w:tc>
      </w:tr>
      <w:tr>
        <w:tc>
          <w:tcPr>
            <w:tcW w:type="dxa" w:w="1984"/>
            <w:tcMar>
              <w:top w:w="90" w:type="dxa"/>
              <w:start w:w="90" w:type="dxa"/>
              <w:bottom w:w="90" w:type="dxa"/>
              <w:end w:w="90" w:type="dxa"/>
            </w:tcMar>
            <w:vAlign w:val="center"/>
          </w:tcPr>
          <w:p>
            <w:r>
              <w:rPr>
                <w:rFonts w:ascii="Noto Sans CJK SC" w:hAnsi="Noto Sans CJK SC" w:eastAsia="Noto Sans CJK SC"/>
                <w:sz w:val="17"/>
              </w:rPr>
              <w:t>Agent Planning</w:t>
            </w:r>
          </w:p>
        </w:tc>
        <w:tc>
          <w:tcPr>
            <w:tcW w:type="dxa" w:w="3685"/>
            <w:tcMar>
              <w:top w:w="90" w:type="dxa"/>
              <w:start w:w="90" w:type="dxa"/>
              <w:bottom w:w="90" w:type="dxa"/>
              <w:end w:w="90" w:type="dxa"/>
            </w:tcMar>
            <w:vAlign w:val="center"/>
          </w:tcPr>
          <w:p>
            <w:r>
              <w:rPr>
                <w:rFonts w:ascii="Noto Sans CJK SC" w:hAnsi="Noto Sans CJK SC" w:eastAsia="Noto Sans CJK SC"/>
                <w:sz w:val="17"/>
              </w:rPr>
              <w:t>Golden investigation tasks</w:t>
            </w:r>
          </w:p>
        </w:tc>
        <w:tc>
          <w:tcPr>
            <w:tcW w:type="dxa" w:w="4082"/>
            <w:tcMar>
              <w:top w:w="90" w:type="dxa"/>
              <w:start w:w="90" w:type="dxa"/>
              <w:bottom w:w="90" w:type="dxa"/>
              <w:end w:w="90" w:type="dxa"/>
            </w:tcMar>
            <w:vAlign w:val="center"/>
          </w:tcPr>
          <w:p>
            <w:r>
              <w:rPr>
                <w:rFonts w:ascii="Noto Sans CJK SC" w:hAnsi="Noto Sans CJK SC" w:eastAsia="Noto Sans CJK SC"/>
                <w:sz w:val="17"/>
              </w:rPr>
              <w:t>Valid Next Action / Re-plan correctness / unnecessary tool calls</w:t>
            </w:r>
          </w:p>
        </w:tc>
      </w:tr>
      <w:tr>
        <w:tc>
          <w:tcPr>
            <w:tcW w:type="dxa" w:w="1984"/>
            <w:tcMar>
              <w:top w:w="90" w:type="dxa"/>
              <w:start w:w="90" w:type="dxa"/>
              <w:bottom w:w="90" w:type="dxa"/>
              <w:end w:w="90" w:type="dxa"/>
            </w:tcMar>
            <w:vAlign w:val="center"/>
            <w:shd w:fill="F8FAFC"/>
          </w:tcPr>
          <w:p>
            <w:r>
              <w:rPr>
                <w:rFonts w:ascii="Noto Sans CJK SC" w:hAnsi="Noto Sans CJK SC" w:eastAsia="Noto Sans CJK SC"/>
                <w:sz w:val="17"/>
              </w:rPr>
              <w:t>Stop/Abstain</w:t>
            </w:r>
          </w:p>
        </w:tc>
        <w:tc>
          <w:tcPr>
            <w:tcW w:type="dxa" w:w="3685"/>
            <w:tcMar>
              <w:top w:w="90" w:type="dxa"/>
              <w:start w:w="90" w:type="dxa"/>
              <w:bottom w:w="90" w:type="dxa"/>
              <w:end w:w="90" w:type="dxa"/>
            </w:tcMar>
            <w:vAlign w:val="center"/>
            <w:shd w:fill="F8FAFC"/>
          </w:tcPr>
          <w:p>
            <w:r>
              <w:rPr>
                <w:rFonts w:ascii="Noto Sans CJK SC" w:hAnsi="Noto Sans CJK SC" w:eastAsia="Noto Sans CJK SC"/>
                <w:sz w:val="17"/>
              </w:rPr>
              <w:t>No-Explanation + partial support cases</w:t>
            </w:r>
          </w:p>
        </w:tc>
        <w:tc>
          <w:tcPr>
            <w:tcW w:type="dxa" w:w="4082"/>
            <w:tcMar>
              <w:top w:w="90" w:type="dxa"/>
              <w:start w:w="90" w:type="dxa"/>
              <w:bottom w:w="90" w:type="dxa"/>
              <w:end w:w="90" w:type="dxa"/>
            </w:tcMar>
            <w:vAlign w:val="center"/>
            <w:shd w:fill="F8FAFC"/>
          </w:tcPr>
          <w:p>
            <w:r>
              <w:rPr>
                <w:rFonts w:ascii="Noto Sans CJK SC" w:hAnsi="Noto Sans CJK SC" w:eastAsia="Noto Sans CJK SC"/>
                <w:sz w:val="17"/>
              </w:rPr>
              <w:t>Stop Decision / Abstention Accuracy</w:t>
            </w:r>
          </w:p>
        </w:tc>
      </w:tr>
      <w:tr>
        <w:tc>
          <w:tcPr>
            <w:tcW w:type="dxa" w:w="1984"/>
            <w:tcMar>
              <w:top w:w="90" w:type="dxa"/>
              <w:start w:w="90" w:type="dxa"/>
              <w:bottom w:w="90" w:type="dxa"/>
              <w:end w:w="90" w:type="dxa"/>
            </w:tcMar>
            <w:vAlign w:val="center"/>
          </w:tcPr>
          <w:p>
            <w:r>
              <w:rPr>
                <w:rFonts w:ascii="Noto Sans CJK SC" w:hAnsi="Noto Sans CJK SC" w:eastAsia="Noto Sans CJK SC"/>
                <w:sz w:val="17"/>
              </w:rPr>
              <w:t>E2E</w:t>
            </w:r>
          </w:p>
        </w:tc>
        <w:tc>
          <w:tcPr>
            <w:tcW w:type="dxa" w:w="3685"/>
            <w:tcMar>
              <w:top w:w="90" w:type="dxa"/>
              <w:start w:w="90" w:type="dxa"/>
              <w:bottom w:w="90" w:type="dxa"/>
              <w:end w:w="90" w:type="dxa"/>
            </w:tcMar>
            <w:vAlign w:val="center"/>
          </w:tcPr>
          <w:p>
            <w:r>
              <w:rPr>
                <w:rFonts w:ascii="Noto Sans CJK SC" w:hAnsi="Noto Sans CJK SC" w:eastAsia="Noto Sans CJK SC"/>
                <w:sz w:val="17"/>
              </w:rPr>
              <w:t>7 Golden Diagnosis Case Months</w:t>
            </w:r>
          </w:p>
        </w:tc>
        <w:tc>
          <w:tcPr>
            <w:tcW w:type="dxa" w:w="4082"/>
            <w:tcMar>
              <w:top w:w="90" w:type="dxa"/>
              <w:start w:w="90" w:type="dxa"/>
              <w:bottom w:w="90" w:type="dxa"/>
              <w:end w:w="90" w:type="dxa"/>
            </w:tcMar>
            <w:vAlign w:val="center"/>
          </w:tcPr>
          <w:p>
            <w:r>
              <w:rPr>
                <w:rFonts w:ascii="Noto Sans CJK SC" w:hAnsi="Noto Sans CJK SC" w:eastAsia="Noto Sans CJK SC"/>
                <w:sz w:val="17"/>
              </w:rPr>
              <w:t>Task Success / explanation completeness / unsupported claims</w:t>
            </w:r>
          </w:p>
        </w:tc>
      </w:tr>
    </w:tbl>
    <w:p/>
    <w:p>
      <w:pPr>
        <w:pStyle w:val="ListBullet"/>
        <w:spacing w:after="60"/>
      </w:pPr>
      <w:r>
        <w:rPr>
          <w:sz w:val="21"/>
        </w:rPr>
        <w:t>每个 ToolResult、Agent Node、Router Decision 都写 trace_id，Stage 7 无需重新改架构才能评测。</w:t>
      </w:r>
    </w:p>
    <w:p>
      <w:pPr>
        <w:pStyle w:val="ListBullet"/>
        <w:spacing w:after="60"/>
      </w:pPr>
      <w:r>
        <w:rPr>
          <w:sz w:val="21"/>
        </w:rPr>
        <w:t>Eval 环境禁用 expected answer 注入；评测器在运行结束后比对 trace/result。</w:t>
      </w:r>
    </w:p>
    <w:p>
      <w:pPr>
        <w:pStyle w:val="ListBullet"/>
        <w:spacing w:after="60"/>
      </w:pPr>
      <w:r>
        <w:rPr>
          <w:sz w:val="21"/>
        </w:rPr>
        <w:t>Resume 上的结果只能使用 frozen test / frozen Golden 数据，不用 Dev 调参结果冒充。</w:t>
      </w:r>
    </w:p>
    <w:p>
      <w:pPr>
        <w:pStyle w:val="Heading1"/>
      </w:pPr>
      <w:r>
        <w:t>18. 错误恢复、安全与防死循环</w:t>
      </w:r>
    </w:p>
    <w:tbl>
      <w:tblPr>
        <w:tblStyle w:val="TableGrid"/>
        <w:tblW w:type="auto" w:w="0"/>
        <w:jc w:val="center"/>
        <w:tblLook w:firstColumn="1" w:firstRow="1" w:lastColumn="0" w:lastRow="0" w:noHBand="0" w:noVBand="1" w:val="04A0"/>
      </w:tblPr>
      <w:tblGrid>
        <w:gridCol w:w="3362"/>
        <w:gridCol w:w="3362"/>
        <w:gridCol w:w="3362"/>
      </w:tblGrid>
      <w:tr>
        <w:tc>
          <w:tcPr>
            <w:tcW w:type="dxa" w:w="1984"/>
            <w:shd w:fill="102A43"/>
            <w:vAlign w:val="center"/>
            <w:tcMar>
              <w:top w:w="90" w:type="dxa"/>
              <w:start w:w="90" w:type="dxa"/>
              <w:bottom w:w="90" w:type="dxa"/>
              <w:end w:w="90" w:type="dxa"/>
            </w:tcMar>
          </w:tcPr>
          <w:p>
            <w:pPr>
              <w:jc w:val="center"/>
            </w:pPr>
            <w:r>
              <w:rPr>
                <w:b/>
                <w:color w:val="FFFFFF"/>
                <w:sz w:val="17"/>
              </w:rPr>
              <w:t>风险</w:t>
            </w:r>
          </w:p>
        </w:tc>
        <w:tc>
          <w:tcPr>
            <w:tcW w:type="dxa" w:w="3969"/>
            <w:shd w:fill="102A43"/>
            <w:vAlign w:val="center"/>
            <w:tcMar>
              <w:top w:w="90" w:type="dxa"/>
              <w:start w:w="90" w:type="dxa"/>
              <w:bottom w:w="90" w:type="dxa"/>
              <w:end w:w="90" w:type="dxa"/>
            </w:tcMar>
          </w:tcPr>
          <w:p>
            <w:pPr>
              <w:jc w:val="center"/>
            </w:pPr>
            <w:r>
              <w:rPr>
                <w:b/>
                <w:color w:val="FFFFFF"/>
                <w:sz w:val="17"/>
              </w:rPr>
              <w:t>机制</w:t>
            </w:r>
          </w:p>
        </w:tc>
        <w:tc>
          <w:tcPr>
            <w:tcW w:type="dxa" w:w="3685"/>
            <w:shd w:fill="102A43"/>
            <w:vAlign w:val="center"/>
            <w:tcMar>
              <w:top w:w="90" w:type="dxa"/>
              <w:start w:w="90" w:type="dxa"/>
              <w:bottom w:w="90" w:type="dxa"/>
              <w:end w:w="90" w:type="dxa"/>
            </w:tcMar>
          </w:tcPr>
          <w:p>
            <w:pPr>
              <w:jc w:val="center"/>
            </w:pPr>
            <w:r>
              <w:rPr>
                <w:b/>
                <w:color w:val="FFFFFF"/>
                <w:sz w:val="17"/>
              </w:rPr>
              <w:t>用户体验</w:t>
            </w:r>
          </w:p>
        </w:tc>
      </w:tr>
      <w:tr>
        <w:tc>
          <w:tcPr>
            <w:tcW w:type="dxa" w:w="1984"/>
            <w:tcMar>
              <w:top w:w="90" w:type="dxa"/>
              <w:start w:w="90" w:type="dxa"/>
              <w:bottom w:w="90" w:type="dxa"/>
              <w:end w:w="90" w:type="dxa"/>
            </w:tcMar>
            <w:vAlign w:val="center"/>
          </w:tcPr>
          <w:p>
            <w:r>
              <w:rPr>
                <w:rFonts w:ascii="Noto Sans CJK SC" w:hAnsi="Noto Sans CJK SC" w:eastAsia="Noto Sans CJK SC"/>
                <w:sz w:val="17"/>
              </w:rPr>
              <w:t>Tool 超时</w:t>
            </w:r>
          </w:p>
        </w:tc>
        <w:tc>
          <w:tcPr>
            <w:tcW w:type="dxa" w:w="3969"/>
            <w:tcMar>
              <w:top w:w="90" w:type="dxa"/>
              <w:start w:w="90" w:type="dxa"/>
              <w:bottom w:w="90" w:type="dxa"/>
              <w:end w:w="90" w:type="dxa"/>
            </w:tcMar>
            <w:vAlign w:val="center"/>
          </w:tcPr>
          <w:p>
            <w:r>
              <w:rPr>
                <w:rFonts w:ascii="Noto Sans CJK SC" w:hAnsi="Noto Sans CJK SC" w:eastAsia="Noto Sans CJK SC"/>
                <w:sz w:val="17"/>
              </w:rPr>
              <w:t>有限 Retry + fallback / partial result</w:t>
            </w:r>
          </w:p>
        </w:tc>
        <w:tc>
          <w:tcPr>
            <w:tcW w:type="dxa" w:w="3685"/>
            <w:tcMar>
              <w:top w:w="90" w:type="dxa"/>
              <w:start w:w="90" w:type="dxa"/>
              <w:bottom w:w="90" w:type="dxa"/>
              <w:end w:w="90" w:type="dxa"/>
            </w:tcMar>
            <w:vAlign w:val="center"/>
          </w:tcPr>
          <w:p>
            <w:r>
              <w:rPr>
                <w:rFonts w:ascii="Noto Sans CJK SC" w:hAnsi="Noto Sans CJK SC" w:eastAsia="Noto Sans CJK SC"/>
                <w:sz w:val="17"/>
              </w:rPr>
              <w:t>提示某数据源暂不可用，保留已完成结果</w:t>
            </w:r>
          </w:p>
        </w:tc>
      </w:tr>
      <w:tr>
        <w:tc>
          <w:tcPr>
            <w:tcW w:type="dxa" w:w="1984"/>
            <w:tcMar>
              <w:top w:w="90" w:type="dxa"/>
              <w:start w:w="90" w:type="dxa"/>
              <w:bottom w:w="90" w:type="dxa"/>
              <w:end w:w="90" w:type="dxa"/>
            </w:tcMar>
            <w:vAlign w:val="center"/>
            <w:shd w:fill="F8FAFC"/>
          </w:tcPr>
          <w:p>
            <w:r>
              <w:rPr>
                <w:rFonts w:ascii="Noto Sans CJK SC" w:hAnsi="Noto Sans CJK SC" w:eastAsia="Noto Sans CJK SC"/>
                <w:sz w:val="17"/>
              </w:rPr>
              <w:t>重复调用</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tool+normalized args hash</w:t>
            </w:r>
          </w:p>
        </w:tc>
        <w:tc>
          <w:tcPr>
            <w:tcW w:type="dxa" w:w="3685"/>
            <w:tcMar>
              <w:top w:w="90" w:type="dxa"/>
              <w:start w:w="90" w:type="dxa"/>
              <w:bottom w:w="90" w:type="dxa"/>
              <w:end w:w="90" w:type="dxa"/>
            </w:tcMar>
            <w:vAlign w:val="center"/>
            <w:shd w:fill="F8FAFC"/>
          </w:tcPr>
          <w:p>
            <w:r>
              <w:rPr>
                <w:rFonts w:ascii="Noto Sans CJK SC" w:hAnsi="Noto Sans CJK SC" w:eastAsia="Noto Sans CJK SC"/>
                <w:sz w:val="17"/>
              </w:rPr>
              <w:t>阻止无意义循环</w:t>
            </w:r>
          </w:p>
        </w:tc>
      </w:tr>
      <w:tr>
        <w:tc>
          <w:tcPr>
            <w:tcW w:type="dxa" w:w="1984"/>
            <w:tcMar>
              <w:top w:w="90" w:type="dxa"/>
              <w:start w:w="90" w:type="dxa"/>
              <w:bottom w:w="90" w:type="dxa"/>
              <w:end w:w="90" w:type="dxa"/>
            </w:tcMar>
            <w:vAlign w:val="center"/>
          </w:tcPr>
          <w:p>
            <w:r>
              <w:rPr>
                <w:rFonts w:ascii="Noto Sans CJK SC" w:hAnsi="Noto Sans CJK SC" w:eastAsia="Noto Sans CJK SC"/>
                <w:sz w:val="17"/>
              </w:rPr>
              <w:t>无新增证据</w:t>
            </w:r>
          </w:p>
        </w:tc>
        <w:tc>
          <w:tcPr>
            <w:tcW w:type="dxa" w:w="3969"/>
            <w:tcMar>
              <w:top w:w="90" w:type="dxa"/>
              <w:start w:w="90" w:type="dxa"/>
              <w:bottom w:w="90" w:type="dxa"/>
              <w:end w:w="90" w:type="dxa"/>
            </w:tcMar>
            <w:vAlign w:val="center"/>
          </w:tcPr>
          <w:p>
            <w:r>
              <w:rPr>
                <w:rFonts w:ascii="Noto Sans CJK SC" w:hAnsi="Noto Sans CJK SC" w:eastAsia="Noto Sans CJK SC"/>
                <w:sz w:val="17"/>
              </w:rPr>
              <w:t>连续 2 步 no-new-evidence</w:t>
            </w:r>
          </w:p>
        </w:tc>
        <w:tc>
          <w:tcPr>
            <w:tcW w:type="dxa" w:w="3685"/>
            <w:tcMar>
              <w:top w:w="90" w:type="dxa"/>
              <w:start w:w="90" w:type="dxa"/>
              <w:bottom w:w="90" w:type="dxa"/>
              <w:end w:w="90" w:type="dxa"/>
            </w:tcMar>
            <w:vAlign w:val="center"/>
          </w:tcPr>
          <w:p>
            <w:r>
              <w:rPr>
                <w:rFonts w:ascii="Noto Sans CJK SC" w:hAnsi="Noto Sans CJK SC" w:eastAsia="Noto Sans CJK SC"/>
                <w:sz w:val="17"/>
              </w:rPr>
              <w:t>触发 Evaluate / Stop</w:t>
            </w:r>
          </w:p>
        </w:tc>
      </w:tr>
      <w:tr>
        <w:tc>
          <w:tcPr>
            <w:tcW w:type="dxa" w:w="1984"/>
            <w:tcMar>
              <w:top w:w="90" w:type="dxa"/>
              <w:start w:w="90" w:type="dxa"/>
              <w:bottom w:w="90" w:type="dxa"/>
              <w:end w:w="90" w:type="dxa"/>
            </w:tcMar>
            <w:vAlign w:val="center"/>
            <w:shd w:fill="F8FAFC"/>
          </w:tcPr>
          <w:p>
            <w:r>
              <w:rPr>
                <w:rFonts w:ascii="Noto Sans CJK SC" w:hAnsi="Noto Sans CJK SC" w:eastAsia="Noto Sans CJK SC"/>
                <w:sz w:val="17"/>
              </w:rPr>
              <w:t>上下文膨胀</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State 结构化 + Summary + Evidence refs</w:t>
            </w:r>
          </w:p>
        </w:tc>
        <w:tc>
          <w:tcPr>
            <w:tcW w:type="dxa" w:w="3685"/>
            <w:tcMar>
              <w:top w:w="90" w:type="dxa"/>
              <w:start w:w="90" w:type="dxa"/>
              <w:bottom w:w="90" w:type="dxa"/>
              <w:end w:w="90" w:type="dxa"/>
            </w:tcMar>
            <w:vAlign w:val="center"/>
            <w:shd w:fill="F8FAFC"/>
          </w:tcPr>
          <w:p>
            <w:r>
              <w:rPr>
                <w:rFonts w:ascii="Noto Sans CJK SC" w:hAnsi="Noto Sans CJK SC" w:eastAsia="Noto Sans CJK SC"/>
                <w:sz w:val="17"/>
              </w:rPr>
              <w:t>长调查仍保持稳定</w:t>
            </w:r>
          </w:p>
        </w:tc>
      </w:tr>
      <w:tr>
        <w:tc>
          <w:tcPr>
            <w:tcW w:type="dxa" w:w="1984"/>
            <w:tcMar>
              <w:top w:w="90" w:type="dxa"/>
              <w:start w:w="90" w:type="dxa"/>
              <w:bottom w:w="90" w:type="dxa"/>
              <w:end w:w="90" w:type="dxa"/>
            </w:tcMar>
            <w:vAlign w:val="center"/>
          </w:tcPr>
          <w:p>
            <w:r>
              <w:rPr>
                <w:rFonts w:ascii="Noto Sans CJK SC" w:hAnsi="Noto Sans CJK SC" w:eastAsia="Noto Sans CJK SC"/>
                <w:sz w:val="17"/>
              </w:rPr>
              <w:t>模型失败</w:t>
            </w:r>
          </w:p>
        </w:tc>
        <w:tc>
          <w:tcPr>
            <w:tcW w:type="dxa" w:w="3969"/>
            <w:tcMar>
              <w:top w:w="90" w:type="dxa"/>
              <w:start w:w="90" w:type="dxa"/>
              <w:bottom w:w="90" w:type="dxa"/>
              <w:end w:w="90" w:type="dxa"/>
            </w:tcMar>
            <w:vAlign w:val="center"/>
          </w:tcPr>
          <w:p>
            <w:r>
              <w:rPr>
                <w:rFonts w:ascii="Noto Sans CJK SC" w:hAnsi="Noto Sans CJK SC" w:eastAsia="Noto Sans CJK SC"/>
                <w:sz w:val="17"/>
              </w:rPr>
              <w:t>Model Gateway fallback</w:t>
            </w:r>
          </w:p>
        </w:tc>
        <w:tc>
          <w:tcPr>
            <w:tcW w:type="dxa" w:w="3685"/>
            <w:tcMar>
              <w:top w:w="90" w:type="dxa"/>
              <w:start w:w="90" w:type="dxa"/>
              <w:bottom w:w="90" w:type="dxa"/>
              <w:end w:w="90" w:type="dxa"/>
            </w:tcMar>
            <w:vAlign w:val="center"/>
          </w:tcPr>
          <w:p>
            <w:r>
              <w:rPr>
                <w:rFonts w:ascii="Noto Sans CJK SC" w:hAnsi="Noto Sans CJK SC" w:eastAsia="Noto Sans CJK SC"/>
                <w:sz w:val="17"/>
              </w:rPr>
              <w:t>不丢 Investigation State</w:t>
            </w:r>
          </w:p>
        </w:tc>
      </w:tr>
      <w:tr>
        <w:tc>
          <w:tcPr>
            <w:tcW w:type="dxa" w:w="1984"/>
            <w:tcMar>
              <w:top w:w="90" w:type="dxa"/>
              <w:start w:w="90" w:type="dxa"/>
              <w:bottom w:w="90" w:type="dxa"/>
              <w:end w:w="90" w:type="dxa"/>
            </w:tcMar>
            <w:vAlign w:val="center"/>
            <w:shd w:fill="F8FAFC"/>
          </w:tcPr>
          <w:p>
            <w:r>
              <w:rPr>
                <w:rFonts w:ascii="Noto Sans CJK SC" w:hAnsi="Noto Sans CJK SC" w:eastAsia="Noto Sans CJK SC"/>
                <w:sz w:val="17"/>
              </w:rPr>
              <w:t>数据缺失</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Data coverage warning</w:t>
            </w:r>
          </w:p>
        </w:tc>
        <w:tc>
          <w:tcPr>
            <w:tcW w:type="dxa" w:w="3685"/>
            <w:tcMar>
              <w:top w:w="90" w:type="dxa"/>
              <w:start w:w="90" w:type="dxa"/>
              <w:bottom w:w="90" w:type="dxa"/>
              <w:end w:w="90" w:type="dxa"/>
            </w:tcMar>
            <w:vAlign w:val="center"/>
            <w:shd w:fill="F8FAFC"/>
          </w:tcPr>
          <w:p>
            <w:r>
              <w:rPr>
                <w:rFonts w:ascii="Noto Sans CJK SC" w:hAnsi="Noto Sans CJK SC" w:eastAsia="Noto Sans CJK SC"/>
                <w:sz w:val="17"/>
              </w:rPr>
              <w:t>结论标记“数据不足”</w:t>
            </w:r>
          </w:p>
        </w:tc>
      </w:tr>
      <w:tr>
        <w:tc>
          <w:tcPr>
            <w:tcW w:type="dxa" w:w="1984"/>
            <w:tcMar>
              <w:top w:w="90" w:type="dxa"/>
              <w:start w:w="90" w:type="dxa"/>
              <w:bottom w:w="90" w:type="dxa"/>
              <w:end w:w="90" w:type="dxa"/>
            </w:tcMar>
            <w:vAlign w:val="center"/>
          </w:tcPr>
          <w:p>
            <w:r>
              <w:rPr>
                <w:rFonts w:ascii="Noto Sans CJK SC" w:hAnsi="Noto Sans CJK SC" w:eastAsia="Noto Sans CJK SC"/>
                <w:sz w:val="17"/>
              </w:rPr>
              <w:t>因果越界</w:t>
            </w:r>
          </w:p>
        </w:tc>
        <w:tc>
          <w:tcPr>
            <w:tcW w:type="dxa" w:w="3969"/>
            <w:tcMar>
              <w:top w:w="90" w:type="dxa"/>
              <w:start w:w="90" w:type="dxa"/>
              <w:bottom w:w="90" w:type="dxa"/>
              <w:end w:w="90" w:type="dxa"/>
            </w:tcMar>
            <w:vAlign w:val="center"/>
          </w:tcPr>
          <w:p>
            <w:r>
              <w:rPr>
                <w:rFonts w:ascii="Noto Sans CJK SC" w:hAnsi="Noto Sans CJK SC" w:eastAsia="Noto Sans CJK SC"/>
                <w:sz w:val="17"/>
              </w:rPr>
              <w:t>Evidence Guard + final response validator</w:t>
            </w:r>
          </w:p>
        </w:tc>
        <w:tc>
          <w:tcPr>
            <w:tcW w:type="dxa" w:w="3685"/>
            <w:tcMar>
              <w:top w:w="90" w:type="dxa"/>
              <w:start w:w="90" w:type="dxa"/>
              <w:bottom w:w="90" w:type="dxa"/>
              <w:end w:w="90" w:type="dxa"/>
            </w:tcMar>
            <w:vAlign w:val="center"/>
          </w:tcPr>
          <w:p>
            <w:r>
              <w:rPr>
                <w:rFonts w:ascii="Noto Sans CJK SC" w:hAnsi="Noto Sans CJK SC" w:eastAsia="Noto Sans CJK SC"/>
                <w:sz w:val="17"/>
              </w:rPr>
              <w:t>用户可见警告</w:t>
            </w:r>
          </w:p>
        </w:tc>
      </w:tr>
      <w:tr>
        <w:tc>
          <w:tcPr>
            <w:tcW w:type="dxa" w:w="1984"/>
            <w:tcMar>
              <w:top w:w="90" w:type="dxa"/>
              <w:start w:w="90" w:type="dxa"/>
              <w:bottom w:w="90" w:type="dxa"/>
              <w:end w:w="90" w:type="dxa"/>
            </w:tcMar>
            <w:vAlign w:val="center"/>
            <w:shd w:fill="F8FAFC"/>
          </w:tcPr>
          <w:p>
            <w:r>
              <w:rPr>
                <w:rFonts w:ascii="Noto Sans CJK SC" w:hAnsi="Noto Sans CJK SC" w:eastAsia="Noto Sans CJK SC"/>
                <w:sz w:val="17"/>
              </w:rPr>
              <w:t>权限越界</w:t>
            </w:r>
          </w:p>
        </w:tc>
        <w:tc>
          <w:tcPr>
            <w:tcW w:type="dxa" w:w="3969"/>
            <w:tcMar>
              <w:top w:w="90" w:type="dxa"/>
              <w:start w:w="90" w:type="dxa"/>
              <w:bottom w:w="90" w:type="dxa"/>
              <w:end w:w="90" w:type="dxa"/>
            </w:tcMar>
            <w:vAlign w:val="center"/>
            <w:shd w:fill="F8FAFC"/>
          </w:tcPr>
          <w:p>
            <w:r>
              <w:rPr>
                <w:rFonts w:ascii="Noto Sans CJK SC" w:hAnsi="Noto Sans CJK SC" w:eastAsia="Noto Sans CJK SC"/>
                <w:sz w:val="17"/>
              </w:rPr>
              <w:t>RBAC + Agent read-only</w:t>
            </w:r>
          </w:p>
        </w:tc>
        <w:tc>
          <w:tcPr>
            <w:tcW w:type="dxa" w:w="3685"/>
            <w:tcMar>
              <w:top w:w="90" w:type="dxa"/>
              <w:start w:w="90" w:type="dxa"/>
              <w:bottom w:w="90" w:type="dxa"/>
              <w:end w:w="90" w:type="dxa"/>
            </w:tcMar>
            <w:vAlign w:val="center"/>
            <w:shd w:fill="F8FAFC"/>
          </w:tcPr>
          <w:p>
            <w:r>
              <w:rPr>
                <w:rFonts w:ascii="Noto Sans CJK SC" w:hAnsi="Noto Sans CJK SC" w:eastAsia="Noto Sans CJK SC"/>
                <w:sz w:val="17"/>
              </w:rPr>
              <w:t>Agent 无法执行 CRUD/写业务数据</w:t>
            </w:r>
          </w:p>
        </w:tc>
      </w:tr>
    </w:tbl>
    <w:p/>
    <w:p>
      <w:pPr>
        <w:pStyle w:val="Heading1"/>
      </w:pPr>
      <w:r>
        <w:t>19. 部署、工程结构与 CI/CD</w:t>
      </w:r>
    </w:p>
    <w:p>
      <w:pPr>
        <w:jc w:val="center"/>
      </w:pPr>
      <w:r>
        <w:drawing>
          <wp:inline xmlns:a="http://schemas.openxmlformats.org/drawingml/2006/main" xmlns:pic="http://schemas.openxmlformats.org/drawingml/2006/picture">
            <wp:extent cx="6400800" cy="3480789"/>
            <wp:docPr id="12" name="Picture 12"/>
            <wp:cNvGraphicFramePr>
              <a:graphicFrameLocks noChangeAspect="1"/>
            </wp:cNvGraphicFramePr>
            <a:graphic>
              <a:graphicData uri="http://schemas.openxmlformats.org/drawingml/2006/picture">
                <pic:pic>
                  <pic:nvPicPr>
                    <pic:cNvPr id="0" name="07_deployment.png"/>
                    <pic:cNvPicPr/>
                  </pic:nvPicPr>
                  <pic:blipFill>
                    <a:blip r:embed="rId21"/>
                    <a:stretch>
                      <a:fillRect/>
                    </a:stretch>
                  </pic:blipFill>
                  <pic:spPr>
                    <a:xfrm>
                      <a:off x="0" y="0"/>
                      <a:ext cx="6400800" cy="3480789"/>
                    </a:xfrm>
                    <a:prstGeom prst="rect"/>
                  </pic:spPr>
                </pic:pic>
              </a:graphicData>
            </a:graphic>
          </wp:inline>
        </w:drawing>
      </w:r>
    </w:p>
    <w:p>
      <w:pPr>
        <w:jc w:val="center"/>
      </w:pPr>
      <w:r>
        <w:rPr>
          <w:i/>
          <w:color w:val="64748B"/>
          <w:sz w:val="18"/>
        </w:rPr>
        <w:t>图 11  Docker Compose MVP 部署拓扑</w:t>
      </w:r>
    </w:p>
    <w:tbl>
      <w:tblPr>
        <w:tblW w:type="auto" w:w="0"/>
        <w:tblLook w:firstColumn="1" w:firstRow="1" w:lastColumn="0" w:lastRow="0" w:noHBand="0" w:noVBand="1" w:val="04A0"/>
      </w:tblPr>
      <w:tblGrid>
        <w:gridCol w:w="10086"/>
      </w:tblGrid>
      <w:tr>
        <w:tc>
          <w:tcPr>
            <w:tcW w:type="dxa" w:w="10086"/>
            <w:shd w:fill="0F172A"/>
            <w:tcMar>
              <w:top w:w="120" w:type="dxa"/>
              <w:start w:w="140" w:type="dxa"/>
              <w:bottom w:w="120" w:type="dxa"/>
              <w:end w:w="140" w:type="dxa"/>
            </w:tcMar>
          </w:tcPr>
          <w:p>
            <w:pPr>
              <w:spacing w:after="0"/>
            </w:pPr>
            <w:r>
              <w:rPr>
                <w:rFonts w:ascii="DejaVu Sans Mono" w:hAnsi="DejaVu Sans Mono"/>
                <w:color w:val="E2E8F0"/>
                <w:sz w:val="17"/>
              </w:rPr>
              <w:t>repo/</w:t>
              <w:br/>
            </w:r>
            <w:r>
              <w:rPr>
                <w:rFonts w:ascii="DejaVu Sans Mono" w:hAnsi="DejaVu Sans Mono"/>
                <w:color w:val="E2E8F0"/>
                <w:sz w:val="17"/>
              </w:rPr>
              <w:t>├── frontend/                 # React + TypeScript</w:t>
              <w:br/>
            </w:r>
            <w:r>
              <w:rPr>
                <w:rFonts w:ascii="DejaVu Sans Mono" w:hAnsi="DejaVu Sans Mono"/>
                <w:color w:val="E2E8F0"/>
                <w:sz w:val="17"/>
              </w:rPr>
              <w:t>├── backend/</w:t>
              <w:br/>
            </w:r>
            <w:r>
              <w:rPr>
                <w:rFonts w:ascii="DejaVu Sans Mono" w:hAnsi="DejaVu Sans Mono"/>
                <w:color w:val="E2E8F0"/>
                <w:sz w:val="17"/>
              </w:rPr>
              <w:t>│   ├── api/                  # FastAPI routers</w:t>
              <w:br/>
            </w:r>
            <w:r>
              <w:rPr>
                <w:rFonts w:ascii="DejaVu Sans Mono" w:hAnsi="DejaVu Sans Mono"/>
                <w:color w:val="E2E8F0"/>
                <w:sz w:val="17"/>
              </w:rPr>
              <w:t>│   ├── domain/               # business entities / services</w:t>
              <w:br/>
            </w:r>
            <w:r>
              <w:rPr>
                <w:rFonts w:ascii="DejaVu Sans Mono" w:hAnsi="DejaVu Sans Mono"/>
                <w:color w:val="E2E8F0"/>
                <w:sz w:val="17"/>
              </w:rPr>
              <w:t>│   ├── tools/                # Agent tools</w:t>
              <w:br/>
            </w:r>
            <w:r>
              <w:rPr>
                <w:rFonts w:ascii="DejaVu Sans Mono" w:hAnsi="DejaVu Sans Mono"/>
                <w:color w:val="E2E8F0"/>
                <w:sz w:val="17"/>
              </w:rPr>
              <w:t>│   ├── workflows/            # deterministic workflows</w:t>
              <w:br/>
            </w:r>
            <w:r>
              <w:rPr>
                <w:rFonts w:ascii="DejaVu Sans Mono" w:hAnsi="DejaVu Sans Mono"/>
                <w:color w:val="E2E8F0"/>
                <w:sz w:val="17"/>
              </w:rPr>
              <w:t>│   ├── agent/                # LangGraph state / nodes / policies</w:t>
              <w:br/>
            </w:r>
            <w:r>
              <w:rPr>
                <w:rFonts w:ascii="DejaVu Sans Mono" w:hAnsi="DejaVu Sans Mono"/>
                <w:color w:val="E2E8F0"/>
                <w:sz w:val="17"/>
              </w:rPr>
              <w:t>│   ├── retrieval/            # BM25 / vector / fusion / rerank</w:t>
              <w:br/>
            </w:r>
            <w:r>
              <w:rPr>
                <w:rFonts w:ascii="DejaVu Sans Mono" w:hAnsi="DejaVu Sans Mono"/>
                <w:color w:val="E2E8F0"/>
                <w:sz w:val="17"/>
              </w:rPr>
              <w:t>│   ├── evidence/             # guard / trace</w:t>
              <w:br/>
            </w:r>
            <w:r>
              <w:rPr>
                <w:rFonts w:ascii="DejaVu Sans Mono" w:hAnsi="DejaVu Sans Mono"/>
                <w:color w:val="E2E8F0"/>
                <w:sz w:val="17"/>
              </w:rPr>
              <w:t>│   ├── repositories/         # PostgreSQL / Qdrant access</w:t>
              <w:br/>
            </w:r>
            <w:r>
              <w:rPr>
                <w:rFonts w:ascii="DejaVu Sans Mono" w:hAnsi="DejaVu Sans Mono"/>
                <w:color w:val="E2E8F0"/>
                <w:sz w:val="17"/>
              </w:rPr>
              <w:t>│   └── eval/                 # hooks / evaluators</w:t>
              <w:br/>
            </w:r>
            <w:r>
              <w:rPr>
                <w:rFonts w:ascii="DejaVu Sans Mono" w:hAnsi="DejaVu Sans Mono"/>
                <w:color w:val="E2E8F0"/>
                <w:sz w:val="17"/>
              </w:rPr>
              <w:t>├── mcp_server/               # MCP adapters</w:t>
              <w:br/>
            </w:r>
            <w:r>
              <w:rPr>
                <w:rFonts w:ascii="DejaVu Sans Mono" w:hAnsi="DejaVu Sans Mono"/>
                <w:color w:val="E2E8F0"/>
                <w:sz w:val="17"/>
              </w:rPr>
              <w:t>├── tests/</w:t>
              <w:br/>
            </w:r>
            <w:r>
              <w:rPr>
                <w:rFonts w:ascii="DejaVu Sans Mono" w:hAnsi="DejaVu Sans Mono"/>
                <w:color w:val="E2E8F0"/>
                <w:sz w:val="17"/>
              </w:rPr>
              <w:t>├── docker-compose.yml</w:t>
              <w:br/>
            </w:r>
            <w:r>
              <w:rPr>
                <w:rFonts w:ascii="DejaVu Sans Mono" w:hAnsi="DejaVu Sans Mono"/>
                <w:color w:val="E2E8F0"/>
                <w:sz w:val="17"/>
              </w:rPr>
              <w:t>└── .github/workflows/</w:t>
            </w:r>
          </w:p>
        </w:tc>
      </w:tr>
    </w:tbl>
    <w:p/>
    <w:p>
      <w:pPr>
        <w:pStyle w:val="ListBullet"/>
        <w:spacing w:after="60"/>
      </w:pPr>
      <w:r>
        <w:rPr>
          <w:sz w:val="21"/>
        </w:rPr>
        <w:t>GitHub Actions：ruff/format、pytest、frontend lint/test、Docker build。</w:t>
      </w:r>
    </w:p>
    <w:p>
      <w:pPr>
        <w:pStyle w:val="ListBullet"/>
        <w:spacing w:after="60"/>
      </w:pPr>
      <w:r>
        <w:rPr>
          <w:sz w:val="21"/>
        </w:rPr>
        <w:t>环境配置：dev / test / demo 分离；模型 key 不进入仓库。</w:t>
      </w:r>
    </w:p>
    <w:p>
      <w:pPr>
        <w:pStyle w:val="ListBullet"/>
        <w:spacing w:after="60"/>
      </w:pPr>
      <w:r>
        <w:rPr>
          <w:sz w:val="21"/>
        </w:rPr>
        <w:t>Docker Compose P0 服务：frontend、api、worker、postgres、qdrant。</w:t>
      </w:r>
    </w:p>
    <w:p>
      <w:pPr>
        <w:pStyle w:val="ListBullet"/>
        <w:spacing w:after="60"/>
      </w:pPr>
      <w:r>
        <w:rPr>
          <w:sz w:val="21"/>
        </w:rPr>
        <w:t>部署后 P1：Nginx/Traefik、HTTPS、健康检查与备份。</w:t>
      </w:r>
    </w:p>
    <w:p>
      <w:pPr>
        <w:pStyle w:val="Heading1"/>
      </w:pPr>
      <w:r>
        <w:t>20. Stage 5 / 6 开发拆分与范围控制</w:t>
      </w:r>
    </w:p>
    <w:tbl>
      <w:tblPr>
        <w:tblStyle w:val="TableGrid"/>
        <w:tblW w:type="auto" w:w="0"/>
        <w:jc w:val="center"/>
        <w:tblLook w:firstColumn="1" w:firstRow="1" w:lastColumn="0" w:lastRow="0" w:noHBand="0" w:noVBand="1" w:val="04A0"/>
      </w:tblPr>
      <w:tblGrid>
        <w:gridCol w:w="3362"/>
        <w:gridCol w:w="3362"/>
        <w:gridCol w:w="3362"/>
      </w:tblGrid>
      <w:tr>
        <w:tc>
          <w:tcPr>
            <w:tcW w:type="dxa" w:w="1701"/>
            <w:shd w:fill="102A43"/>
            <w:vAlign w:val="center"/>
            <w:tcMar>
              <w:top w:w="90" w:type="dxa"/>
              <w:start w:w="90" w:type="dxa"/>
              <w:bottom w:w="90" w:type="dxa"/>
              <w:end w:w="90" w:type="dxa"/>
            </w:tcMar>
          </w:tcPr>
          <w:p>
            <w:pPr>
              <w:jc w:val="center"/>
            </w:pPr>
            <w:r>
              <w:rPr>
                <w:b/>
                <w:color w:val="FFFFFF"/>
                <w:sz w:val="17"/>
              </w:rPr>
              <w:t>阶段</w:t>
            </w:r>
          </w:p>
        </w:tc>
        <w:tc>
          <w:tcPr>
            <w:tcW w:type="dxa" w:w="5102"/>
            <w:shd w:fill="102A43"/>
            <w:vAlign w:val="center"/>
            <w:tcMar>
              <w:top w:w="90" w:type="dxa"/>
              <w:start w:w="90" w:type="dxa"/>
              <w:bottom w:w="90" w:type="dxa"/>
              <w:end w:w="90" w:type="dxa"/>
            </w:tcMar>
          </w:tcPr>
          <w:p>
            <w:pPr>
              <w:jc w:val="center"/>
            </w:pPr>
            <w:r>
              <w:rPr>
                <w:b/>
                <w:color w:val="FFFFFF"/>
                <w:sz w:val="17"/>
              </w:rPr>
              <w:t>必须完成 P0</w:t>
            </w:r>
          </w:p>
        </w:tc>
        <w:tc>
          <w:tcPr>
            <w:tcW w:type="dxa" w:w="3402"/>
            <w:shd w:fill="102A43"/>
            <w:vAlign w:val="center"/>
            <w:tcMar>
              <w:top w:w="90" w:type="dxa"/>
              <w:start w:w="90" w:type="dxa"/>
              <w:bottom w:w="90" w:type="dxa"/>
              <w:end w:w="90" w:type="dxa"/>
            </w:tcMar>
          </w:tcPr>
          <w:p>
            <w:pPr>
              <w:jc w:val="center"/>
            </w:pPr>
            <w:r>
              <w:rPr>
                <w:b/>
                <w:color w:val="FFFFFF"/>
                <w:sz w:val="17"/>
              </w:rPr>
              <w:t>明确不做</w:t>
            </w:r>
          </w:p>
        </w:tc>
      </w:tr>
      <w:tr>
        <w:tc>
          <w:tcPr>
            <w:tcW w:type="dxa" w:w="1701"/>
            <w:tcMar>
              <w:top w:w="90" w:type="dxa"/>
              <w:start w:w="90" w:type="dxa"/>
              <w:bottom w:w="90" w:type="dxa"/>
              <w:end w:w="90" w:type="dxa"/>
            </w:tcMar>
            <w:vAlign w:val="center"/>
          </w:tcPr>
          <w:p>
            <w:r>
              <w:rPr>
                <w:rFonts w:ascii="Noto Sans CJK SC" w:hAnsi="Noto Sans CJK SC" w:eastAsia="Noto Sans CJK SC"/>
                <w:sz w:val="17"/>
              </w:rPr>
              <w:t>Stage 5 确定性诊断引擎</w:t>
            </w:r>
          </w:p>
        </w:tc>
        <w:tc>
          <w:tcPr>
            <w:tcW w:type="dxa" w:w="5102"/>
            <w:tcMar>
              <w:top w:w="90" w:type="dxa"/>
              <w:start w:w="90" w:type="dxa"/>
              <w:bottom w:w="90" w:type="dxa"/>
              <w:end w:w="90" w:type="dxa"/>
            </w:tcMar>
            <w:vAlign w:val="center"/>
          </w:tcPr>
          <w:p>
            <w:r>
              <w:rPr>
                <w:rFonts w:ascii="Noto Sans CJK SC" w:hAnsi="Noto Sans CJK SC" w:eastAsia="Noto Sans CJK SC"/>
                <w:sz w:val="17"/>
              </w:rPr>
              <w:t>Product/Metric Store；日周月趋势；Baseline/Z/MAD；异常；Topic stats 接口；Review Search + Hybrid；Evidence Guard；FastAPI 基础</w:t>
            </w:r>
          </w:p>
        </w:tc>
        <w:tc>
          <w:tcPr>
            <w:tcW w:type="dxa" w:w="3402"/>
            <w:tcMar>
              <w:top w:w="90" w:type="dxa"/>
              <w:start w:w="90" w:type="dxa"/>
              <w:bottom w:w="90" w:type="dxa"/>
              <w:end w:w="90" w:type="dxa"/>
            </w:tcMar>
            <w:vAlign w:val="center"/>
          </w:tcPr>
          <w:p>
            <w:r>
              <w:rPr>
                <w:rFonts w:ascii="Noto Sans CJK SC" w:hAnsi="Noto Sans CJK SC" w:eastAsia="Noto Sans CJK SC"/>
                <w:sz w:val="17"/>
              </w:rPr>
              <w:t>不先写 Agent；不先做 Multi-Agent；不为所有页面造数据</w:t>
            </w:r>
          </w:p>
        </w:tc>
      </w:tr>
      <w:tr>
        <w:tc>
          <w:tcPr>
            <w:tcW w:type="dxa" w:w="1701"/>
            <w:tcMar>
              <w:top w:w="90" w:type="dxa"/>
              <w:start w:w="90" w:type="dxa"/>
              <w:bottom w:w="90" w:type="dxa"/>
              <w:end w:w="90" w:type="dxa"/>
            </w:tcMar>
            <w:vAlign w:val="center"/>
            <w:shd w:fill="F8FAFC"/>
          </w:tcPr>
          <w:p>
            <w:r>
              <w:rPr>
                <w:rFonts w:ascii="Noto Sans CJK SC" w:hAnsi="Noto Sans CJK SC" w:eastAsia="Noto Sans CJK SC"/>
                <w:sz w:val="17"/>
              </w:rPr>
              <w:t>Stage 6 RAG + Agent + 工作台</w:t>
            </w:r>
          </w:p>
        </w:tc>
        <w:tc>
          <w:tcPr>
            <w:tcW w:type="dxa" w:w="5102"/>
            <w:tcMar>
              <w:top w:w="90" w:type="dxa"/>
              <w:start w:w="90" w:type="dxa"/>
              <w:bottom w:w="90" w:type="dxa"/>
              <w:end w:w="90" w:type="dxa"/>
            </w:tcMar>
            <w:vAlign w:val="center"/>
            <w:shd w:fill="F8FAFC"/>
          </w:tcPr>
          <w:p>
            <w:r>
              <w:rPr>
                <w:rFonts w:ascii="Noto Sans CJK SC" w:hAnsi="Noto Sans CJK SC" w:eastAsia="Noto Sans CJK SC"/>
                <w:sz w:val="17"/>
              </w:rPr>
              <w:t>LangGraph Agent Loop；Router；Investigation State；SSE；Evidence Trace；Overview/Anomaly/Investigation/Review UI；MCP read-only tools</w:t>
            </w:r>
          </w:p>
        </w:tc>
        <w:tc>
          <w:tcPr>
            <w:tcW w:type="dxa" w:w="3402"/>
            <w:tcMar>
              <w:top w:w="90" w:type="dxa"/>
              <w:start w:w="90" w:type="dxa"/>
              <w:bottom w:w="90" w:type="dxa"/>
              <w:end w:w="90" w:type="dxa"/>
            </w:tcMar>
            <w:vAlign w:val="center"/>
            <w:shd w:fill="F8FAFC"/>
          </w:tcPr>
          <w:p>
            <w:r>
              <w:rPr>
                <w:rFonts w:ascii="Noto Sans CJK SC" w:hAnsi="Noto Sans CJK SC" w:eastAsia="Noto Sans CJK SC"/>
                <w:sz w:val="17"/>
              </w:rPr>
              <w:t>不强塞 GraphRAG；不把 Dify 变核心；P1 Ads/Funnel 可后补</w:t>
            </w:r>
          </w:p>
        </w:tc>
      </w:tr>
      <w:tr>
        <w:tc>
          <w:tcPr>
            <w:tcW w:type="dxa" w:w="1701"/>
            <w:tcMar>
              <w:top w:w="90" w:type="dxa"/>
              <w:start w:w="90" w:type="dxa"/>
              <w:bottom w:w="90" w:type="dxa"/>
              <w:end w:w="90" w:type="dxa"/>
            </w:tcMar>
            <w:vAlign w:val="center"/>
          </w:tcPr>
          <w:p>
            <w:r>
              <w:rPr>
                <w:rFonts w:ascii="Noto Sans CJK SC" w:hAnsi="Noto Sans CJK SC" w:eastAsia="Noto Sans CJK SC"/>
                <w:sz w:val="17"/>
              </w:rPr>
              <w:t>Stage 7 Eval / Bad Case</w:t>
            </w:r>
          </w:p>
        </w:tc>
        <w:tc>
          <w:tcPr>
            <w:tcW w:type="dxa" w:w="5102"/>
            <w:tcMar>
              <w:top w:w="90" w:type="dxa"/>
              <w:start w:w="90" w:type="dxa"/>
              <w:bottom w:w="90" w:type="dxa"/>
              <w:end w:w="90" w:type="dxa"/>
            </w:tcMar>
            <w:vAlign w:val="center"/>
          </w:tcPr>
          <w:p>
            <w:r>
              <w:rPr>
                <w:rFonts w:ascii="Noto Sans CJK SC" w:hAnsi="Noto Sans CJK SC" w:eastAsia="Noto Sans CJK SC"/>
                <w:sz w:val="17"/>
              </w:rPr>
              <w:t>Golden Case E2E；Router/Tool/Retrieval/Agent 指标；Bad Case；Prompt/Retrieval 调优</w:t>
            </w:r>
          </w:p>
        </w:tc>
        <w:tc>
          <w:tcPr>
            <w:tcW w:type="dxa" w:w="3402"/>
            <w:tcMar>
              <w:top w:w="90" w:type="dxa"/>
              <w:start w:w="90" w:type="dxa"/>
              <w:bottom w:w="90" w:type="dxa"/>
              <w:end w:w="90" w:type="dxa"/>
            </w:tcMar>
            <w:vAlign w:val="center"/>
          </w:tcPr>
          <w:p>
            <w:r>
              <w:rPr>
                <w:rFonts w:ascii="Noto Sans CJK SC" w:hAnsi="Noto Sans CJK SC" w:eastAsia="Noto Sans CJK SC"/>
                <w:sz w:val="17"/>
              </w:rPr>
              <w:t>不在未冻结数据上报漂亮指标</w:t>
            </w:r>
          </w:p>
        </w:tc>
      </w:tr>
    </w:tbl>
    <w:p/>
    <w:tbl>
      <w:tblPr>
        <w:tblW w:type="auto" w:w="0"/>
        <w:jc w:val="center"/>
        <w:tblLook w:firstColumn="1" w:firstRow="1" w:lastColumn="0" w:lastRow="0" w:noHBand="0" w:noVBand="1" w:val="04A0"/>
      </w:tblPr>
      <w:tblGrid>
        <w:gridCol w:w="10086"/>
      </w:tblGrid>
      <w:tr>
        <w:tc>
          <w:tcPr>
            <w:tcW w:type="dxa" w:w="10086"/>
            <w:shd w:fill="ECFDF5"/>
            <w:tcMar>
              <w:top w:w="140" w:type="dxa"/>
              <w:start w:w="160" w:type="dxa"/>
              <w:bottom w:w="140" w:type="dxa"/>
              <w:end w:w="160" w:type="dxa"/>
            </w:tcMar>
          </w:tcPr>
          <w:p>
            <w:r>
              <w:rPr>
                <w:b/>
                <w:color w:val="15803D"/>
                <w:sz w:val="21"/>
              </w:rPr>
              <w:t xml:space="preserve">收口规则  </w:t>
            </w:r>
            <w:r>
              <w:rPr>
                <w:color w:val="334155"/>
                <w:sz w:val="21"/>
              </w:rPr>
              <w:t>先把“一个商品异常从发现 → 调查 → Evidence → 结论/弃权 → 建议”跑通，再扩更多指标与页面。完整闭环优先于功能数量。</w:t>
            </w:r>
          </w:p>
        </w:tc>
      </w:tr>
    </w:tbl>
    <w:p/>
    <w:p>
      <w:pPr>
        <w:pStyle w:val="Heading1"/>
      </w:pPr>
      <w:r>
        <w:t>21. Architecture Decision Record（ADR）</w:t>
      </w:r>
    </w:p>
    <w:tbl>
      <w:tblPr>
        <w:tblStyle w:val="TableGrid"/>
        <w:tblW w:type="auto" w:w="0"/>
        <w:jc w:val="center"/>
        <w:tblLook w:firstColumn="1" w:firstRow="1" w:lastColumn="0" w:lastRow="0" w:noHBand="0" w:noVBand="1" w:val="04A0"/>
      </w:tblPr>
      <w:tblGrid>
        <w:gridCol w:w="3362"/>
        <w:gridCol w:w="3362"/>
        <w:gridCol w:w="3362"/>
      </w:tblGrid>
      <w:tr>
        <w:tc>
          <w:tcPr>
            <w:tcW w:type="dxa" w:w="1304"/>
            <w:shd w:fill="102A43"/>
            <w:vAlign w:val="center"/>
            <w:tcMar>
              <w:top w:w="90" w:type="dxa"/>
              <w:start w:w="90" w:type="dxa"/>
              <w:bottom w:w="90" w:type="dxa"/>
              <w:end w:w="90" w:type="dxa"/>
            </w:tcMar>
          </w:tcPr>
          <w:p>
            <w:pPr>
              <w:jc w:val="center"/>
            </w:pPr>
            <w:r>
              <w:rPr>
                <w:b/>
                <w:color w:val="FFFFFF"/>
                <w:sz w:val="17"/>
              </w:rPr>
              <w:t>ID</w:t>
            </w:r>
          </w:p>
        </w:tc>
        <w:tc>
          <w:tcPr>
            <w:tcW w:type="dxa" w:w="3855"/>
            <w:shd w:fill="102A43"/>
            <w:vAlign w:val="center"/>
            <w:tcMar>
              <w:top w:w="90" w:type="dxa"/>
              <w:start w:w="90" w:type="dxa"/>
              <w:bottom w:w="90" w:type="dxa"/>
              <w:end w:w="90" w:type="dxa"/>
            </w:tcMar>
          </w:tcPr>
          <w:p>
            <w:pPr>
              <w:jc w:val="center"/>
            </w:pPr>
            <w:r>
              <w:rPr>
                <w:b/>
                <w:color w:val="FFFFFF"/>
                <w:sz w:val="17"/>
              </w:rPr>
              <w:t>决策</w:t>
            </w:r>
          </w:p>
        </w:tc>
        <w:tc>
          <w:tcPr>
            <w:tcW w:type="dxa" w:w="5102"/>
            <w:shd w:fill="102A43"/>
            <w:vAlign w:val="center"/>
            <w:tcMar>
              <w:top w:w="90" w:type="dxa"/>
              <w:start w:w="90" w:type="dxa"/>
              <w:bottom w:w="90" w:type="dxa"/>
              <w:end w:w="90" w:type="dxa"/>
            </w:tcMar>
          </w:tcPr>
          <w:p>
            <w:pPr>
              <w:jc w:val="center"/>
            </w:pPr>
            <w:r>
              <w:rPr>
                <w:b/>
                <w:color w:val="FFFFFF"/>
                <w:sz w:val="17"/>
              </w:rPr>
              <w:t>理由</w:t>
            </w:r>
          </w:p>
        </w:tc>
      </w:tr>
      <w:tr>
        <w:tc>
          <w:tcPr>
            <w:tcW w:type="dxa" w:w="1304"/>
            <w:tcMar>
              <w:top w:w="90" w:type="dxa"/>
              <w:start w:w="90" w:type="dxa"/>
              <w:bottom w:w="90" w:type="dxa"/>
              <w:end w:w="90" w:type="dxa"/>
            </w:tcMar>
            <w:vAlign w:val="center"/>
          </w:tcPr>
          <w:p>
            <w:r>
              <w:rPr>
                <w:rFonts w:ascii="Noto Sans CJK SC" w:hAnsi="Noto Sans CJK SC" w:eastAsia="Noto Sans CJK SC"/>
                <w:sz w:val="17"/>
              </w:rPr>
              <w:t>ADR-01</w:t>
            </w:r>
          </w:p>
        </w:tc>
        <w:tc>
          <w:tcPr>
            <w:tcW w:type="dxa" w:w="3855"/>
            <w:tcMar>
              <w:top w:w="90" w:type="dxa"/>
              <w:start w:w="90" w:type="dxa"/>
              <w:bottom w:w="90" w:type="dxa"/>
              <w:end w:w="90" w:type="dxa"/>
            </w:tcMar>
            <w:vAlign w:val="center"/>
          </w:tcPr>
          <w:p>
            <w:r>
              <w:rPr>
                <w:rFonts w:ascii="Noto Sans CJK SC" w:hAnsi="Noto Sans CJK SC" w:eastAsia="Noto Sans CJK SC"/>
                <w:sz w:val="17"/>
              </w:rPr>
              <w:t>A 主、B 辅：异常工作台主入口 + Copilot 辅助</w:t>
            </w:r>
          </w:p>
        </w:tc>
        <w:tc>
          <w:tcPr>
            <w:tcW w:type="dxa" w:w="5102"/>
            <w:tcMar>
              <w:top w:w="90" w:type="dxa"/>
              <w:start w:w="90" w:type="dxa"/>
              <w:bottom w:w="90" w:type="dxa"/>
              <w:end w:w="90" w:type="dxa"/>
            </w:tcMar>
            <w:vAlign w:val="center"/>
          </w:tcPr>
          <w:p>
            <w:r>
              <w:rPr>
                <w:rFonts w:ascii="Noto Sans CJK SC" w:hAnsi="Noto Sans CJK SC" w:eastAsia="Noto Sans CJK SC"/>
                <w:sz w:val="17"/>
              </w:rPr>
              <w:t>符合运营主动监控与临时追问两种模式</w:t>
            </w:r>
          </w:p>
        </w:tc>
      </w:tr>
      <w:tr>
        <w:tc>
          <w:tcPr>
            <w:tcW w:type="dxa" w:w="1304"/>
            <w:tcMar>
              <w:top w:w="90" w:type="dxa"/>
              <w:start w:w="90" w:type="dxa"/>
              <w:bottom w:w="90" w:type="dxa"/>
              <w:end w:w="90" w:type="dxa"/>
            </w:tcMar>
            <w:vAlign w:val="center"/>
            <w:shd w:fill="F8FAFC"/>
          </w:tcPr>
          <w:p>
            <w:r>
              <w:rPr>
                <w:rFonts w:ascii="Noto Sans CJK SC" w:hAnsi="Noto Sans CJK SC" w:eastAsia="Noto Sans CJK SC"/>
                <w:sz w:val="17"/>
              </w:rPr>
              <w:t>ADR-02</w:t>
            </w:r>
          </w:p>
        </w:tc>
        <w:tc>
          <w:tcPr>
            <w:tcW w:type="dxa" w:w="3855"/>
            <w:tcMar>
              <w:top w:w="90" w:type="dxa"/>
              <w:start w:w="90" w:type="dxa"/>
              <w:bottom w:w="90" w:type="dxa"/>
              <w:end w:w="90" w:type="dxa"/>
            </w:tcMar>
            <w:vAlign w:val="center"/>
            <w:shd w:fill="F8FAFC"/>
          </w:tcPr>
          <w:p>
            <w:r>
              <w:rPr>
                <w:rFonts w:ascii="Noto Sans CJK SC" w:hAnsi="Noto Sans CJK SC" w:eastAsia="Noto Sans CJK SC"/>
                <w:sz w:val="17"/>
              </w:rPr>
              <w:t>三层执行：Tool / Workflow / Agent</w:t>
            </w:r>
          </w:p>
        </w:tc>
        <w:tc>
          <w:tcPr>
            <w:tcW w:type="dxa" w:w="5102"/>
            <w:tcMar>
              <w:top w:w="90" w:type="dxa"/>
              <w:start w:w="90" w:type="dxa"/>
              <w:bottom w:w="90" w:type="dxa"/>
              <w:end w:w="90" w:type="dxa"/>
            </w:tcMar>
            <w:vAlign w:val="center"/>
            <w:shd w:fill="F8FAFC"/>
          </w:tcPr>
          <w:p>
            <w:r>
              <w:rPr>
                <w:rFonts w:ascii="Noto Sans CJK SC" w:hAnsi="Noto Sans CJK SC" w:eastAsia="Noto Sans CJK SC"/>
                <w:sz w:val="17"/>
              </w:rPr>
              <w:t>避免所有任务 Agent 化</w:t>
            </w:r>
          </w:p>
        </w:tc>
      </w:tr>
      <w:tr>
        <w:tc>
          <w:tcPr>
            <w:tcW w:type="dxa" w:w="1304"/>
            <w:tcMar>
              <w:top w:w="90" w:type="dxa"/>
              <w:start w:w="90" w:type="dxa"/>
              <w:bottom w:w="90" w:type="dxa"/>
              <w:end w:w="90" w:type="dxa"/>
            </w:tcMar>
            <w:vAlign w:val="center"/>
          </w:tcPr>
          <w:p>
            <w:r>
              <w:rPr>
                <w:rFonts w:ascii="Noto Sans CJK SC" w:hAnsi="Noto Sans CJK SC" w:eastAsia="Noto Sans CJK SC"/>
                <w:sz w:val="17"/>
              </w:rPr>
              <w:t>ADR-03</w:t>
            </w:r>
          </w:p>
        </w:tc>
        <w:tc>
          <w:tcPr>
            <w:tcW w:type="dxa" w:w="3855"/>
            <w:tcMar>
              <w:top w:w="90" w:type="dxa"/>
              <w:start w:w="90" w:type="dxa"/>
              <w:bottom w:w="90" w:type="dxa"/>
              <w:end w:w="90" w:type="dxa"/>
            </w:tcMar>
            <w:vAlign w:val="center"/>
          </w:tcPr>
          <w:p>
            <w:r>
              <w:rPr>
                <w:rFonts w:ascii="Noto Sans CJK SC" w:hAnsi="Noto Sans CJK SC" w:eastAsia="Noto Sans CJK SC"/>
                <w:sz w:val="17"/>
              </w:rPr>
              <w:t>数值计算 deterministic</w:t>
            </w:r>
          </w:p>
        </w:tc>
        <w:tc>
          <w:tcPr>
            <w:tcW w:type="dxa" w:w="5102"/>
            <w:tcMar>
              <w:top w:w="90" w:type="dxa"/>
              <w:start w:w="90" w:type="dxa"/>
              <w:bottom w:w="90" w:type="dxa"/>
              <w:end w:w="90" w:type="dxa"/>
            </w:tcMar>
            <w:vAlign w:val="center"/>
          </w:tcPr>
          <w:p>
            <w:r>
              <w:rPr>
                <w:rFonts w:ascii="Noto Sans CJK SC" w:hAnsi="Noto Sans CJK SC" w:eastAsia="Noto Sans CJK SC"/>
                <w:sz w:val="17"/>
              </w:rPr>
              <w:t>可复现、可测试、避免 LLM 算术与口径漂移</w:t>
            </w:r>
          </w:p>
        </w:tc>
      </w:tr>
      <w:tr>
        <w:tc>
          <w:tcPr>
            <w:tcW w:type="dxa" w:w="1304"/>
            <w:tcMar>
              <w:top w:w="90" w:type="dxa"/>
              <w:start w:w="90" w:type="dxa"/>
              <w:bottom w:w="90" w:type="dxa"/>
              <w:end w:w="90" w:type="dxa"/>
            </w:tcMar>
            <w:vAlign w:val="center"/>
            <w:shd w:fill="F8FAFC"/>
          </w:tcPr>
          <w:p>
            <w:r>
              <w:rPr>
                <w:rFonts w:ascii="Noto Sans CJK SC" w:hAnsi="Noto Sans CJK SC" w:eastAsia="Noto Sans CJK SC"/>
                <w:sz w:val="17"/>
              </w:rPr>
              <w:t>ADR-04</w:t>
            </w:r>
          </w:p>
        </w:tc>
        <w:tc>
          <w:tcPr>
            <w:tcW w:type="dxa" w:w="3855"/>
            <w:tcMar>
              <w:top w:w="90" w:type="dxa"/>
              <w:start w:w="90" w:type="dxa"/>
              <w:bottom w:w="90" w:type="dxa"/>
              <w:end w:w="90" w:type="dxa"/>
            </w:tcMar>
            <w:vAlign w:val="center"/>
            <w:shd w:fill="F8FAFC"/>
          </w:tcPr>
          <w:p>
            <w:r>
              <w:rPr>
                <w:rFonts w:ascii="Noto Sans CJK SC" w:hAnsi="Noto Sans CJK SC" w:eastAsia="Noto Sans CJK SC"/>
                <w:sz w:val="17"/>
              </w:rPr>
              <w:t>LangChain + LangGraph</w:t>
            </w:r>
          </w:p>
        </w:tc>
        <w:tc>
          <w:tcPr>
            <w:tcW w:type="dxa" w:w="5102"/>
            <w:tcMar>
              <w:top w:w="90" w:type="dxa"/>
              <w:start w:w="90" w:type="dxa"/>
              <w:bottom w:w="90" w:type="dxa"/>
              <w:end w:w="90" w:type="dxa"/>
            </w:tcMar>
            <w:vAlign w:val="center"/>
            <w:shd w:fill="F8FAFC"/>
          </w:tcPr>
          <w:p>
            <w:r>
              <w:rPr>
                <w:rFonts w:ascii="Noto Sans CJK SC" w:hAnsi="Noto Sans CJK SC" w:eastAsia="Noto Sans CJK SC"/>
                <w:sz w:val="17"/>
              </w:rPr>
              <w:t>组件封装与有状态 Agent 各取所长</w:t>
            </w:r>
          </w:p>
        </w:tc>
      </w:tr>
      <w:tr>
        <w:tc>
          <w:tcPr>
            <w:tcW w:type="dxa" w:w="1304"/>
            <w:tcMar>
              <w:top w:w="90" w:type="dxa"/>
              <w:start w:w="90" w:type="dxa"/>
              <w:bottom w:w="90" w:type="dxa"/>
              <w:end w:w="90" w:type="dxa"/>
            </w:tcMar>
            <w:vAlign w:val="center"/>
          </w:tcPr>
          <w:p>
            <w:r>
              <w:rPr>
                <w:rFonts w:ascii="Noto Sans CJK SC" w:hAnsi="Noto Sans CJK SC" w:eastAsia="Noto Sans CJK SC"/>
                <w:sz w:val="17"/>
              </w:rPr>
              <w:t>ADR-05</w:t>
            </w:r>
          </w:p>
        </w:tc>
        <w:tc>
          <w:tcPr>
            <w:tcW w:type="dxa" w:w="3855"/>
            <w:tcMar>
              <w:top w:w="90" w:type="dxa"/>
              <w:start w:w="90" w:type="dxa"/>
              <w:bottom w:w="90" w:type="dxa"/>
              <w:end w:w="90" w:type="dxa"/>
            </w:tcMar>
            <w:vAlign w:val="center"/>
          </w:tcPr>
          <w:p>
            <w:r>
              <w:rPr>
                <w:rFonts w:ascii="Noto Sans CJK SC" w:hAnsi="Noto Sans CJK SC" w:eastAsia="Noto Sans CJK SC"/>
                <w:sz w:val="17"/>
              </w:rPr>
              <w:t>Hybrid Retrieval + configurable rerank</w:t>
            </w:r>
          </w:p>
        </w:tc>
        <w:tc>
          <w:tcPr>
            <w:tcW w:type="dxa" w:w="5102"/>
            <w:tcMar>
              <w:top w:w="90" w:type="dxa"/>
              <w:start w:w="90" w:type="dxa"/>
              <w:bottom w:w="90" w:type="dxa"/>
              <w:end w:w="90" w:type="dxa"/>
            </w:tcMar>
            <w:vAlign w:val="center"/>
          </w:tcPr>
          <w:p>
            <w:r>
              <w:rPr>
                <w:rFonts w:ascii="Noto Sans CJK SC" w:hAnsi="Noto Sans CJK SC" w:eastAsia="Noto Sans CJK SC"/>
                <w:sz w:val="17"/>
              </w:rPr>
              <w:t>兼顾精确词与语义，控制成本</w:t>
            </w:r>
          </w:p>
        </w:tc>
      </w:tr>
      <w:tr>
        <w:tc>
          <w:tcPr>
            <w:tcW w:type="dxa" w:w="1304"/>
            <w:tcMar>
              <w:top w:w="90" w:type="dxa"/>
              <w:start w:w="90" w:type="dxa"/>
              <w:bottom w:w="90" w:type="dxa"/>
              <w:end w:w="90" w:type="dxa"/>
            </w:tcMar>
            <w:vAlign w:val="center"/>
            <w:shd w:fill="F8FAFC"/>
          </w:tcPr>
          <w:p>
            <w:r>
              <w:rPr>
                <w:rFonts w:ascii="Noto Sans CJK SC" w:hAnsi="Noto Sans CJK SC" w:eastAsia="Noto Sans CJK SC"/>
                <w:sz w:val="17"/>
              </w:rPr>
              <w:t>ADR-06</w:t>
            </w:r>
          </w:p>
        </w:tc>
        <w:tc>
          <w:tcPr>
            <w:tcW w:type="dxa" w:w="3855"/>
            <w:tcMar>
              <w:top w:w="90" w:type="dxa"/>
              <w:start w:w="90" w:type="dxa"/>
              <w:bottom w:w="90" w:type="dxa"/>
              <w:end w:w="90" w:type="dxa"/>
            </w:tcMar>
            <w:vAlign w:val="center"/>
            <w:shd w:fill="F8FAFC"/>
          </w:tcPr>
          <w:p>
            <w:r>
              <w:rPr>
                <w:rFonts w:ascii="Noto Sans CJK SC" w:hAnsi="Noto Sans CJK SC" w:eastAsia="Noto Sans CJK SC"/>
                <w:sz w:val="17"/>
              </w:rPr>
              <w:t>Evidence Guard 用户可见</w:t>
            </w:r>
          </w:p>
        </w:tc>
        <w:tc>
          <w:tcPr>
            <w:tcW w:type="dxa" w:w="5102"/>
            <w:tcMar>
              <w:top w:w="90" w:type="dxa"/>
              <w:start w:w="90" w:type="dxa"/>
              <w:bottom w:w="90" w:type="dxa"/>
              <w:end w:w="90" w:type="dxa"/>
            </w:tcMar>
            <w:vAlign w:val="center"/>
            <w:shd w:fill="F8FAFC"/>
          </w:tcPr>
          <w:p>
            <w:r>
              <w:rPr>
                <w:rFonts w:ascii="Noto Sans CJK SC" w:hAnsi="Noto Sans CJK SC" w:eastAsia="Noto Sans CJK SC"/>
                <w:sz w:val="17"/>
              </w:rPr>
              <w:t>建立可信、可追溯、可审计诊断</w:t>
            </w:r>
          </w:p>
        </w:tc>
      </w:tr>
      <w:tr>
        <w:tc>
          <w:tcPr>
            <w:tcW w:type="dxa" w:w="1304"/>
            <w:tcMar>
              <w:top w:w="90" w:type="dxa"/>
              <w:start w:w="90" w:type="dxa"/>
              <w:bottom w:w="90" w:type="dxa"/>
              <w:end w:w="90" w:type="dxa"/>
            </w:tcMar>
            <w:vAlign w:val="center"/>
          </w:tcPr>
          <w:p>
            <w:r>
              <w:rPr>
                <w:rFonts w:ascii="Noto Sans CJK SC" w:hAnsi="Noto Sans CJK SC" w:eastAsia="Noto Sans CJK SC"/>
                <w:sz w:val="17"/>
              </w:rPr>
              <w:t>ADR-07</w:t>
            </w:r>
          </w:p>
        </w:tc>
        <w:tc>
          <w:tcPr>
            <w:tcW w:type="dxa" w:w="3855"/>
            <w:tcMar>
              <w:top w:w="90" w:type="dxa"/>
              <w:start w:w="90" w:type="dxa"/>
              <w:bottom w:w="90" w:type="dxa"/>
              <w:end w:w="90" w:type="dxa"/>
            </w:tcMar>
            <w:vAlign w:val="center"/>
          </w:tcPr>
          <w:p>
            <w:r>
              <w:rPr>
                <w:rFonts w:ascii="Noto Sans CJK SC" w:hAnsi="Noto Sans CJK SC" w:eastAsia="Noto Sans CJK SC"/>
                <w:sz w:val="17"/>
              </w:rPr>
              <w:t>PostgreSQL + Qdrant</w:t>
            </w:r>
          </w:p>
        </w:tc>
        <w:tc>
          <w:tcPr>
            <w:tcW w:type="dxa" w:w="5102"/>
            <w:tcMar>
              <w:top w:w="90" w:type="dxa"/>
              <w:start w:w="90" w:type="dxa"/>
              <w:bottom w:w="90" w:type="dxa"/>
              <w:end w:w="90" w:type="dxa"/>
            </w:tcMar>
            <w:vAlign w:val="center"/>
          </w:tcPr>
          <w:p>
            <w:r>
              <w:rPr>
                <w:rFonts w:ascii="Noto Sans CJK SC" w:hAnsi="Noto Sans CJK SC" w:eastAsia="Noto Sans CJK SC"/>
                <w:sz w:val="17"/>
              </w:rPr>
              <w:t>结构化事实与向量检索职责分离</w:t>
            </w:r>
          </w:p>
        </w:tc>
      </w:tr>
      <w:tr>
        <w:tc>
          <w:tcPr>
            <w:tcW w:type="dxa" w:w="1304"/>
            <w:tcMar>
              <w:top w:w="90" w:type="dxa"/>
              <w:start w:w="90" w:type="dxa"/>
              <w:bottom w:w="90" w:type="dxa"/>
              <w:end w:w="90" w:type="dxa"/>
            </w:tcMar>
            <w:vAlign w:val="center"/>
            <w:shd w:fill="F8FAFC"/>
          </w:tcPr>
          <w:p>
            <w:r>
              <w:rPr>
                <w:rFonts w:ascii="Noto Sans CJK SC" w:hAnsi="Noto Sans CJK SC" w:eastAsia="Noto Sans CJK SC"/>
                <w:sz w:val="17"/>
              </w:rPr>
              <w:t>ADR-08</w:t>
            </w:r>
          </w:p>
        </w:tc>
        <w:tc>
          <w:tcPr>
            <w:tcW w:type="dxa" w:w="3855"/>
            <w:tcMar>
              <w:top w:w="90" w:type="dxa"/>
              <w:start w:w="90" w:type="dxa"/>
              <w:bottom w:w="90" w:type="dxa"/>
              <w:end w:w="90" w:type="dxa"/>
            </w:tcMar>
            <w:vAlign w:val="center"/>
            <w:shd w:fill="F8FAFC"/>
          </w:tcPr>
          <w:p>
            <w:r>
              <w:rPr>
                <w:rFonts w:ascii="Noto Sans CJK SC" w:hAnsi="Noto Sans CJK SC" w:eastAsia="Noto Sans CJK SC"/>
                <w:sz w:val="17"/>
              </w:rPr>
              <w:t>Agent read-only</w:t>
            </w:r>
          </w:p>
        </w:tc>
        <w:tc>
          <w:tcPr>
            <w:tcW w:type="dxa" w:w="5102"/>
            <w:tcMar>
              <w:top w:w="90" w:type="dxa"/>
              <w:start w:w="90" w:type="dxa"/>
              <w:bottom w:w="90" w:type="dxa"/>
              <w:end w:w="90" w:type="dxa"/>
            </w:tcMar>
            <w:vAlign w:val="center"/>
            <w:shd w:fill="F8FAFC"/>
          </w:tcPr>
          <w:p>
            <w:r>
              <w:rPr>
                <w:rFonts w:ascii="Noto Sans CJK SC" w:hAnsi="Noto Sans CJK SC" w:eastAsia="Noto Sans CJK SC"/>
                <w:sz w:val="17"/>
              </w:rPr>
              <w:t>降低风险，CRUD 走 Product API</w:t>
            </w:r>
          </w:p>
        </w:tc>
      </w:tr>
      <w:tr>
        <w:tc>
          <w:tcPr>
            <w:tcW w:type="dxa" w:w="1304"/>
            <w:tcMar>
              <w:top w:w="90" w:type="dxa"/>
              <w:start w:w="90" w:type="dxa"/>
              <w:bottom w:w="90" w:type="dxa"/>
              <w:end w:w="90" w:type="dxa"/>
            </w:tcMar>
            <w:vAlign w:val="center"/>
          </w:tcPr>
          <w:p>
            <w:r>
              <w:rPr>
                <w:rFonts w:ascii="Noto Sans CJK SC" w:hAnsi="Noto Sans CJK SC" w:eastAsia="Noto Sans CJK SC"/>
                <w:sz w:val="17"/>
              </w:rPr>
              <w:t>ADR-09</w:t>
            </w:r>
          </w:p>
        </w:tc>
        <w:tc>
          <w:tcPr>
            <w:tcW w:type="dxa" w:w="3855"/>
            <w:tcMar>
              <w:top w:w="90" w:type="dxa"/>
              <w:start w:w="90" w:type="dxa"/>
              <w:bottom w:w="90" w:type="dxa"/>
              <w:end w:w="90" w:type="dxa"/>
            </w:tcMar>
            <w:vAlign w:val="center"/>
          </w:tcPr>
          <w:p>
            <w:r>
              <w:rPr>
                <w:rFonts w:ascii="Noto Sans CJK SC" w:hAnsi="Noto Sans CJK SC" w:eastAsia="Noto Sans CJK SC"/>
                <w:sz w:val="17"/>
              </w:rPr>
              <w:t>四角色 RBAC</w:t>
            </w:r>
          </w:p>
        </w:tc>
        <w:tc>
          <w:tcPr>
            <w:tcW w:type="dxa" w:w="5102"/>
            <w:tcMar>
              <w:top w:w="90" w:type="dxa"/>
              <w:start w:w="90" w:type="dxa"/>
              <w:bottom w:w="90" w:type="dxa"/>
              <w:end w:w="90" w:type="dxa"/>
            </w:tcMar>
            <w:vAlign w:val="center"/>
          </w:tcPr>
          <w:p>
            <w:r>
              <w:rPr>
                <w:rFonts w:ascii="Noto Sans CJK SC" w:hAnsi="Noto Sans CJK SC" w:eastAsia="Noto Sans CJK SC"/>
                <w:sz w:val="17"/>
              </w:rPr>
              <w:t>不同用户看到的页面/操作不同</w:t>
            </w:r>
          </w:p>
        </w:tc>
      </w:tr>
      <w:tr>
        <w:tc>
          <w:tcPr>
            <w:tcW w:type="dxa" w:w="1304"/>
            <w:tcMar>
              <w:top w:w="90" w:type="dxa"/>
              <w:start w:w="90" w:type="dxa"/>
              <w:bottom w:w="90" w:type="dxa"/>
              <w:end w:w="90" w:type="dxa"/>
            </w:tcMar>
            <w:vAlign w:val="center"/>
            <w:shd w:fill="F8FAFC"/>
          </w:tcPr>
          <w:p>
            <w:r>
              <w:rPr>
                <w:rFonts w:ascii="Noto Sans CJK SC" w:hAnsi="Noto Sans CJK SC" w:eastAsia="Noto Sans CJK SC"/>
                <w:sz w:val="17"/>
              </w:rPr>
              <w:t>ADR-10</w:t>
            </w:r>
          </w:p>
        </w:tc>
        <w:tc>
          <w:tcPr>
            <w:tcW w:type="dxa" w:w="3855"/>
            <w:tcMar>
              <w:top w:w="90" w:type="dxa"/>
              <w:start w:w="90" w:type="dxa"/>
              <w:bottom w:w="90" w:type="dxa"/>
              <w:end w:w="90" w:type="dxa"/>
            </w:tcMar>
            <w:vAlign w:val="center"/>
            <w:shd w:fill="F8FAFC"/>
          </w:tcPr>
          <w:p>
            <w:r>
              <w:rPr>
                <w:rFonts w:ascii="Noto Sans CJK SC" w:hAnsi="Noto Sans CJK SC" w:eastAsia="Noto Sans CJK SC"/>
                <w:sz w:val="17"/>
              </w:rPr>
              <w:t>MCP 实现，Dify 非核心</w:t>
            </w:r>
          </w:p>
        </w:tc>
        <w:tc>
          <w:tcPr>
            <w:tcW w:type="dxa" w:w="5102"/>
            <w:tcMar>
              <w:top w:w="90" w:type="dxa"/>
              <w:start w:w="90" w:type="dxa"/>
              <w:bottom w:w="90" w:type="dxa"/>
              <w:end w:w="90" w:type="dxa"/>
            </w:tcMar>
            <w:vAlign w:val="center"/>
            <w:shd w:fill="F8FAFC"/>
          </w:tcPr>
          <w:p>
            <w:r>
              <w:rPr>
                <w:rFonts w:ascii="Noto Sans CJK SC" w:hAnsi="Noto Sans CJK SC" w:eastAsia="Noto Sans CJK SC"/>
                <w:sz w:val="17"/>
              </w:rPr>
              <w:t>MCP 有复用收益；Dify 只补充演示</w:t>
            </w:r>
          </w:p>
        </w:tc>
      </w:tr>
      <w:tr>
        <w:tc>
          <w:tcPr>
            <w:tcW w:type="dxa" w:w="1304"/>
            <w:tcMar>
              <w:top w:w="90" w:type="dxa"/>
              <w:start w:w="90" w:type="dxa"/>
              <w:bottom w:w="90" w:type="dxa"/>
              <w:end w:w="90" w:type="dxa"/>
            </w:tcMar>
            <w:vAlign w:val="center"/>
          </w:tcPr>
          <w:p>
            <w:r>
              <w:rPr>
                <w:rFonts w:ascii="Noto Sans CJK SC" w:hAnsi="Noto Sans CJK SC" w:eastAsia="Noto Sans CJK SC"/>
                <w:sz w:val="17"/>
              </w:rPr>
              <w:t>ADR-11</w:t>
            </w:r>
          </w:p>
        </w:tc>
        <w:tc>
          <w:tcPr>
            <w:tcW w:type="dxa" w:w="3855"/>
            <w:tcMar>
              <w:top w:w="90" w:type="dxa"/>
              <w:start w:w="90" w:type="dxa"/>
              <w:bottom w:w="90" w:type="dxa"/>
              <w:end w:w="90" w:type="dxa"/>
            </w:tcMar>
            <w:vAlign w:val="center"/>
          </w:tcPr>
          <w:p>
            <w:r>
              <w:rPr>
                <w:rFonts w:ascii="Noto Sans CJK SC" w:hAnsi="Noto Sans CJK SC" w:eastAsia="Noto Sans CJK SC"/>
                <w:sz w:val="17"/>
              </w:rPr>
              <w:t>不做核心 Multi-Agent/GraphRAG</w:t>
            </w:r>
          </w:p>
        </w:tc>
        <w:tc>
          <w:tcPr>
            <w:tcW w:type="dxa" w:w="5102"/>
            <w:tcMar>
              <w:top w:w="90" w:type="dxa"/>
              <w:start w:w="90" w:type="dxa"/>
              <w:bottom w:w="90" w:type="dxa"/>
              <w:end w:w="90" w:type="dxa"/>
            </w:tcMar>
            <w:vAlign w:val="center"/>
          </w:tcPr>
          <w:p>
            <w:r>
              <w:rPr>
                <w:rFonts w:ascii="Noto Sans CJK SC" w:hAnsi="Noto Sans CJK SC" w:eastAsia="Noto Sans CJK SC"/>
                <w:sz w:val="17"/>
              </w:rPr>
              <w:t>当前任务收益不足，避免技术堆砌</w:t>
            </w:r>
          </w:p>
        </w:tc>
      </w:tr>
      <w:tr>
        <w:tc>
          <w:tcPr>
            <w:tcW w:type="dxa" w:w="1304"/>
            <w:tcMar>
              <w:top w:w="90" w:type="dxa"/>
              <w:start w:w="90" w:type="dxa"/>
              <w:bottom w:w="90" w:type="dxa"/>
              <w:end w:w="90" w:type="dxa"/>
            </w:tcMar>
            <w:vAlign w:val="center"/>
            <w:shd w:fill="F8FAFC"/>
          </w:tcPr>
          <w:p>
            <w:r>
              <w:rPr>
                <w:rFonts w:ascii="Noto Sans CJK SC" w:hAnsi="Noto Sans CJK SC" w:eastAsia="Noto Sans CJK SC"/>
                <w:sz w:val="17"/>
              </w:rPr>
              <w:t>ADR-12</w:t>
            </w:r>
          </w:p>
        </w:tc>
        <w:tc>
          <w:tcPr>
            <w:tcW w:type="dxa" w:w="3855"/>
            <w:tcMar>
              <w:top w:w="90" w:type="dxa"/>
              <w:start w:w="90" w:type="dxa"/>
              <w:bottom w:w="90" w:type="dxa"/>
              <w:end w:w="90" w:type="dxa"/>
            </w:tcMar>
            <w:vAlign w:val="center"/>
            <w:shd w:fill="F8FAFC"/>
          </w:tcPr>
          <w:p>
            <w:r>
              <w:rPr>
                <w:rFonts w:ascii="Noto Sans CJK SC" w:hAnsi="Noto Sans CJK SC" w:eastAsia="Noto Sans CJK SC"/>
                <w:sz w:val="17"/>
              </w:rPr>
              <w:t>前端美观是产品需求</w:t>
            </w:r>
          </w:p>
        </w:tc>
        <w:tc>
          <w:tcPr>
            <w:tcW w:type="dxa" w:w="5102"/>
            <w:tcMar>
              <w:top w:w="90" w:type="dxa"/>
              <w:start w:w="90" w:type="dxa"/>
              <w:bottom w:w="90" w:type="dxa"/>
              <w:end w:w="90" w:type="dxa"/>
            </w:tcMar>
            <w:vAlign w:val="center"/>
            <w:shd w:fill="F8FAFC"/>
          </w:tcPr>
          <w:p>
            <w:r>
              <w:rPr>
                <w:rFonts w:ascii="Noto Sans CJK SC" w:hAnsi="Noto Sans CJK SC" w:eastAsia="Noto Sans CJK SC"/>
                <w:sz w:val="17"/>
              </w:rPr>
              <w:t>跨境电商运营需要高信息密度、可交互、可理解的专业看板</w:t>
            </w:r>
          </w:p>
        </w:tc>
      </w:tr>
    </w:tbl>
    <w:p/>
    <w:p>
      <w:pPr>
        <w:pStyle w:val="Heading1"/>
      </w:pPr>
      <w:r>
        <w:t>22. 面试表达与设计理由</w:t>
      </w:r>
    </w:p>
    <w:p>
      <w:pPr>
        <w:pStyle w:val="Heading2"/>
      </w:pPr>
      <w:r>
        <w:t>22.1 30 秒架构回答</w:t>
      </w:r>
    </w:p>
    <w:tbl>
      <w:tblPr>
        <w:tblW w:type="auto" w:w="0"/>
        <w:jc w:val="center"/>
        <w:tblLook w:firstColumn="1" w:firstRow="1" w:lastColumn="0" w:lastRow="0" w:noHBand="0" w:noVBand="1" w:val="04A0"/>
      </w:tblPr>
      <w:tblGrid>
        <w:gridCol w:w="10086"/>
      </w:tblGrid>
      <w:tr>
        <w:tc>
          <w:tcPr>
            <w:tcW w:type="dxa" w:w="10086"/>
            <w:shd w:fill="EFF6FF"/>
            <w:tcMar>
              <w:top w:w="140" w:type="dxa"/>
              <w:start w:w="160" w:type="dxa"/>
              <w:bottom w:w="140" w:type="dxa"/>
              <w:end w:w="160" w:type="dxa"/>
            </w:tcMar>
          </w:tcPr>
          <w:p>
            <w:r>
              <w:rPr>
                <w:b/>
                <w:color w:val="2563EB"/>
                <w:sz w:val="21"/>
              </w:rPr>
              <w:t xml:space="preserve">可直接记忆  </w:t>
            </w:r>
            <w:r>
              <w:rPr>
                <w:color w:val="334155"/>
                <w:sz w:val="21"/>
              </w:rPr>
              <w:t>我没有把所有请求都交给 Agent，而是把系统分成 Tool Query、确定性 Workflow 和开放式 Agent Investigation 三层。指标计算、异常检测和检索先做成可独立测试的 Tool；只有遇到多指标冲突、多个竞争假设或证据不足，需要动态选择下一步时才进入 LangGraph Agent。最终 Evidence Guard 会检查每个结论的 Review 证据、原文 Span 和因果边界，并允许 Agent 明确说“评论无法解释”，再给出价格、广告、库存等后续调查建议。</w:t>
            </w:r>
          </w:p>
        </w:tc>
      </w:tr>
    </w:tbl>
    <w:p/>
    <w:p>
      <w:pPr>
        <w:pStyle w:val="Heading2"/>
      </w:pPr>
      <w:r>
        <w:t>22.2 “为什么不用 Multi-Agent？”</w:t>
      </w:r>
    </w:p>
    <w:p>
      <w:r>
        <w:t>因为当前任务本质上是一个调查者围绕同一个商品异常调用多个能力，状态共享非常强。如果拆 Metric Agent / Review Agent / Diagnosis Agent，会增加协调、上下文复制和评测复杂度，却没有独立权限或独立长任务带来的收益。因此 V1 用单 Stateful Agent + Rich Tools；当后续出现真正并行、独立职责或跨系统授权时再拆。</w:t>
      </w:r>
    </w:p>
    <w:p>
      <w:pPr>
        <w:pStyle w:val="Heading2"/>
      </w:pPr>
      <w:r>
        <w:t>22.3 “为什么不用 GraphRAG？”</w:t>
      </w:r>
    </w:p>
    <w:p>
      <w:r>
        <w:t>当前知识主体是 Review Evidence 和经营指标，关系结构还不足以支撑图谱构建成本。Hybrid Retrieval + Topic Signal 已能覆盖主要任务。如果后续引入 SKU—供应商—批次—站点—活动—广告—Issue 等复杂关系，再评估 GraphRAG。</w:t>
      </w:r>
    </w:p>
    <w:p>
      <w:pPr>
        <w:pStyle w:val="Heading2"/>
      </w:pPr>
      <w:r>
        <w:t>22.4 “为什么要 synthetic business metrics？”</w:t>
      </w:r>
    </w:p>
    <w:p>
      <w:r>
        <w:t>Amazon Review 公开数据提供评论，不提供真实订单、退款、转化等经营事实。为了评测完整诊断链路，Stage 3 使用可复现 synthetic metric fixture，并明确标记 source=synthetic。真实 Review 只作为用户侧证据，系统禁止把时间对齐说成真实因果。</w:t>
      </w:r>
    </w:p>
    <w:p>
      <w:pPr>
        <w:pStyle w:val="Heading1"/>
      </w:pPr>
      <w:r>
        <w:t>23. Stage 4 交付检查清单</w:t>
      </w:r>
    </w:p>
    <w:p>
      <w:pPr>
        <w:spacing w:after="80"/>
      </w:pPr>
      <w:r>
        <w:rPr>
          <w:color w:val="334155"/>
          <w:sz w:val="21"/>
        </w:rPr>
        <w:t>☑  产品主入口：Dashboard + 异常中心 + Copilot；异常工作台为主。</w:t>
      </w:r>
    </w:p>
    <w:p>
      <w:pPr>
        <w:spacing w:after="80"/>
      </w:pPr>
      <w:r>
        <w:rPr>
          <w:color w:val="334155"/>
          <w:sz w:val="21"/>
        </w:rPr>
        <w:t>☑  商品支持新增、编辑、停用、软删除；Agent read-only。</w:t>
      </w:r>
    </w:p>
    <w:p>
      <w:pPr>
        <w:spacing w:after="80"/>
      </w:pPr>
      <w:r>
        <w:rPr>
          <w:color w:val="334155"/>
          <w:sz w:val="21"/>
        </w:rPr>
        <w:t>☑  时间粒度：日 / 周 / 月。</w:t>
      </w:r>
    </w:p>
    <w:p>
      <w:pPr>
        <w:spacing w:after="80"/>
      </w:pPr>
      <w:r>
        <w:rPr>
          <w:color w:val="334155"/>
          <w:sz w:val="21"/>
        </w:rPr>
        <w:t>☑  指标扩展：销售、流量、转化、售后、评论、广告、库存、价格促销。</w:t>
      </w:r>
    </w:p>
    <w:p>
      <w:pPr>
        <w:spacing w:after="80"/>
      </w:pPr>
      <w:r>
        <w:rPr>
          <w:color w:val="334155"/>
          <w:sz w:val="21"/>
        </w:rPr>
        <w:t>☑  异常检测：规则/统计/ML/语义分层，非“一种算法包打天下”。</w:t>
      </w:r>
    </w:p>
    <w:p>
      <w:pPr>
        <w:spacing w:after="80"/>
      </w:pPr>
      <w:r>
        <w:rPr>
          <w:color w:val="334155"/>
          <w:sz w:val="21"/>
        </w:rPr>
        <w:t>☑  Router：Tool / Workflow / Agent 三层。</w:t>
      </w:r>
    </w:p>
    <w:p>
      <w:pPr>
        <w:spacing w:after="80"/>
      </w:pPr>
      <w:r>
        <w:rPr>
          <w:color w:val="334155"/>
          <w:sz w:val="21"/>
        </w:rPr>
        <w:t>☑  Agent：LangGraph State + Observe/Hypothesize/Act/Evaluate/Re-plan/Stop。</w:t>
      </w:r>
    </w:p>
    <w:p>
      <w:pPr>
        <w:spacing w:after="80"/>
      </w:pPr>
      <w:r>
        <w:rPr>
          <w:color w:val="334155"/>
          <w:sz w:val="21"/>
        </w:rPr>
        <w:t>☑  Tool Catalog：P0/P1/P2，统一 Contract。</w:t>
      </w:r>
    </w:p>
    <w:p>
      <w:pPr>
        <w:spacing w:after="80"/>
      </w:pPr>
      <w:r>
        <w:rPr>
          <w:color w:val="334155"/>
          <w:sz w:val="21"/>
        </w:rPr>
        <w:t>☑  Review：Hybrid Retrieval + rerank_mode never/auto/always。</w:t>
      </w:r>
    </w:p>
    <w:p>
      <w:pPr>
        <w:spacing w:after="80"/>
      </w:pPr>
      <w:r>
        <w:rPr>
          <w:color w:val="334155"/>
          <w:sz w:val="21"/>
        </w:rPr>
        <w:t>☑  Evidence Guard：用户可读、可点击、可追溯。</w:t>
      </w:r>
    </w:p>
    <w:p>
      <w:pPr>
        <w:spacing w:after="80"/>
      </w:pPr>
      <w:r>
        <w:rPr>
          <w:color w:val="334155"/>
          <w:sz w:val="21"/>
        </w:rPr>
        <w:t>☑  API：/api/v1；Agent 异步 + SSE。</w:t>
      </w:r>
    </w:p>
    <w:p>
      <w:pPr>
        <w:spacing w:after="80"/>
      </w:pPr>
      <w:r>
        <w:rPr>
          <w:color w:val="334155"/>
          <w:sz w:val="21"/>
        </w:rPr>
        <w:t>☑  PostgreSQL + Qdrant。</w:t>
      </w:r>
    </w:p>
    <w:p>
      <w:pPr>
        <w:spacing w:after="80"/>
      </w:pPr>
      <w:r>
        <w:rPr>
          <w:color w:val="334155"/>
          <w:sz w:val="21"/>
        </w:rPr>
        <w:t>☑  RBAC：Viewer / Operator / Analyst / Admin。</w:t>
      </w:r>
    </w:p>
    <w:p>
      <w:pPr>
        <w:spacing w:after="80"/>
      </w:pPr>
      <w:r>
        <w:rPr>
          <w:color w:val="334155"/>
          <w:sz w:val="21"/>
        </w:rPr>
        <w:t>☑  可读 Investigation Log + System Trace + 下载。</w:t>
      </w:r>
    </w:p>
    <w:p>
      <w:pPr>
        <w:spacing w:after="80"/>
      </w:pPr>
      <w:r>
        <w:rPr>
          <w:color w:val="334155"/>
          <w:sz w:val="21"/>
        </w:rPr>
        <w:t>☑  MCP 实现适配；Dify 非核心；不强塞 Multi-Agent / GraphRAG。</w:t>
      </w:r>
    </w:p>
    <w:p>
      <w:pPr>
        <w:spacing w:after="80"/>
      </w:pPr>
      <w:r>
        <w:rPr>
          <w:color w:val="334155"/>
          <w:sz w:val="21"/>
        </w:rPr>
        <w:t>☑  React + TypeScript + ECharts + Framer Motion；视觉质量与动效正式纳入需求。</w:t>
      </w:r>
    </w:p>
    <w:p>
      <w:pPr>
        <w:spacing w:after="80"/>
      </w:pPr>
      <w:r>
        <w:rPr>
          <w:color w:val="334155"/>
          <w:sz w:val="21"/>
        </w:rPr>
        <w:t>☑  Golden Diagnosis 仅用于 Eval；Agent 运行时不能读取标准答案。</w:t>
      </w:r>
    </w:p>
    <w:p>
      <w:pPr>
        <w:spacing w:after="80"/>
      </w:pPr>
      <w:r>
        <w:rPr>
          <w:color w:val="334155"/>
          <w:sz w:val="21"/>
        </w:rPr>
        <w:t>☑  Stage 5 先实现确定性引擎，Stage 6 再实现 Agent 与工作台。</w:t>
      </w:r>
    </w:p>
    <w:tbl>
      <w:tblPr>
        <w:tblW w:type="auto" w:w="0"/>
        <w:jc w:val="center"/>
        <w:tblLook w:firstColumn="1" w:firstRow="1" w:lastColumn="0" w:lastRow="0" w:noHBand="0" w:noVBand="1" w:val="04A0"/>
      </w:tblPr>
      <w:tblGrid>
        <w:gridCol w:w="10086"/>
      </w:tblGrid>
      <w:tr>
        <w:tc>
          <w:tcPr>
            <w:tcW w:type="dxa" w:w="10086"/>
            <w:shd w:fill="ECFDF5"/>
            <w:tcMar>
              <w:top w:w="140" w:type="dxa"/>
              <w:start w:w="160" w:type="dxa"/>
              <w:bottom w:w="140" w:type="dxa"/>
              <w:end w:w="160" w:type="dxa"/>
            </w:tcMar>
          </w:tcPr>
          <w:p>
            <w:r>
              <w:rPr>
                <w:b/>
                <w:color w:val="15803D"/>
                <w:sz w:val="21"/>
              </w:rPr>
              <w:t xml:space="preserve">下一步  </w:t>
            </w:r>
            <w:r>
              <w:rPr>
                <w:color w:val="334155"/>
                <w:sz w:val="21"/>
              </w:rPr>
              <w:t>Stage 4 设计基线冻结后，进入 Stage 5：先实现 Product/Metric Store、日周月指标、异常检测、Review Retrieval、Topic Statistics、Evidence Guard 和 FastAPI；Agent 延后到 Stage 6。</w:t>
            </w:r>
          </w:p>
        </w:tc>
      </w:tr>
    </w:tbl>
    <w:p/>
    <w:sectPr w:rsidR="00FC693F" w:rsidRPr="0006063C" w:rsidSect="00034616">
      <w:headerReference w:type="default" r:id="rId9"/>
      <w:footerReference w:type="default" r:id="rId10"/>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Stage 4 Architecture &amp; Product Design  |  2026-09-12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6"/>
      </w:rPr>
      <w:t>商品经营异常智能诊断 Agent  ·  Stage 4 详细设计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Noto Sans CJK SC" w:hAnsi="Noto Sans CJK SC" w:eastAsia="Noto Sans CJK SC"/>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80"/>
      <w:contextualSpacing/>
    </w:pPr>
    <w:rPr>
      <w:rFonts w:asciiTheme="majorHAnsi" w:eastAsiaTheme="majorEastAsia" w:hAnsiTheme="majorHAnsi" w:cstheme="majorBidi" w:ascii="Noto Sans CJK SC" w:hAnsi="Noto Sans CJK SC" w:eastAsia="Noto Sans CJK SC"/>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Noto Sans CJK SC" w:hAnsi="Noto Sans CJK SC" w:eastAsia="Noto Sans CJK SC"/>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