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181ED" w14:textId="77777777" w:rsidR="00606324" w:rsidRPr="00FA532E" w:rsidRDefault="00606324" w:rsidP="00057FF3">
      <w:pPr>
        <w:spacing w:after="0"/>
        <w:jc w:val="center"/>
        <w:rPr>
          <w:sz w:val="28"/>
          <w:szCs w:val="28"/>
        </w:rPr>
      </w:pPr>
    </w:p>
    <w:p w14:paraId="6D890D4D" w14:textId="0F544AC1" w:rsidR="00057FF3" w:rsidRPr="006D4235" w:rsidRDefault="00606324" w:rsidP="00606324">
      <w:pPr>
        <w:spacing w:after="0"/>
        <w:rPr>
          <w:rFonts w:eastAsia="宋体" w:hint="eastAsia"/>
          <w:lang w:eastAsia="zh-CN"/>
        </w:rPr>
      </w:pPr>
      <w:r w:rsidRPr="00606324">
        <w:t>Name 1:</w:t>
      </w:r>
      <w:r>
        <w:tab/>
      </w:r>
      <w:r w:rsidR="006D4235">
        <w:rPr>
          <w:rFonts w:eastAsia="宋体" w:hint="eastAsia"/>
          <w:lang w:eastAsia="zh-CN"/>
        </w:rPr>
        <w:t>Zhao</w:t>
      </w:r>
      <w:r w:rsidRPr="00606324">
        <w:t>,</w:t>
      </w:r>
      <w:r w:rsidR="006D4235">
        <w:rPr>
          <w:rFonts w:eastAsia="宋体" w:hint="eastAsia"/>
          <w:lang w:eastAsia="zh-CN"/>
        </w:rPr>
        <w:t xml:space="preserve"> Chengyu</w:t>
      </w:r>
    </w:p>
    <w:p w14:paraId="77B6DDA6" w14:textId="19E2B943" w:rsidR="00057FF3" w:rsidRPr="006D4235" w:rsidRDefault="00606324" w:rsidP="00A90447">
      <w:pPr>
        <w:spacing w:after="0"/>
        <w:rPr>
          <w:rFonts w:eastAsia="宋体" w:hint="eastAsia"/>
          <w:lang w:eastAsia="zh-CN"/>
        </w:rPr>
      </w:pPr>
      <w:r w:rsidRPr="00606324">
        <w:t xml:space="preserve">Name 2: </w:t>
      </w:r>
      <w:r>
        <w:t xml:space="preserve">  </w:t>
      </w:r>
      <w:r>
        <w:tab/>
      </w:r>
      <w:r w:rsidR="006D4235">
        <w:rPr>
          <w:rFonts w:eastAsia="宋体" w:hint="eastAsia"/>
          <w:lang w:eastAsia="zh-CN"/>
        </w:rPr>
        <w:t>Xie</w:t>
      </w:r>
      <w:r w:rsidR="006D4235">
        <w:t>,</w:t>
      </w:r>
      <w:r w:rsidR="006D4235">
        <w:rPr>
          <w:rFonts w:eastAsia="宋体" w:hint="eastAsia"/>
          <w:lang w:eastAsia="zh-CN"/>
        </w:rPr>
        <w:t xml:space="preserve"> You</w:t>
      </w:r>
    </w:p>
    <w:p w14:paraId="6769D555" w14:textId="77777777" w:rsidR="00606324" w:rsidRDefault="00606324" w:rsidP="00057FF3">
      <w:pPr>
        <w:spacing w:after="0"/>
        <w:jc w:val="center"/>
        <w:rPr>
          <w:b/>
        </w:rPr>
      </w:pPr>
    </w:p>
    <w:p w14:paraId="6C8ECF0E" w14:textId="41E7746A" w:rsidR="0017568B" w:rsidRPr="0017568B" w:rsidRDefault="00606324" w:rsidP="00057FF3">
      <w:pPr>
        <w:spacing w:after="0"/>
        <w:jc w:val="center"/>
        <w:rPr>
          <w:b/>
        </w:rPr>
      </w:pPr>
      <w:r>
        <w:rPr>
          <w:b/>
        </w:rPr>
        <w:t>Report on Incoming Senate Confidential Election</w:t>
      </w:r>
    </w:p>
    <w:p w14:paraId="118E2CC3" w14:textId="33D8B62A" w:rsidR="00057FF3" w:rsidRPr="00CD2E9F" w:rsidRDefault="00606324" w:rsidP="00057FF3">
      <w:pPr>
        <w:spacing w:after="0"/>
        <w:jc w:val="center"/>
        <w:rPr>
          <w:b/>
        </w:rPr>
      </w:pPr>
      <w:r w:rsidRPr="00CD2E9F">
        <w:rPr>
          <w:b/>
        </w:rPr>
        <w:t>Monday Nov. 5</w:t>
      </w:r>
      <w:r w:rsidRPr="00CD2E9F">
        <w:rPr>
          <w:b/>
          <w:vertAlign w:val="superscript"/>
        </w:rPr>
        <w:t>th</w:t>
      </w:r>
    </w:p>
    <w:p w14:paraId="164A7845" w14:textId="77777777" w:rsidR="00606324" w:rsidRDefault="00606324" w:rsidP="0017568B"/>
    <w:p w14:paraId="04E3D1CF" w14:textId="52130938" w:rsidR="002C3F11" w:rsidRDefault="0017568B" w:rsidP="00606324">
      <w:r>
        <w:t>T</w:t>
      </w:r>
      <w:r w:rsidR="00020628">
        <w:t xml:space="preserve">he </w:t>
      </w:r>
      <w:r w:rsidR="00C44A31">
        <w:t>r</w:t>
      </w:r>
      <w:r w:rsidR="00020628">
        <w:t>andom variable</w:t>
      </w:r>
      <w:r w:rsidR="00C44A31">
        <w:t xml:space="preserve"> </w:t>
      </w:r>
      <w:r w:rsidR="00606324">
        <w:t>we</w:t>
      </w:r>
      <w:r w:rsidR="00C44A31">
        <w:t xml:space="preserve"> forecast is:</w:t>
      </w:r>
      <w:r w:rsidR="00606324">
        <w:tab/>
      </w:r>
      <w:r w:rsidR="00C44A31">
        <w:t>R = Number of Republican Senators in the 2019 Senate</w:t>
      </w:r>
    </w:p>
    <w:p w14:paraId="12676E00" w14:textId="77777777" w:rsidR="00057FF3" w:rsidRDefault="00057FF3" w:rsidP="00057FF3">
      <w:pPr>
        <w:widowControl w:val="0"/>
        <w:autoSpaceDE w:val="0"/>
        <w:autoSpaceDN w:val="0"/>
        <w:adjustRightInd w:val="0"/>
        <w:spacing w:after="0"/>
      </w:pPr>
    </w:p>
    <w:p w14:paraId="24F3A641" w14:textId="1EA60F2B" w:rsidR="001139D7" w:rsidRDefault="00057FF3" w:rsidP="00057FF3">
      <w:pPr>
        <w:widowControl w:val="0"/>
        <w:autoSpaceDE w:val="0"/>
        <w:autoSpaceDN w:val="0"/>
        <w:adjustRightInd w:val="0"/>
        <w:spacing w:after="0"/>
      </w:pPr>
      <w:r>
        <w:t xml:space="preserve">a) </w:t>
      </w:r>
      <w:r w:rsidR="00906FBE">
        <w:rPr>
          <w:u w:val="single"/>
        </w:rPr>
        <w:t>T</w:t>
      </w:r>
      <w:r w:rsidR="001139D7" w:rsidRPr="001139D7">
        <w:rPr>
          <w:u w:val="single"/>
        </w:rPr>
        <w:t xml:space="preserve">he </w:t>
      </w:r>
      <w:r w:rsidR="00906FBE">
        <w:rPr>
          <w:u w:val="single"/>
        </w:rPr>
        <w:t>B</w:t>
      </w:r>
      <w:r w:rsidR="001139D7" w:rsidRPr="001139D7">
        <w:rPr>
          <w:u w:val="single"/>
        </w:rPr>
        <w:t>asics</w:t>
      </w:r>
    </w:p>
    <w:p w14:paraId="475BE7BA" w14:textId="77777777" w:rsidR="00906FBE" w:rsidRDefault="00906FBE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323DE48E" w14:textId="592D250A" w:rsidR="001139D7" w:rsidRDefault="00606324" w:rsidP="00906FBE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The Senate has</w:t>
      </w:r>
      <w:r w:rsidR="006C2CF9">
        <w:rPr>
          <w:rFonts w:eastAsia="宋体" w:hint="eastAsia"/>
          <w:lang w:eastAsia="zh-CN"/>
        </w:rPr>
        <w:t xml:space="preserve"> </w:t>
      </w:r>
      <w:r w:rsidR="006C2CF9">
        <w:rPr>
          <w:rFonts w:eastAsia="宋体" w:hint="eastAsia"/>
          <w:lang w:eastAsia="zh-CN"/>
        </w:rPr>
        <w:tab/>
      </w:r>
      <w:r w:rsidR="006C2CF9" w:rsidRPr="0051480A">
        <w:rPr>
          <w:rFonts w:eastAsia="宋体" w:hint="eastAsia"/>
          <w:b/>
          <w:color w:val="C00000"/>
          <w:lang w:eastAsia="zh-CN"/>
        </w:rPr>
        <w:t>100</w:t>
      </w:r>
      <w:r w:rsidR="006C2CF9" w:rsidRPr="008F7234">
        <w:rPr>
          <w:rFonts w:eastAsia="宋体" w:hint="eastAsia"/>
          <w:color w:val="FF0000"/>
          <w:lang w:eastAsia="zh-CN"/>
        </w:rPr>
        <w:t xml:space="preserve"> </w:t>
      </w:r>
      <w:r w:rsidR="006C2CF9">
        <w:rPr>
          <w:rFonts w:eastAsia="宋体" w:hint="eastAsia"/>
          <w:lang w:eastAsia="zh-CN"/>
        </w:rPr>
        <w:tab/>
      </w:r>
      <w:r>
        <w:t xml:space="preserve">Seats </w:t>
      </w:r>
    </w:p>
    <w:p w14:paraId="3A5F7A4D" w14:textId="5B691E52" w:rsidR="00C14C1C" w:rsidRDefault="00606324" w:rsidP="006C2CF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880DEA">
        <w:rPr>
          <w:b/>
          <w:color w:val="FF0000"/>
        </w:rPr>
        <w:tab/>
      </w:r>
      <w:r w:rsidR="006C2CF9" w:rsidRPr="0051480A">
        <w:rPr>
          <w:rFonts w:eastAsia="宋体"/>
          <w:b/>
          <w:color w:val="C00000"/>
          <w:lang w:eastAsia="zh-CN"/>
        </w:rPr>
        <w:t>42</w:t>
      </w:r>
      <w:r>
        <w:tab/>
      </w:r>
      <w:r w:rsidR="00906FBE">
        <w:t>R</w:t>
      </w:r>
      <w:r w:rsidR="00057FF3">
        <w:t xml:space="preserve">epublicans </w:t>
      </w:r>
      <w:r w:rsidR="00880DEA">
        <w:t>(R)</w:t>
      </w:r>
      <w:r w:rsidR="00057FF3">
        <w:t xml:space="preserve"> </w:t>
      </w:r>
      <w:r w:rsidR="00D60B4D">
        <w:t xml:space="preserve">seats are </w:t>
      </w:r>
      <w:r w:rsidR="00057FF3" w:rsidRPr="00906FBE">
        <w:rPr>
          <w:b/>
        </w:rPr>
        <w:t>not</w:t>
      </w:r>
      <w:r w:rsidR="00057FF3">
        <w:t xml:space="preserve"> up for reelection</w:t>
      </w:r>
    </w:p>
    <w:p w14:paraId="1B9793CB" w14:textId="7D273D4C" w:rsidR="00C14C1C" w:rsidRDefault="00606324" w:rsidP="006C2CF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880DEA">
        <w:rPr>
          <w:b/>
          <w:color w:val="FF0000"/>
        </w:rPr>
        <w:tab/>
      </w:r>
      <w:r w:rsidR="006C2CF9" w:rsidRPr="0051480A">
        <w:rPr>
          <w:rFonts w:eastAsia="宋体"/>
          <w:b/>
          <w:color w:val="C00000"/>
          <w:lang w:eastAsia="zh-CN"/>
        </w:rPr>
        <w:t>23</w:t>
      </w:r>
      <w:r w:rsidRPr="00880DEA">
        <w:rPr>
          <w:b/>
          <w:color w:val="FF0000"/>
        </w:rPr>
        <w:tab/>
      </w:r>
      <w:r w:rsidR="00906FBE">
        <w:t>D</w:t>
      </w:r>
      <w:r w:rsidR="00AF4A7E">
        <w:t>emocrats</w:t>
      </w:r>
      <w:r w:rsidR="00AF4A7E">
        <w:rPr>
          <w:rFonts w:eastAsia="宋体" w:hint="eastAsia"/>
          <w:lang w:eastAsia="zh-CN"/>
        </w:rPr>
        <w:t xml:space="preserve"> </w:t>
      </w:r>
      <w:r w:rsidR="00057FF3">
        <w:t xml:space="preserve">(D) </w:t>
      </w:r>
      <w:r w:rsidR="00D60B4D">
        <w:t xml:space="preserve">seats are </w:t>
      </w:r>
      <w:r w:rsidR="00057FF3" w:rsidRPr="00906FBE">
        <w:rPr>
          <w:b/>
        </w:rPr>
        <w:t>not</w:t>
      </w:r>
      <w:r w:rsidR="00057FF3">
        <w:t xml:space="preserve"> up for reelection</w:t>
      </w:r>
    </w:p>
    <w:p w14:paraId="3D5C09F7" w14:textId="1F20AD64" w:rsidR="00906FBE" w:rsidRDefault="00606324" w:rsidP="006C2CF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880DEA">
        <w:rPr>
          <w:b/>
          <w:color w:val="FF0000"/>
        </w:rPr>
        <w:tab/>
      </w:r>
      <w:r w:rsidR="006C2CF9" w:rsidRPr="0051480A">
        <w:rPr>
          <w:rFonts w:eastAsia="宋体"/>
          <w:b/>
          <w:color w:val="C00000"/>
          <w:lang w:eastAsia="zh-CN"/>
        </w:rPr>
        <w:t>35</w:t>
      </w:r>
      <w:r w:rsidRPr="00880DEA">
        <w:rPr>
          <w:b/>
          <w:color w:val="FF0000"/>
        </w:rPr>
        <w:tab/>
      </w:r>
      <w:r>
        <w:t xml:space="preserve">Total seats </w:t>
      </w:r>
      <w:r w:rsidR="00906FBE">
        <w:t>are up for reelection</w:t>
      </w:r>
    </w:p>
    <w:p w14:paraId="33690FCD" w14:textId="2C36A55B" w:rsidR="00880DEA" w:rsidRDefault="00606324" w:rsidP="00880DEA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Senators</w:t>
      </w:r>
      <w:r w:rsidR="001139D7">
        <w:t xml:space="preserve"> Sanders (V</w:t>
      </w:r>
      <w:r>
        <w:t>T)</w:t>
      </w:r>
      <w:r w:rsidR="001139D7">
        <w:t xml:space="preserve"> and King (M</w:t>
      </w:r>
      <w:r>
        <w:t>E</w:t>
      </w:r>
      <w:r w:rsidR="001139D7">
        <w:t>)</w:t>
      </w:r>
      <w:r w:rsidR="00D60B4D">
        <w:t xml:space="preserve"> caucus with the </w:t>
      </w:r>
      <w:r w:rsidR="00906FBE">
        <w:t>D</w:t>
      </w:r>
      <w:r w:rsidR="00D60B4D">
        <w:t xml:space="preserve">emocratic </w:t>
      </w:r>
      <w:proofErr w:type="gramStart"/>
      <w:r w:rsidR="00D60B4D">
        <w:t>party</w:t>
      </w:r>
      <w:proofErr w:type="gramEnd"/>
      <w:r w:rsidR="00D60B4D">
        <w:t xml:space="preserve">. </w:t>
      </w:r>
      <w:r>
        <w:t xml:space="preserve">Therefore the bounds for the number of  </w:t>
      </w:r>
      <w:r w:rsidR="00057FF3">
        <w:t xml:space="preserve">Republicans </w:t>
      </w:r>
      <w:r w:rsidR="00906FBE">
        <w:t>s</w:t>
      </w:r>
      <w:r w:rsidR="00057FF3">
        <w:t>enat</w:t>
      </w:r>
      <w:r w:rsidR="00906FBE">
        <w:t>ors</w:t>
      </w:r>
      <w:r w:rsidR="00057FF3">
        <w:t xml:space="preserve"> after the Nov. </w:t>
      </w:r>
      <w:r w:rsidR="00906FBE">
        <w:t>6</w:t>
      </w:r>
      <w:r w:rsidR="00057FF3" w:rsidRPr="00880DEA">
        <w:rPr>
          <w:vertAlign w:val="superscript"/>
        </w:rPr>
        <w:t>th</w:t>
      </w:r>
      <w:r w:rsidR="00057FF3">
        <w:t xml:space="preserve"> election</w:t>
      </w:r>
      <w:r>
        <w:t xml:space="preserve"> are:</w:t>
      </w:r>
    </w:p>
    <w:p w14:paraId="5A1AEFBC" w14:textId="0A773843" w:rsidR="00606324" w:rsidRDefault="00880DEA" w:rsidP="00880DEA">
      <w:pPr>
        <w:widowControl w:val="0"/>
        <w:autoSpaceDE w:val="0"/>
        <w:autoSpaceDN w:val="0"/>
        <w:adjustRightInd w:val="0"/>
        <w:spacing w:after="0"/>
      </w:pPr>
      <w:r>
        <w:tab/>
      </w:r>
      <w:r>
        <w:tab/>
      </w:r>
      <w:r w:rsidR="00606324" w:rsidRPr="0051480A">
        <w:rPr>
          <w:rFonts w:eastAsia="宋体"/>
          <w:b/>
          <w:color w:val="C00000"/>
          <w:lang w:eastAsia="zh-CN"/>
        </w:rPr>
        <w:t>[</w:t>
      </w:r>
      <w:r w:rsidR="00606324" w:rsidRPr="0051480A">
        <w:rPr>
          <w:rFonts w:eastAsia="宋体"/>
          <w:b/>
          <w:color w:val="C00000"/>
          <w:lang w:eastAsia="zh-CN"/>
        </w:rPr>
        <w:tab/>
      </w:r>
      <w:r w:rsidR="006C2CF9" w:rsidRPr="0051480A">
        <w:rPr>
          <w:rFonts w:eastAsia="宋体" w:hint="eastAsia"/>
          <w:b/>
          <w:color w:val="C00000"/>
          <w:lang w:eastAsia="zh-CN"/>
        </w:rPr>
        <w:t>42</w:t>
      </w:r>
      <w:r w:rsidRPr="0051480A">
        <w:rPr>
          <w:rFonts w:eastAsia="宋体"/>
          <w:b/>
          <w:color w:val="C00000"/>
          <w:lang w:eastAsia="zh-CN"/>
        </w:rPr>
        <w:tab/>
      </w:r>
      <w:r w:rsidR="00606324" w:rsidRPr="0051480A">
        <w:rPr>
          <w:rFonts w:eastAsia="宋体"/>
          <w:b/>
          <w:color w:val="C00000"/>
          <w:lang w:eastAsia="zh-CN"/>
        </w:rPr>
        <w:t>,</w:t>
      </w:r>
      <w:r w:rsidR="00606324" w:rsidRPr="0051480A">
        <w:rPr>
          <w:rFonts w:eastAsia="宋体"/>
          <w:b/>
          <w:color w:val="C00000"/>
          <w:lang w:eastAsia="zh-CN"/>
        </w:rPr>
        <w:tab/>
      </w:r>
      <w:r w:rsidR="006C2CF9" w:rsidRPr="0051480A">
        <w:rPr>
          <w:rFonts w:eastAsia="宋体" w:hint="eastAsia"/>
          <w:b/>
          <w:color w:val="C00000"/>
          <w:lang w:eastAsia="zh-CN"/>
        </w:rPr>
        <w:t>77</w:t>
      </w:r>
      <w:r w:rsidRPr="0051480A">
        <w:rPr>
          <w:rFonts w:eastAsia="宋体"/>
          <w:b/>
          <w:color w:val="C00000"/>
          <w:lang w:eastAsia="zh-CN"/>
        </w:rPr>
        <w:tab/>
      </w:r>
      <w:r w:rsidR="00606324" w:rsidRPr="0051480A">
        <w:rPr>
          <w:rFonts w:eastAsia="宋体"/>
          <w:b/>
          <w:color w:val="C00000"/>
          <w:lang w:eastAsia="zh-CN"/>
        </w:rPr>
        <w:t>]</w:t>
      </w:r>
    </w:p>
    <w:p w14:paraId="216E9428" w14:textId="77777777" w:rsidR="00906FBE" w:rsidRDefault="00906FBE" w:rsidP="00057FF3">
      <w:pPr>
        <w:widowControl w:val="0"/>
        <w:autoSpaceDE w:val="0"/>
        <w:autoSpaceDN w:val="0"/>
        <w:adjustRightInd w:val="0"/>
        <w:spacing w:after="0"/>
      </w:pPr>
    </w:p>
    <w:p w14:paraId="6468490C" w14:textId="7D6BC751" w:rsidR="001139D7" w:rsidRDefault="00606324" w:rsidP="00057FF3">
      <w:pPr>
        <w:widowControl w:val="0"/>
        <w:autoSpaceDE w:val="0"/>
        <w:autoSpaceDN w:val="0"/>
        <w:adjustRightInd w:val="0"/>
        <w:spacing w:after="0"/>
        <w:rPr>
          <w:u w:val="single"/>
        </w:rPr>
      </w:pPr>
      <w:r>
        <w:t>b</w:t>
      </w:r>
      <w:r w:rsidR="00057FF3">
        <w:t xml:space="preserve">) </w:t>
      </w:r>
      <w:r>
        <w:rPr>
          <w:u w:val="single"/>
        </w:rPr>
        <w:t>Safe Elections, Elections in play</w:t>
      </w:r>
    </w:p>
    <w:p w14:paraId="21E62C80" w14:textId="77777777" w:rsidR="00606324" w:rsidRDefault="00606324" w:rsidP="00057FF3">
      <w:pPr>
        <w:widowControl w:val="0"/>
        <w:autoSpaceDE w:val="0"/>
        <w:autoSpaceDN w:val="0"/>
        <w:adjustRightInd w:val="0"/>
        <w:spacing w:after="0"/>
      </w:pPr>
    </w:p>
    <w:p w14:paraId="149AE878" w14:textId="77777777" w:rsidR="00606324" w:rsidRDefault="00606324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 xml:space="preserve">With the help of our data manager Dr. J., we collected and aggregated the most recent and reliable polls. </w:t>
      </w:r>
    </w:p>
    <w:p w14:paraId="553664DC" w14:textId="07AE6708" w:rsidR="00606324" w:rsidRDefault="00C66935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>After further verification, w</w:t>
      </w:r>
      <w:r w:rsidR="00606324">
        <w:t>e concluded that some races are essentially a “done deal”. The following races are safe:</w:t>
      </w:r>
    </w:p>
    <w:p w14:paraId="34D5184C" w14:textId="77777777" w:rsidR="00606324" w:rsidRDefault="00606324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0E12F549" w14:textId="688E1AE0" w:rsidR="00606324" w:rsidRPr="00E902E1" w:rsidRDefault="00E902E1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b/>
          <w:color w:val="FF0000"/>
          <w:lang w:eastAsia="zh-CN"/>
        </w:rPr>
      </w:pPr>
      <w:r>
        <w:t>Democrats:</w:t>
      </w:r>
      <w:r>
        <w:rPr>
          <w:rFonts w:eastAsia="宋体" w:hint="eastAsia"/>
          <w:lang w:eastAsia="zh-CN"/>
        </w:rPr>
        <w:t xml:space="preserve"> </w:t>
      </w:r>
      <w:r w:rsidRPr="0051480A">
        <w:rPr>
          <w:rFonts w:eastAsia="宋体" w:hint="eastAsia"/>
          <w:b/>
          <w:color w:val="C00000"/>
          <w:lang w:eastAsia="zh-CN"/>
        </w:rPr>
        <w:t>CT, DE, HI,</w:t>
      </w:r>
      <w:r w:rsidR="00880DEA" w:rsidRPr="0051480A">
        <w:rPr>
          <w:rFonts w:eastAsia="宋体"/>
          <w:b/>
          <w:color w:val="C00000"/>
          <w:lang w:eastAsia="zh-CN"/>
        </w:rPr>
        <w:t xml:space="preserve"> MA</w:t>
      </w:r>
      <w:r w:rsidRPr="0051480A">
        <w:rPr>
          <w:rFonts w:eastAsia="宋体" w:hint="eastAsia"/>
          <w:b/>
          <w:color w:val="C00000"/>
          <w:lang w:eastAsia="zh-CN"/>
        </w:rPr>
        <w:t>, MD, ME, MN, NY, PA, RI, VI, VT, WA</w:t>
      </w:r>
    </w:p>
    <w:p w14:paraId="67BF478F" w14:textId="1D45EEEC" w:rsidR="00880DEA" w:rsidRPr="00E902E1" w:rsidRDefault="00FC4726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b/>
          <w:color w:val="FF0000"/>
          <w:lang w:eastAsia="zh-CN"/>
        </w:rPr>
      </w:pPr>
      <w:r>
        <w:t>Republicans:</w:t>
      </w:r>
      <w:r>
        <w:rPr>
          <w:rFonts w:eastAsia="宋体" w:hint="eastAsia"/>
          <w:lang w:eastAsia="zh-CN"/>
        </w:rPr>
        <w:t xml:space="preserve"> </w:t>
      </w:r>
      <w:r w:rsidR="00E902E1" w:rsidRPr="0051480A">
        <w:rPr>
          <w:rFonts w:eastAsia="宋体" w:hint="eastAsia"/>
          <w:b/>
          <w:color w:val="C00000"/>
          <w:lang w:eastAsia="zh-CN"/>
        </w:rPr>
        <w:t>MS, UT, WY</w:t>
      </w:r>
    </w:p>
    <w:p w14:paraId="49ECF142" w14:textId="21F059CE" w:rsidR="00606324" w:rsidRDefault="00606324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1CB1EBBC" w14:textId="19C56F56" w:rsidR="00606324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 xml:space="preserve">There are </w:t>
      </w:r>
      <w:r w:rsidR="00FC4726">
        <w:rPr>
          <w:b/>
          <w:color w:val="FF0000"/>
        </w:rPr>
        <w:tab/>
      </w:r>
      <w:r w:rsidR="00FC4726" w:rsidRPr="0051480A">
        <w:rPr>
          <w:rFonts w:eastAsia="宋体"/>
          <w:b/>
          <w:color w:val="C00000"/>
          <w:lang w:eastAsia="zh-CN"/>
        </w:rPr>
        <w:t>3</w:t>
      </w:r>
      <w:r w:rsidRPr="00880DEA">
        <w:rPr>
          <w:b/>
          <w:color w:val="FF0000"/>
        </w:rPr>
        <w:tab/>
      </w:r>
      <w:r>
        <w:t>safe</w:t>
      </w:r>
      <w:r w:rsidR="00FC4726">
        <w:rPr>
          <w:rFonts w:eastAsia="宋体" w:hint="eastAsia"/>
          <w:lang w:eastAsia="zh-CN"/>
        </w:rPr>
        <w:t xml:space="preserve"> </w:t>
      </w:r>
      <w:r w:rsidR="00FC4726">
        <w:t>Democrat</w:t>
      </w:r>
      <w:r w:rsidR="00FC4726">
        <w:rPr>
          <w:rFonts w:eastAsia="宋体" w:hint="eastAsia"/>
          <w:lang w:eastAsia="zh-CN"/>
        </w:rPr>
        <w:t xml:space="preserve"> </w:t>
      </w:r>
      <w:r>
        <w:t>races</w:t>
      </w:r>
    </w:p>
    <w:p w14:paraId="0D10D676" w14:textId="560E413B" w:rsidR="00880DEA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  <w:r>
        <w:t>There are</w:t>
      </w:r>
      <w:r w:rsidRPr="00880DEA">
        <w:rPr>
          <w:b/>
          <w:color w:val="FF0000"/>
        </w:rPr>
        <w:tab/>
      </w:r>
      <w:r w:rsidR="00F54949" w:rsidRPr="0051480A">
        <w:rPr>
          <w:rFonts w:eastAsia="宋体"/>
          <w:b/>
          <w:color w:val="C00000"/>
          <w:lang w:eastAsia="zh-CN"/>
        </w:rPr>
        <w:t>13</w:t>
      </w:r>
      <w:r w:rsidRPr="00880DEA">
        <w:rPr>
          <w:b/>
          <w:color w:val="FF0000"/>
        </w:rPr>
        <w:tab/>
      </w:r>
      <w:r w:rsidR="00FC4726">
        <w:t>safe</w:t>
      </w:r>
      <w:r w:rsidR="00FC4726">
        <w:rPr>
          <w:rFonts w:eastAsia="宋体" w:hint="eastAsia"/>
          <w:lang w:eastAsia="zh-CN"/>
        </w:rPr>
        <w:t xml:space="preserve"> </w:t>
      </w:r>
      <w:r>
        <w:t>Republican races</w:t>
      </w:r>
    </w:p>
    <w:p w14:paraId="668C3AAD" w14:textId="2CB3E799" w:rsidR="00880DEA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0CC8AFE0" w14:textId="03C42C50" w:rsidR="00880DEA" w:rsidRPr="000A679F" w:rsidRDefault="00880DEA" w:rsidP="001139D7">
      <w:pPr>
        <w:widowControl w:val="0"/>
        <w:autoSpaceDE w:val="0"/>
        <w:autoSpaceDN w:val="0"/>
        <w:adjustRightInd w:val="0"/>
        <w:spacing w:after="0"/>
        <w:jc w:val="both"/>
        <w:rPr>
          <w:b/>
          <w:color w:val="FF0000"/>
        </w:rPr>
      </w:pPr>
      <w:r>
        <w:t>Therefore</w:t>
      </w:r>
      <w:proofErr w:type="gramStart"/>
      <w:r>
        <w:t xml:space="preserve">, </w:t>
      </w:r>
      <w:r w:rsidR="000901F1">
        <w:rPr>
          <w:rFonts w:eastAsia="宋体" w:hint="eastAsia"/>
          <w:lang w:eastAsia="zh-CN"/>
        </w:rPr>
        <w:t xml:space="preserve"> </w:t>
      </w:r>
      <w:r w:rsidR="00C66935">
        <w:t>we</w:t>
      </w:r>
      <w:proofErr w:type="gramEnd"/>
      <w:r w:rsidR="00C66935">
        <w:t xml:space="preserve"> </w:t>
      </w:r>
      <w:r>
        <w:t xml:space="preserve">revise our lower and upper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:</w:t>
      </w:r>
      <w:r>
        <w:tab/>
      </w:r>
      <w:r>
        <w:tab/>
      </w:r>
      <w:r w:rsidRPr="0051480A">
        <w:rPr>
          <w:rFonts w:eastAsia="宋体"/>
          <w:b/>
          <w:color w:val="C00000"/>
          <w:lang w:eastAsia="zh-CN"/>
        </w:rPr>
        <w:t>[</w:t>
      </w:r>
      <w:r w:rsidRPr="0051480A">
        <w:rPr>
          <w:rFonts w:eastAsia="宋体"/>
          <w:b/>
          <w:color w:val="C00000"/>
          <w:lang w:eastAsia="zh-CN"/>
        </w:rPr>
        <w:tab/>
      </w:r>
      <w:r w:rsidR="000901F1" w:rsidRPr="0051480A">
        <w:rPr>
          <w:rFonts w:eastAsia="宋体" w:hint="eastAsia"/>
          <w:b/>
          <w:color w:val="C00000"/>
          <w:lang w:eastAsia="zh-CN"/>
        </w:rPr>
        <w:t>45</w:t>
      </w:r>
      <w:r w:rsidRPr="0051480A">
        <w:rPr>
          <w:rFonts w:eastAsia="宋体"/>
          <w:b/>
          <w:color w:val="C00000"/>
          <w:lang w:eastAsia="zh-CN"/>
        </w:rPr>
        <w:tab/>
        <w:t>,</w:t>
      </w:r>
      <w:r w:rsidRPr="0051480A">
        <w:rPr>
          <w:rFonts w:eastAsia="宋体"/>
          <w:b/>
          <w:color w:val="C00000"/>
          <w:lang w:eastAsia="zh-CN"/>
        </w:rPr>
        <w:tab/>
      </w:r>
      <w:r w:rsidR="000901F1" w:rsidRPr="0051480A">
        <w:rPr>
          <w:rFonts w:eastAsia="宋体" w:hint="eastAsia"/>
          <w:b/>
          <w:color w:val="C00000"/>
          <w:lang w:eastAsia="zh-CN"/>
        </w:rPr>
        <w:t>64</w:t>
      </w:r>
      <w:r w:rsidRPr="0051480A">
        <w:rPr>
          <w:rFonts w:eastAsia="宋体"/>
          <w:b/>
          <w:color w:val="C00000"/>
          <w:lang w:eastAsia="zh-CN"/>
        </w:rPr>
        <w:tab/>
        <w:t>]</w:t>
      </w:r>
    </w:p>
    <w:p w14:paraId="62EFA554" w14:textId="1EA6858C" w:rsidR="00880DEA" w:rsidRPr="000901F1" w:rsidRDefault="00880DEA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43BD4CCD" w14:textId="683B91CA" w:rsidR="000A679F" w:rsidRDefault="000A679F" w:rsidP="000A679F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</w:pPr>
      <w:r>
        <w:t>The percent polled indicating a (R) or (D) vote, p</w:t>
      </w:r>
      <w:r w:rsidRPr="000A679F">
        <w:rPr>
          <w:vertAlign w:val="subscript"/>
        </w:rPr>
        <w:t>1</w:t>
      </w:r>
      <w:r>
        <w:t xml:space="preserve"> and p</w:t>
      </w:r>
      <w:r w:rsidRPr="000A679F">
        <w:rPr>
          <w:vertAlign w:val="subscript"/>
        </w:rPr>
        <w:t>2</w:t>
      </w:r>
      <w:r w:rsidR="000901F1">
        <w:t xml:space="preserve"> </w:t>
      </w:r>
      <w:r>
        <w:t>do not sum to 1 b</w:t>
      </w:r>
      <w:r w:rsidR="00D868C2">
        <w:t xml:space="preserve">ecause of possible third party </w:t>
      </w:r>
      <w:r>
        <w:t>candidates and undecided voters. We rescale them to sum to 1.</w:t>
      </w:r>
    </w:p>
    <w:p w14:paraId="643F7792" w14:textId="77777777" w:rsidR="000A679F" w:rsidRDefault="000A679F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077EA140" w14:textId="77777777" w:rsidR="000A679F" w:rsidRDefault="000A679F" w:rsidP="000A679F">
      <w:pPr>
        <w:widowControl w:val="0"/>
        <w:autoSpaceDE w:val="0"/>
        <w:autoSpaceDN w:val="0"/>
        <w:adjustRightInd w:val="0"/>
        <w:spacing w:after="0"/>
        <w:jc w:val="both"/>
      </w:pPr>
      <w:r>
        <w:t>Note that this assumes the following behavior for undecided voters:</w:t>
      </w:r>
      <w:r>
        <w:tab/>
      </w:r>
    </w:p>
    <w:p w14:paraId="33AF6023" w14:textId="719671EA" w:rsidR="00906FBE" w:rsidRPr="0051480A" w:rsidRDefault="00E718B5" w:rsidP="008F7234">
      <w:pPr>
        <w:widowControl w:val="0"/>
        <w:autoSpaceDE w:val="0"/>
        <w:autoSpaceDN w:val="0"/>
        <w:adjustRightInd w:val="0"/>
        <w:spacing w:after="0"/>
        <w:rPr>
          <w:rFonts w:eastAsia="宋体"/>
          <w:b/>
          <w:color w:val="C00000"/>
          <w:lang w:eastAsia="zh-CN"/>
        </w:rPr>
      </w:pPr>
      <w:r w:rsidRPr="0051480A">
        <w:rPr>
          <w:rFonts w:eastAsia="宋体"/>
          <w:b/>
          <w:color w:val="C00000"/>
          <w:lang w:eastAsia="zh-CN"/>
        </w:rPr>
        <w:t>Undecided voters will vote for the two parties with rescaled p1 and p2 respectively.</w:t>
      </w:r>
    </w:p>
    <w:p w14:paraId="73B902CB" w14:textId="77777777" w:rsidR="005E0970" w:rsidRDefault="005E0970" w:rsidP="001139D7">
      <w:pPr>
        <w:widowControl w:val="0"/>
        <w:autoSpaceDE w:val="0"/>
        <w:autoSpaceDN w:val="0"/>
        <w:adjustRightInd w:val="0"/>
        <w:spacing w:after="0"/>
        <w:jc w:val="both"/>
      </w:pPr>
    </w:p>
    <w:p w14:paraId="77F8ABF2" w14:textId="589C7D87" w:rsidR="000A679F" w:rsidRPr="005E0970" w:rsidRDefault="005E0970" w:rsidP="005E0970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 w:themeColor="text1"/>
        </w:rPr>
      </w:pPr>
      <w:r>
        <w:t xml:space="preserve">Just using the average estimates of % voting Republican for each rate, Column </w:t>
      </w:r>
      <m:oMath>
        <m:acc>
          <m:accPr>
            <m:ctrlPr>
              <w:rPr>
                <w:rFonts w:ascii="Cambria Math" w:eastAsia="Times New Roman" w:hAnsi="Cambria Math" w:cs="Times New Roman"/>
                <w:bCs/>
                <w:color w:val="000000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en-US"/>
              </w:rPr>
              <m:t>p</m:t>
            </m:r>
          </m:e>
        </m:acc>
      </m:oMath>
      <w:r w:rsidRPr="005E0970">
        <w:rPr>
          <w:bCs/>
          <w:color w:val="000000"/>
          <w:lang w:eastAsia="en-US"/>
        </w:rPr>
        <w:t xml:space="preserve"> in</w:t>
      </w:r>
      <w:r>
        <w:rPr>
          <w:bCs/>
          <w:color w:val="000000"/>
          <w:lang w:eastAsia="en-US"/>
        </w:rPr>
        <w:t xml:space="preserve"> Table 1 below, we </w:t>
      </w:r>
      <w:proofErr w:type="gramStart"/>
      <w:r>
        <w:rPr>
          <w:bCs/>
          <w:color w:val="000000"/>
          <w:lang w:eastAsia="en-US"/>
        </w:rPr>
        <w:t xml:space="preserve">expect </w:t>
      </w:r>
      <w:r w:rsidR="008F7234">
        <w:rPr>
          <w:rFonts w:eastAsia="宋体" w:hint="eastAsia"/>
          <w:b/>
          <w:bCs/>
          <w:color w:val="FF0000"/>
          <w:lang w:eastAsia="zh-CN"/>
        </w:rPr>
        <w:t xml:space="preserve"> </w:t>
      </w:r>
      <w:r w:rsidR="008F7234" w:rsidRPr="0051480A">
        <w:rPr>
          <w:rFonts w:eastAsia="宋体" w:hint="eastAsia"/>
          <w:b/>
          <w:color w:val="C00000"/>
          <w:lang w:eastAsia="zh-CN"/>
        </w:rPr>
        <w:t>8</w:t>
      </w:r>
      <w:proofErr w:type="gramEnd"/>
      <w:r w:rsidRPr="008F7234">
        <w:rPr>
          <w:rFonts w:eastAsia="宋体"/>
          <w:b/>
          <w:color w:val="FF0000"/>
          <w:lang w:eastAsia="zh-CN"/>
        </w:rPr>
        <w:t xml:space="preserve">  </w:t>
      </w:r>
      <w:r w:rsidRPr="005E0970">
        <w:rPr>
          <w:bCs/>
          <w:color w:val="000000" w:themeColor="text1"/>
          <w:lang w:eastAsia="en-US"/>
        </w:rPr>
        <w:t xml:space="preserve">Republican senators from the races “in play”. </w:t>
      </w:r>
    </w:p>
    <w:p w14:paraId="0F2870CC" w14:textId="626061E5" w:rsidR="005E0970" w:rsidRPr="005E0970" w:rsidRDefault="005E0970" w:rsidP="005E0970">
      <w:pPr>
        <w:widowControl w:val="0"/>
        <w:autoSpaceDE w:val="0"/>
        <w:autoSpaceDN w:val="0"/>
        <w:adjustRightInd w:val="0"/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 xml:space="preserve">Therefore we expect  </w:t>
      </w:r>
      <w:r w:rsidRPr="008F7234">
        <w:rPr>
          <w:rFonts w:eastAsia="宋体"/>
          <w:b/>
          <w:color w:val="FF0000"/>
          <w:lang w:eastAsia="zh-CN"/>
        </w:rPr>
        <w:t xml:space="preserve">   </w:t>
      </w:r>
      <w:r w:rsidR="008F7234" w:rsidRPr="0051480A">
        <w:rPr>
          <w:rFonts w:eastAsia="宋体" w:hint="eastAsia"/>
          <w:b/>
          <w:color w:val="C00000"/>
          <w:lang w:eastAsia="zh-CN"/>
        </w:rPr>
        <w:t>53</w:t>
      </w:r>
      <w:r w:rsidRPr="008F7234">
        <w:rPr>
          <w:rFonts w:eastAsia="宋体"/>
          <w:b/>
          <w:color w:val="FF0000"/>
          <w:lang w:eastAsia="zh-CN"/>
        </w:rPr>
        <w:t xml:space="preserve">  </w:t>
      </w:r>
      <w:r w:rsidRPr="008F7234">
        <w:rPr>
          <w:b/>
        </w:rPr>
        <w:t xml:space="preserve"> </w:t>
      </w:r>
      <w:r w:rsidRPr="008F7234">
        <w:t xml:space="preserve">   </w:t>
      </w:r>
      <w:r>
        <w:rPr>
          <w:color w:val="000000" w:themeColor="text1"/>
        </w:rPr>
        <w:t xml:space="preserve">Republican and  </w:t>
      </w:r>
      <w:r w:rsidRPr="0051480A">
        <w:rPr>
          <w:rFonts w:eastAsia="宋体"/>
          <w:b/>
          <w:color w:val="C00000"/>
          <w:lang w:eastAsia="zh-CN"/>
        </w:rPr>
        <w:t xml:space="preserve">  </w:t>
      </w:r>
      <w:r w:rsidR="008F7234" w:rsidRPr="0051480A">
        <w:rPr>
          <w:rFonts w:eastAsia="宋体" w:hint="eastAsia"/>
          <w:b/>
          <w:color w:val="C00000"/>
          <w:lang w:eastAsia="zh-CN"/>
        </w:rPr>
        <w:t>47</w:t>
      </w:r>
      <w:r w:rsidRPr="008F7234">
        <w:rPr>
          <w:rFonts w:eastAsia="宋体"/>
          <w:b/>
          <w:color w:val="FF0000"/>
          <w:lang w:eastAsia="zh-CN"/>
        </w:rPr>
        <w:t xml:space="preserve">  </w:t>
      </w:r>
      <w:r w:rsidRPr="008F7234">
        <w:t xml:space="preserve">   </w:t>
      </w:r>
      <w:r>
        <w:rPr>
          <w:color w:val="000000" w:themeColor="text1"/>
        </w:rPr>
        <w:t>Democrats in the 2019 Senate.</w:t>
      </w:r>
    </w:p>
    <w:p w14:paraId="711F8B3A" w14:textId="313C906B" w:rsidR="000A679F" w:rsidRDefault="000A679F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lang w:eastAsia="zh-CN"/>
        </w:rPr>
      </w:pPr>
    </w:p>
    <w:p w14:paraId="3C5F45C0" w14:textId="77777777" w:rsidR="0051480A" w:rsidRPr="0051480A" w:rsidRDefault="0051480A" w:rsidP="001139D7">
      <w:pPr>
        <w:widowControl w:val="0"/>
        <w:autoSpaceDE w:val="0"/>
        <w:autoSpaceDN w:val="0"/>
        <w:adjustRightInd w:val="0"/>
        <w:spacing w:after="0"/>
        <w:jc w:val="both"/>
        <w:rPr>
          <w:rFonts w:eastAsia="宋体" w:hint="eastAsia"/>
          <w:lang w:eastAsia="zh-CN"/>
        </w:rPr>
      </w:pPr>
    </w:p>
    <w:p w14:paraId="3A53DFF7" w14:textId="242C3336" w:rsidR="00057FF3" w:rsidRPr="0017568B" w:rsidRDefault="006C4906" w:rsidP="00CD2E9F">
      <w:pPr>
        <w:rPr>
          <w:u w:val="single"/>
        </w:rPr>
      </w:pPr>
      <w:r w:rsidRPr="0017568B">
        <w:rPr>
          <w:u w:val="single"/>
        </w:rPr>
        <w:t xml:space="preserve">d) </w:t>
      </w:r>
      <w:r w:rsidR="005E0970">
        <w:rPr>
          <w:u w:val="single"/>
        </w:rPr>
        <w:t>E</w:t>
      </w:r>
      <w:r w:rsidR="00DC5D26" w:rsidRPr="0017568B">
        <w:rPr>
          <w:u w:val="single"/>
        </w:rPr>
        <w:t xml:space="preserve">stimating </w:t>
      </w:r>
      <w:proofErr w:type="gramStart"/>
      <w:r w:rsidR="00DC5D26" w:rsidRPr="0017568B">
        <w:rPr>
          <w:u w:val="single"/>
        </w:rPr>
        <w:t xml:space="preserve">the </w:t>
      </w:r>
      <w:r w:rsidRPr="0017568B">
        <w:rPr>
          <w:u w:val="single"/>
        </w:rPr>
        <w:t xml:space="preserve"> uncertainty</w:t>
      </w:r>
      <w:proofErr w:type="gramEnd"/>
    </w:p>
    <w:p w14:paraId="712B2AB2" w14:textId="0C9A4A76" w:rsidR="00CD2E9F" w:rsidRDefault="00CD2E9F" w:rsidP="0016624E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t>We can now estimate the uncertainty. See the complete Table 1</w:t>
      </w:r>
    </w:p>
    <w:p w14:paraId="16274698" w14:textId="77777777" w:rsidR="0016624E" w:rsidRPr="0016624E" w:rsidRDefault="0016624E" w:rsidP="0016624E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</w:p>
    <w:p w14:paraId="27B55A58" w14:textId="07916DBA" w:rsidR="00A558A2" w:rsidRDefault="007D7BD2" w:rsidP="00057FF3">
      <w:pPr>
        <w:widowControl w:val="0"/>
        <w:autoSpaceDE w:val="0"/>
        <w:autoSpaceDN w:val="0"/>
        <w:adjustRightInd w:val="0"/>
        <w:spacing w:after="0"/>
      </w:pPr>
      <w:r>
        <w:lastRenderedPageBreak/>
        <w:t>Table 1: Polls Results, Expectations and Uncertainty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460"/>
        <w:gridCol w:w="602"/>
        <w:gridCol w:w="767"/>
        <w:gridCol w:w="767"/>
        <w:gridCol w:w="899"/>
        <w:gridCol w:w="899"/>
      </w:tblGrid>
      <w:tr w:rsidR="005E0970" w:rsidRPr="00C659CF" w14:paraId="355D6D1C" w14:textId="4ED8EFF0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A935CA" w14:textId="77777777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B9D7DB" w14:textId="3C0E76C4" w:rsidR="005E0970" w:rsidRPr="00C659CF" w:rsidRDefault="00722734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7E134" w14:textId="08925E19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% U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240F3" w14:textId="425BF2E8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s(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lang w:eastAsia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en-US"/>
                    </w:rPr>
                    <m:t>p</m:t>
                  </m:r>
                </m:e>
              </m:acc>
            </m:oMath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) 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C213F" w14:textId="578B3D97" w:rsidR="005E0970" w:rsidRPr="00C659CF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MOE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60748" w14:textId="63ED619D" w:rsidR="005E0970" w:rsidRDefault="005E0970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P(Win)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9AA3E" w14:textId="3D7D2C49" w:rsidR="005E0970" w:rsidRDefault="007D7BD2" w:rsidP="007D7BD2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</w:t>
            </w:r>
            <w:r w:rsidRPr="007D7BD2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en-US"/>
              </w:rPr>
              <w:t>MAX</w:t>
            </w:r>
            <w:proofErr w:type="spellEnd"/>
          </w:p>
        </w:tc>
      </w:tr>
      <w:tr w:rsidR="00D62B99" w:rsidRPr="00C659CF" w14:paraId="5E447130" w14:textId="1D85077C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F9DAB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8C9F1" w14:textId="3EEA206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D0E9B" w14:textId="0979F43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A9F8B3A" w14:textId="0453D481" w:rsidR="00D62B99" w:rsidRPr="0051480A" w:rsidRDefault="00D62B99" w:rsidP="0051480A">
            <w:pPr>
              <w:spacing w:after="0"/>
              <w:jc w:val="center"/>
              <w:rPr>
                <w:rFonts w:ascii="Calibri" w:eastAsia="宋体" w:hAnsi="Calibri" w:cs="Times New Roman" w:hint="eastAsia"/>
                <w:b/>
                <w:bCs/>
                <w:color w:val="D22532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03F432C" w14:textId="77BAAAE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DE2709A" w14:textId="40C32117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37CD65F" w14:textId="7CE1B5B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6B9A0205" w14:textId="3738C870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71B21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FBF79" w14:textId="65EBD279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A7BDA" w14:textId="2E62C447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75CC41C" w14:textId="48F00B06" w:rsidR="00D62B99" w:rsidRPr="0051480A" w:rsidRDefault="00D62B99" w:rsidP="0051480A">
            <w:pPr>
              <w:spacing w:after="0"/>
              <w:jc w:val="center"/>
              <w:rPr>
                <w:rFonts w:ascii="Calibri" w:eastAsia="宋体" w:hAnsi="Calibri" w:cs="Times New Roman" w:hint="eastAsia"/>
                <w:b/>
                <w:bCs/>
                <w:color w:val="D22532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33FA534" w14:textId="4F3A682F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D959412" w14:textId="18D9372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86E46EF" w14:textId="7A04C3BB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34BB9120" w14:textId="59A3F4EC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C77ED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56BC" w14:textId="272C463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98B43" w14:textId="0005B657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22A0E7A" w14:textId="4EEA525B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4B57895" w14:textId="0EBBA2E0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86E6F3D" w14:textId="60251400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0.89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1F7E11F" w14:textId="23D5DB3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238EA602" w14:textId="1D841E82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B4428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A2631" w14:textId="02AE1FE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08B51" w14:textId="4B0C8968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70B4028" w14:textId="447E2DD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358D12A" w14:textId="4F643002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AC59CEF" w14:textId="097D3F7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0931633" w14:textId="5E469CD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0.034</w:t>
            </w:r>
          </w:p>
        </w:tc>
      </w:tr>
      <w:tr w:rsidR="00D62B99" w:rsidRPr="00C659CF" w14:paraId="7C33EA43" w14:textId="55C7A37A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3559F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04AE0" w14:textId="6F56145A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E3AEC" w14:textId="11824E5A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3E4DD01" w14:textId="308D1E2B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87B328D" w14:textId="5192A540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431B8127" w14:textId="24F938B6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6D77063" w14:textId="55FB2311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0.035</w:t>
            </w:r>
          </w:p>
        </w:tc>
      </w:tr>
      <w:tr w:rsidR="00D62B99" w:rsidRPr="00C659CF" w14:paraId="267CDA65" w14:textId="71FF6379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00C7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D3FE" w14:textId="63F929B3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76543" w14:textId="7C0392FF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33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1FC2BDA" w14:textId="2F255948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AE93884" w14:textId="01DA7101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0.043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5BFC9E5" w14:textId="08016E98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D980D2B" w14:textId="1E7D29E8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0.043</w:t>
            </w:r>
          </w:p>
        </w:tc>
      </w:tr>
      <w:tr w:rsidR="00D62B99" w:rsidRPr="00C659CF" w14:paraId="1A554918" w14:textId="7D3E2054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31A9A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C76BD" w14:textId="1C63619F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29608" w14:textId="071581D6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CBEB72E" w14:textId="3FCCC08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CE69BD8" w14:textId="342DE44B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1E7C27B" w14:textId="39FC73D8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36B4481" w14:textId="42BD5DE2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231E36F6" w14:textId="552FEACB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1E1AE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4B715" w14:textId="4707341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3D572" w14:textId="51A44E43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A79DAF1" w14:textId="75A8116B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877064E" w14:textId="5F9BDC2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8B16452" w14:textId="24F4E8E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A4F5719" w14:textId="75C76E35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  <w:tr w:rsidR="00D62B99" w:rsidRPr="00C659CF" w14:paraId="4D476569" w14:textId="40CD1C65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F434C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4B89E" w14:textId="2663280D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FE7C4" w14:textId="718BEB9D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B49984F" w14:textId="76632C5B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CE73CC7" w14:textId="795A8D66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82C03C6" w14:textId="6297D20A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7C71F04" w14:textId="7EDBCF8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0.037</w:t>
            </w:r>
          </w:p>
        </w:tc>
      </w:tr>
      <w:tr w:rsidR="00D62B99" w:rsidRPr="00C659CF" w14:paraId="77CC5992" w14:textId="4CFDAB81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A4051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78477" w14:textId="0315708E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68568" w14:textId="29DF796E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4348A98" w14:textId="416B847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49F7679" w14:textId="21EF873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2AC5A72" w14:textId="7561A797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AA93F8B" w14:textId="51B64E6E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0.029</w:t>
            </w:r>
          </w:p>
        </w:tc>
      </w:tr>
      <w:tr w:rsidR="00D62B99" w:rsidRPr="00C659CF" w14:paraId="717F0C4D" w14:textId="09F77C82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2F32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New Jersey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1E7C8" w14:textId="07F3152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C2F77" w14:textId="72D210ED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D5F4FBF" w14:textId="3172F267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4C68FDB" w14:textId="7D22A72F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457F9D6A" w14:textId="3E67438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67045DD" w14:textId="59EBB5B0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0.038</w:t>
            </w:r>
          </w:p>
        </w:tc>
      </w:tr>
      <w:tr w:rsidR="00D62B99" w:rsidRPr="00C659CF" w14:paraId="2B5EF036" w14:textId="4C3529CB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7CC7A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New 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9EB5" w14:textId="66A1564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972FC" w14:textId="5BDB220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21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6E44714" w14:textId="4E82E0B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DDE7A94" w14:textId="3574B959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1743131" w14:textId="1A95FBF1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E9129FD" w14:textId="42A6181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7202DA43" w14:textId="12048F34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21FE1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North Dakota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8831C" w14:textId="7308EE76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D6ED1" w14:textId="61CDAF37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70DF632" w14:textId="0AD542A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F9F6F68" w14:textId="59F76E29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6D9086D" w14:textId="06EF0FF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3F66B85" w14:textId="78F66365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0E9CADD9" w14:textId="2F87BEE9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412F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83A2E" w14:textId="27E87EA7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26093" w14:textId="4A050B02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52FA2E9" w14:textId="5C6EDA9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A447AB4" w14:textId="044A0B2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56193065" w14:textId="1C4522AC" w:rsidR="00D62B99" w:rsidRP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5B3B236" w14:textId="1F50195F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0.026</w:t>
            </w:r>
          </w:p>
        </w:tc>
      </w:tr>
      <w:tr w:rsidR="00D62B99" w:rsidRPr="00C659CF" w14:paraId="198E9145" w14:textId="59C8729E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082B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2003D" w14:textId="179739A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534F1" w14:textId="7150FE70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F15DB43" w14:textId="4BEEDB49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4878514B" w14:textId="279A1B4D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06B723E" w14:textId="234FD815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9E20FA8" w14:textId="5EEA18C4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  <w:tr w:rsidR="00D62B99" w:rsidRPr="00C659CF" w14:paraId="281E820C" w14:textId="707F8E53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7CBC7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DF67D" w14:textId="2B23A543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5B436" w14:textId="22DD1FE5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5235F44" w14:textId="3ED67BD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315F1C11" w14:textId="5E162DCA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B75777A" w14:textId="49216EED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0.95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883EE60" w14:textId="55C50D70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0.030</w:t>
            </w:r>
          </w:p>
        </w:tc>
      </w:tr>
      <w:tr w:rsidR="00D62B99" w:rsidRPr="00C659CF" w14:paraId="78EE14E2" w14:textId="285CCC31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FD842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West Virginia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66381" w14:textId="572CF1C1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90E84" w14:textId="3A4FAEE2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5A85660" w14:textId="7D183A94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186A51E5" w14:textId="13E78FE7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10B2970D" w14:textId="22A95703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B123C2F" w14:textId="03A173A8" w:rsidR="00D62B99" w:rsidRPr="00C659CF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  <w:tr w:rsidR="00D62B99" w:rsidRPr="00C659CF" w14:paraId="191A1387" w14:textId="559B9C62" w:rsidTr="00D62B9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42872" w14:textId="77777777" w:rsidR="00D62B99" w:rsidRPr="00C659CF" w:rsidRDefault="00D62B99" w:rsidP="007D7B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C659CF">
              <w:rPr>
                <w:rFonts w:ascii="Calibri" w:eastAsia="Times New Roman" w:hAnsi="Calibri" w:cs="Times New Roman"/>
                <w:color w:val="000000"/>
                <w:lang w:eastAsia="en-US"/>
              </w:rPr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9DD05" w14:textId="017DA7CA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3EE64" w14:textId="578171EC" w:rsidR="00D62B99" w:rsidRPr="0051480A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6FCCE51A" w14:textId="685AF41C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51480A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FD70AC0" w14:textId="35884B83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F55931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3B28AE6A" w14:textId="557BCA8E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4DCB361D" w14:textId="63DEB212" w:rsidR="00D62B99" w:rsidRDefault="00D62B99" w:rsidP="007D7BD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</w:pPr>
            <w:r w:rsidRPr="00D62B99">
              <w:rPr>
                <w:rFonts w:ascii="Calibri" w:eastAsia="Times New Roman" w:hAnsi="Calibri" w:cs="Times New Roman"/>
                <w:b/>
                <w:bCs/>
                <w:color w:val="D22532"/>
                <w:lang w:eastAsia="en-US"/>
              </w:rPr>
              <w:t>0.028</w:t>
            </w:r>
          </w:p>
        </w:tc>
      </w:tr>
    </w:tbl>
    <w:p w14:paraId="04434E9D" w14:textId="28B9EBBB" w:rsidR="007D7BD2" w:rsidRDefault="007D7BD2" w:rsidP="00057FF3">
      <w:pPr>
        <w:widowControl w:val="0"/>
        <w:autoSpaceDE w:val="0"/>
        <w:autoSpaceDN w:val="0"/>
        <w:adjustRightInd w:val="0"/>
        <w:spacing w:after="0"/>
        <w:rPr>
          <w:sz w:val="22"/>
          <w:szCs w:val="22"/>
        </w:rPr>
      </w:pPr>
    </w:p>
    <w:p w14:paraId="1C651506" w14:textId="2DD98251" w:rsidR="007D7BD2" w:rsidRPr="007D7BD2" w:rsidRDefault="007D7BD2" w:rsidP="00F55931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right="-281"/>
        <w:rPr>
          <w:sz w:val="22"/>
          <w:szCs w:val="22"/>
        </w:rPr>
      </w:pPr>
      <w:r>
        <w:t>A</w:t>
      </w:r>
      <w:r w:rsidRPr="007D7BD2">
        <w:t xml:space="preserve">verage MOE for all the races: </w:t>
      </w:r>
      <w:r w:rsidR="00F55931" w:rsidRPr="00F55931">
        <w:rPr>
          <w:b/>
          <w:color w:val="C00000"/>
        </w:rPr>
        <w:t>2</w:t>
      </w:r>
      <w:r w:rsidR="00F55931" w:rsidRPr="00F55931">
        <w:rPr>
          <w:rFonts w:eastAsia="宋体" w:hint="eastAsia"/>
          <w:b/>
          <w:color w:val="C00000"/>
          <w:lang w:eastAsia="zh-CN"/>
        </w:rPr>
        <w:t>.</w:t>
      </w:r>
      <w:r w:rsidR="00F55931" w:rsidRPr="00F55931">
        <w:rPr>
          <w:b/>
          <w:color w:val="C00000"/>
        </w:rPr>
        <w:t>9</w:t>
      </w:r>
      <w:r w:rsidRPr="00F55931">
        <w:rPr>
          <w:b/>
          <w:color w:val="C00000"/>
        </w:rPr>
        <w:t>%</w:t>
      </w:r>
      <w:r w:rsidRPr="005E0970">
        <w:rPr>
          <w:b/>
          <w:color w:val="FF0000"/>
        </w:rPr>
        <w:t xml:space="preserve"> </w:t>
      </w:r>
      <w:r>
        <w:t xml:space="preserve"> </w:t>
      </w:r>
    </w:p>
    <w:p w14:paraId="07A3CDF9" w14:textId="32217D89" w:rsidR="007D7BD2" w:rsidRDefault="007D7BD2" w:rsidP="007D7BD2">
      <w:pPr>
        <w:pStyle w:val="a6"/>
        <w:widowControl w:val="0"/>
        <w:autoSpaceDE w:val="0"/>
        <w:autoSpaceDN w:val="0"/>
        <w:adjustRightInd w:val="0"/>
        <w:spacing w:after="0"/>
        <w:ind w:left="360" w:right="-281"/>
        <w:rPr>
          <w:sz w:val="22"/>
          <w:szCs w:val="22"/>
        </w:rPr>
      </w:pPr>
    </w:p>
    <w:p w14:paraId="49D9AD76" w14:textId="77777777" w:rsidR="007D7BD2" w:rsidRDefault="007D7BD2" w:rsidP="007D7BD2">
      <w:pPr>
        <w:pStyle w:val="a6"/>
        <w:widowControl w:val="0"/>
        <w:autoSpaceDE w:val="0"/>
        <w:autoSpaceDN w:val="0"/>
        <w:adjustRightInd w:val="0"/>
        <w:spacing w:after="0"/>
        <w:ind w:left="360" w:right="-281"/>
        <w:rPr>
          <w:sz w:val="22"/>
          <w:szCs w:val="22"/>
        </w:rPr>
      </w:pPr>
    </w:p>
    <w:p w14:paraId="7F953720" w14:textId="6D9808FB" w:rsidR="00A558A2" w:rsidRPr="007D7BD2" w:rsidRDefault="00F55931" w:rsidP="007D7BD2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0" w:firstLine="0"/>
        <w:rPr>
          <w:sz w:val="22"/>
          <w:szCs w:val="22"/>
        </w:rPr>
      </w:pPr>
      <w:r w:rsidRPr="00F55931">
        <w:rPr>
          <w:rFonts w:hint="eastAsia"/>
          <w:b/>
          <w:color w:val="C00000"/>
        </w:rPr>
        <w:t>0</w:t>
      </w:r>
      <w:r w:rsidR="007D7BD2" w:rsidRPr="007D7BD2">
        <w:rPr>
          <w:b/>
          <w:color w:val="FF0000"/>
        </w:rPr>
        <w:t xml:space="preserve"> </w:t>
      </w:r>
      <w:r w:rsidR="00D62B99">
        <w:t xml:space="preserve">   of the </w:t>
      </w:r>
      <w:r w:rsidR="007D7BD2">
        <w:t>Polls are reporting an MOE better than 5</w:t>
      </w:r>
      <w:proofErr w:type="gramStart"/>
      <w:r w:rsidR="007D7BD2">
        <w:t>% ?</w:t>
      </w:r>
      <w:proofErr w:type="gramEnd"/>
      <w:r w:rsidR="007D7BD2" w:rsidRPr="007D7BD2">
        <w:rPr>
          <w:sz w:val="22"/>
          <w:szCs w:val="22"/>
        </w:rPr>
        <w:br w:type="textWrapping" w:clear="all"/>
      </w:r>
      <w:r w:rsidR="005E0970" w:rsidRPr="007D7BD2">
        <w:rPr>
          <w:sz w:val="22"/>
          <w:szCs w:val="22"/>
        </w:rPr>
        <w:t xml:space="preserve">Note:  %U is % undecided in </w:t>
      </w:r>
      <w:proofErr w:type="spellStart"/>
      <w:r w:rsidR="005E0970" w:rsidRPr="007D7BD2">
        <w:rPr>
          <w:sz w:val="22"/>
          <w:szCs w:val="22"/>
        </w:rPr>
        <w:t>unscaled</w:t>
      </w:r>
      <w:proofErr w:type="spellEnd"/>
      <w:r w:rsidR="005E0970" w:rsidRPr="007D7BD2">
        <w:rPr>
          <w:sz w:val="22"/>
          <w:szCs w:val="22"/>
        </w:rPr>
        <w:t xml:space="preserve"> poll estimate. MOE is 1.96 s(</w:t>
      </w:r>
      <m:oMath>
        <m:acc>
          <m:acc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eastAsia="en-US"/>
              </w:rPr>
              <m:t>p</m:t>
            </m:r>
          </m:e>
        </m:acc>
        <m:r>
          <w:rPr>
            <w:rFonts w:ascii="Cambria Math" w:eastAsia="Times New Roman" w:hAnsi="Cambria Math" w:cs="Times New Roman"/>
            <w:color w:val="000000"/>
            <w:sz w:val="22"/>
            <w:szCs w:val="22"/>
            <w:lang w:eastAsia="en-US"/>
          </w:rPr>
          <m:t>)</m:t>
        </m:r>
      </m:oMath>
      <w:r w:rsidR="005E0970" w:rsidRPr="007D7BD2">
        <w:rPr>
          <w:bCs/>
          <w:color w:val="000000"/>
          <w:sz w:val="22"/>
          <w:szCs w:val="22"/>
          <w:lang w:eastAsia="en-US"/>
        </w:rPr>
        <w:t>, P(Win) is the probability of the Republican winning</w:t>
      </w:r>
      <w:r w:rsidR="007D7BD2">
        <w:rPr>
          <w:bCs/>
          <w:color w:val="000000"/>
          <w:sz w:val="22"/>
          <w:szCs w:val="22"/>
          <w:lang w:eastAsia="en-US"/>
        </w:rPr>
        <w:t>.</w:t>
      </w:r>
      <w:r w:rsidR="007D7BD2" w:rsidRPr="007D7BD2">
        <w:rPr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="007D7BD2" w:rsidRPr="007D7BD2">
        <w:rPr>
          <w:bCs/>
          <w:color w:val="000000"/>
          <w:sz w:val="22"/>
          <w:szCs w:val="22"/>
          <w:lang w:eastAsia="en-US"/>
        </w:rPr>
        <w:t>s</w:t>
      </w:r>
      <w:r w:rsidR="007D7BD2" w:rsidRPr="007D7BD2">
        <w:rPr>
          <w:bCs/>
          <w:color w:val="000000"/>
          <w:sz w:val="22"/>
          <w:szCs w:val="22"/>
          <w:vertAlign w:val="subscript"/>
          <w:lang w:eastAsia="en-US"/>
        </w:rPr>
        <w:t>MAX</w:t>
      </w:r>
      <w:proofErr w:type="spellEnd"/>
      <w:r w:rsidR="007D7BD2" w:rsidRPr="007D7BD2">
        <w:rPr>
          <w:bCs/>
          <w:color w:val="000000"/>
          <w:sz w:val="22"/>
          <w:szCs w:val="22"/>
          <w:lang w:eastAsia="en-US"/>
        </w:rPr>
        <w:t xml:space="preserve"> is, for each state, the worst of Nate Silver’s 2.6% standard error </w:t>
      </w:r>
      <w:r w:rsidR="007D7BD2">
        <w:rPr>
          <w:bCs/>
          <w:color w:val="000000"/>
          <w:sz w:val="22"/>
          <w:szCs w:val="22"/>
          <w:lang w:eastAsia="en-US"/>
        </w:rPr>
        <w:t xml:space="preserve">(5/1.96) </w:t>
      </w:r>
      <w:r w:rsidR="007D7BD2" w:rsidRPr="007D7BD2">
        <w:rPr>
          <w:bCs/>
          <w:color w:val="000000"/>
          <w:sz w:val="22"/>
          <w:szCs w:val="22"/>
          <w:lang w:eastAsia="en-US"/>
        </w:rPr>
        <w:t xml:space="preserve">and the poll’s </w:t>
      </w:r>
      <w:proofErr w:type="spellStart"/>
      <w:r w:rsidR="007D7BD2" w:rsidRPr="007D7BD2">
        <w:rPr>
          <w:bCs/>
          <w:color w:val="000000"/>
          <w:sz w:val="22"/>
          <w:szCs w:val="22"/>
          <w:lang w:eastAsia="en-US"/>
        </w:rPr>
        <w:t>self reported</w:t>
      </w:r>
      <w:proofErr w:type="spellEnd"/>
      <w:r w:rsidR="007D7BD2" w:rsidRPr="007D7BD2">
        <w:rPr>
          <w:bCs/>
          <w:color w:val="000000"/>
          <w:sz w:val="22"/>
          <w:szCs w:val="22"/>
          <w:lang w:eastAsia="en-US"/>
        </w:rPr>
        <w:t xml:space="preserve"> standard error.</w:t>
      </w:r>
    </w:p>
    <w:p w14:paraId="6AB3AEF7" w14:textId="77777777" w:rsidR="005E0970" w:rsidRDefault="005E0970" w:rsidP="005E0970">
      <w:pPr>
        <w:pStyle w:val="a6"/>
        <w:widowControl w:val="0"/>
        <w:autoSpaceDE w:val="0"/>
        <w:autoSpaceDN w:val="0"/>
        <w:adjustRightInd w:val="0"/>
        <w:spacing w:after="0"/>
        <w:ind w:left="360"/>
        <w:jc w:val="both"/>
      </w:pPr>
    </w:p>
    <w:p w14:paraId="0DB0E598" w14:textId="615C2CFB" w:rsidR="00DC5D26" w:rsidRPr="00DC5D26" w:rsidRDefault="00DC5D26" w:rsidP="00057FF3">
      <w:pPr>
        <w:widowControl w:val="0"/>
        <w:autoSpaceDE w:val="0"/>
        <w:autoSpaceDN w:val="0"/>
        <w:adjustRightInd w:val="0"/>
        <w:spacing w:after="0"/>
        <w:rPr>
          <w:u w:val="single"/>
        </w:rPr>
      </w:pPr>
      <w:r w:rsidRPr="00DC5D26">
        <w:rPr>
          <w:u w:val="single"/>
        </w:rPr>
        <w:t>e</w:t>
      </w:r>
      <w:r w:rsidR="00057FF3" w:rsidRPr="00DC5D26">
        <w:rPr>
          <w:u w:val="single"/>
        </w:rPr>
        <w:t xml:space="preserve">) </w:t>
      </w:r>
      <w:r w:rsidRPr="00DC5D26">
        <w:rPr>
          <w:u w:val="single"/>
        </w:rPr>
        <w:t>Ready to simulate</w:t>
      </w:r>
    </w:p>
    <w:p w14:paraId="6FD674ED" w14:textId="77777777" w:rsidR="00DC5D26" w:rsidRDefault="00DC5D26" w:rsidP="00057FF3">
      <w:pPr>
        <w:widowControl w:val="0"/>
        <w:autoSpaceDE w:val="0"/>
        <w:autoSpaceDN w:val="0"/>
        <w:adjustRightInd w:val="0"/>
        <w:spacing w:after="0"/>
      </w:pPr>
    </w:p>
    <w:p w14:paraId="1E7BA7A7" w14:textId="5EF4E53A" w:rsidR="007D7BD2" w:rsidRDefault="007D7BD2" w:rsidP="007D7BD2">
      <w:pPr>
        <w:pStyle w:val="a6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See Figures. 1 (based on Col. 4) and 2 (based on Col. 7) next page for the Senate Distribution.</w:t>
      </w:r>
    </w:p>
    <w:p w14:paraId="261E71E6" w14:textId="4FF6184A" w:rsidR="00055765" w:rsidRDefault="00055765" w:rsidP="00057FF3">
      <w:pPr>
        <w:widowControl w:val="0"/>
        <w:autoSpaceDE w:val="0"/>
        <w:autoSpaceDN w:val="0"/>
        <w:adjustRightInd w:val="0"/>
        <w:spacing w:after="0"/>
      </w:pPr>
    </w:p>
    <w:p w14:paraId="5C65F638" w14:textId="2425670C" w:rsidR="00055765" w:rsidRDefault="007D7BD2" w:rsidP="00A37BEA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Given on the self-reported </w:t>
      </w:r>
      <w:proofErr w:type="spellStart"/>
      <w:r>
        <w:t>s</w:t>
      </w:r>
      <w:r w:rsidRPr="007D7BD2">
        <w:rPr>
          <w:vertAlign w:val="subscript"/>
        </w:rPr>
        <w:t>p</w:t>
      </w:r>
      <w:proofErr w:type="spellEnd"/>
      <w:r>
        <w:t xml:space="preserve">, </w:t>
      </w:r>
      <w:r w:rsidR="000A224A">
        <w:t xml:space="preserve">  </w:t>
      </w:r>
      <w:r>
        <w:t xml:space="preserve">the probability of a Republican </w:t>
      </w:r>
      <w:proofErr w:type="spellStart"/>
      <w:r>
        <w:t>senated</w:t>
      </w:r>
      <w:proofErr w:type="spellEnd"/>
      <w:r>
        <w:t xml:space="preserve"> is </w:t>
      </w:r>
      <w:r w:rsidR="00A37BEA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more concentrated</w:t>
      </w:r>
      <w:r>
        <w:t xml:space="preserve">. Taking the larger </w:t>
      </w:r>
      <w:proofErr w:type="spellStart"/>
      <w:r>
        <w:t>s</w:t>
      </w:r>
      <w:r w:rsidRPr="007D7BD2">
        <w:rPr>
          <w:vertAlign w:val="subscript"/>
        </w:rPr>
        <w:t>P</w:t>
      </w:r>
      <w:proofErr w:type="spellEnd"/>
      <w:r w:rsidR="00A37BEA">
        <w:t>, it is</w:t>
      </w:r>
      <w:r w:rsidR="00A37BEA">
        <w:rPr>
          <w:rFonts w:eastAsia="宋体" w:hint="eastAsia"/>
          <w:lang w:eastAsia="zh-CN"/>
        </w:rPr>
        <w:t xml:space="preserve"> </w:t>
      </w:r>
      <w:r w:rsidR="00A37BEA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more </w:t>
      </w:r>
      <w:r w:rsidR="00A37BEA" w:rsidRPr="00A37BEA">
        <w:rPr>
          <w:rFonts w:ascii="Calibri" w:eastAsia="Times New Roman" w:hAnsi="Calibri" w:cs="Times New Roman"/>
          <w:b/>
          <w:bCs/>
          <w:color w:val="D22532"/>
          <w:lang w:eastAsia="en-US"/>
        </w:rPr>
        <w:t>dispers</w:t>
      </w:r>
      <w:r w:rsidR="00A37BEA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ed</w:t>
      </w:r>
      <w:r>
        <w:t>.</w:t>
      </w:r>
    </w:p>
    <w:p w14:paraId="738183A3" w14:textId="3B9C9036" w:rsidR="00057FF3" w:rsidRPr="00A37BEA" w:rsidRDefault="007D7BD2" w:rsidP="00057FF3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b/>
          <w:lang w:eastAsia="zh-CN"/>
        </w:rPr>
      </w:pPr>
      <w:r>
        <w:tab/>
      </w:r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Using larger </w:t>
      </w:r>
      <w:proofErr w:type="spellStart"/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Sp</w:t>
      </w:r>
      <w:proofErr w:type="spellEnd"/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 would make </w:t>
      </w:r>
      <w:r w:rsidR="005B5BA0" w:rsidRPr="00A37BEA">
        <w:rPr>
          <w:rFonts w:ascii="Calibri" w:eastAsia="Times New Roman" w:hAnsi="Calibri" w:cs="Times New Roman"/>
          <w:b/>
          <w:bCs/>
          <w:color w:val="D22532"/>
          <w:lang w:eastAsia="en-US"/>
        </w:rPr>
        <w:t>distribution</w:t>
      </w:r>
      <w:r w:rsidR="005B5BA0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 xml:space="preserve"> more di</w:t>
      </w:r>
      <w:r w:rsidR="00A37BEA">
        <w:rPr>
          <w:rFonts w:ascii="Calibri" w:eastAsia="宋体" w:hAnsi="Calibri" w:cs="Times New Roman" w:hint="eastAsia"/>
          <w:b/>
          <w:bCs/>
          <w:color w:val="D22532"/>
          <w:lang w:eastAsia="zh-CN"/>
        </w:rPr>
        <w:t>spersed</w:t>
      </w:r>
      <w:r w:rsidR="00492060">
        <w:rPr>
          <w:rFonts w:ascii="Calibri" w:eastAsia="宋体" w:hAnsi="Calibri" w:cs="Times New Roman" w:hint="eastAsia"/>
          <w:b/>
          <w:bCs/>
          <w:color w:val="D22532"/>
          <w:lang w:eastAsia="zh-CN"/>
        </w:rPr>
        <w:t>.</w:t>
      </w:r>
      <w:bookmarkStart w:id="0" w:name="_GoBack"/>
      <w:bookmarkEnd w:id="0"/>
    </w:p>
    <w:p w14:paraId="72D977B9" w14:textId="77777777" w:rsidR="007D7BD2" w:rsidRDefault="007D7BD2" w:rsidP="00057FF3">
      <w:pPr>
        <w:widowControl w:val="0"/>
        <w:autoSpaceDE w:val="0"/>
        <w:autoSpaceDN w:val="0"/>
        <w:adjustRightInd w:val="0"/>
        <w:spacing w:after="0"/>
      </w:pPr>
    </w:p>
    <w:p w14:paraId="20AEFA50" w14:textId="5DFC8D26" w:rsidR="007D7BD2" w:rsidRPr="008E3BBA" w:rsidRDefault="008E3BBA" w:rsidP="000A224A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8E3BBA">
        <w:t>We warn however that it is not reasonable to assume that the races are uncorrelated. Being Senate races they are all affected by national views on national issues such as (</w:t>
      </w:r>
      <w:proofErr w:type="spellStart"/>
      <w:r w:rsidRPr="008E3BBA">
        <w:t>Kavangaugh</w:t>
      </w:r>
      <w:proofErr w:type="spellEnd"/>
      <w:r w:rsidRPr="008E3BBA">
        <w:t xml:space="preserve">, </w:t>
      </w:r>
      <w:proofErr w:type="spellStart"/>
      <w:r w:rsidRPr="008E3BBA">
        <w:t>Metoo</w:t>
      </w:r>
      <w:proofErr w:type="spellEnd"/>
      <w:r w:rsidRPr="008E3BBA">
        <w:t>, The Economy, Immigration, etc</w:t>
      </w:r>
      <w:proofErr w:type="gramStart"/>
      <w:r w:rsidRPr="008E3BBA">
        <w:t>..)</w:t>
      </w:r>
      <w:proofErr w:type="gramEnd"/>
      <w:r w:rsidRPr="008E3BBA">
        <w:t xml:space="preserve">. A reasonable single factor could be simulated via an equal-correlation across the races. </w:t>
      </w:r>
    </w:p>
    <w:p w14:paraId="0998B03A" w14:textId="6D6CD1C9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02B8FCDE" w14:textId="0DC9730B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044F2ECA" w14:textId="77777777" w:rsidR="007D7BD2" w:rsidRPr="008E3BBA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4AA3FE20" w14:textId="251AC18A" w:rsidR="00057FF3" w:rsidRPr="008E3BBA" w:rsidRDefault="008E3BBA" w:rsidP="000A224A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8E3BBA">
        <w:t xml:space="preserve">The effect of a positive correlation of the races would lead to a distribution </w:t>
      </w:r>
      <w:r w:rsidR="00977E43" w:rsidRPr="00A37BEA">
        <w:rPr>
          <w:rFonts w:ascii="Calibri" w:eastAsia="Times New Roman" w:hAnsi="Calibri" w:cs="Times New Roman" w:hint="eastAsia"/>
          <w:b/>
          <w:bCs/>
          <w:color w:val="D22532"/>
          <w:lang w:eastAsia="en-US"/>
        </w:rPr>
        <w:t>with larger deviation</w:t>
      </w:r>
      <w:r w:rsidRPr="008E3BBA">
        <w:t xml:space="preserve"> compared to those of Figures 1 and 2.</w:t>
      </w:r>
    </w:p>
    <w:p w14:paraId="5CAC363C" w14:textId="2AC5626A" w:rsidR="007D7BD2" w:rsidRPr="00977E43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715D5332" w14:textId="244DAB70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52B6AE58" w14:textId="454B4AD2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748246DB" w14:textId="44E54754" w:rsidR="007D7BD2" w:rsidRDefault="007D7BD2" w:rsidP="007D7BD2">
      <w:pPr>
        <w:widowControl w:val="0"/>
        <w:autoSpaceDE w:val="0"/>
        <w:autoSpaceDN w:val="0"/>
        <w:adjustRightInd w:val="0"/>
        <w:spacing w:after="0"/>
      </w:pPr>
    </w:p>
    <w:p w14:paraId="7465FD25" w14:textId="77777777" w:rsidR="007D7BD2" w:rsidRDefault="007D7BD2">
      <w:r>
        <w:br w:type="page"/>
      </w:r>
    </w:p>
    <w:p w14:paraId="2AEE4074" w14:textId="632DF03B" w:rsidR="007D7BD2" w:rsidRDefault="007D7BD2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lastRenderedPageBreak/>
        <w:t>THIS PAGE FOR THE TWO FIGURES</w:t>
      </w:r>
    </w:p>
    <w:p w14:paraId="2A111F61" w14:textId="77777777" w:rsidR="0066596B" w:rsidRPr="0066596B" w:rsidRDefault="0066596B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</w:p>
    <w:p w14:paraId="38B0FB15" w14:textId="2438A81F" w:rsidR="00583D90" w:rsidRPr="00583D90" w:rsidRDefault="00583D90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Figure 1</w:t>
      </w:r>
      <w:r>
        <w:rPr>
          <w:rFonts w:eastAsia="宋体" w:hint="eastAsia"/>
          <w:lang w:eastAsia="zh-CN"/>
        </w:rPr>
        <w:t>:</w:t>
      </w:r>
    </w:p>
    <w:p w14:paraId="28A087F3" w14:textId="35DEA5E7" w:rsidR="00583D90" w:rsidRDefault="00583D90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pict w14:anchorId="6738A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26.25pt">
            <v:imagedata r:id="rId8" o:title="Rplot1"/>
          </v:shape>
        </w:pict>
      </w:r>
    </w:p>
    <w:p w14:paraId="13972844" w14:textId="4C9998B3" w:rsidR="00F24F01" w:rsidRPr="00F24F01" w:rsidRDefault="00F24F01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Figure </w:t>
      </w:r>
      <w:r>
        <w:rPr>
          <w:rFonts w:eastAsia="宋体" w:hint="eastAsia"/>
          <w:lang w:eastAsia="zh-CN"/>
        </w:rPr>
        <w:t>2</w:t>
      </w:r>
    </w:p>
    <w:p w14:paraId="398F64CA" w14:textId="2C153727" w:rsidR="00583D90" w:rsidRPr="00583D90" w:rsidRDefault="00583D90" w:rsidP="007D7BD2">
      <w:pPr>
        <w:widowControl w:val="0"/>
        <w:autoSpaceDE w:val="0"/>
        <w:autoSpaceDN w:val="0"/>
        <w:adjustRightInd w:val="0"/>
        <w:spacing w:after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pict w14:anchorId="10067AC7">
          <v:shape id="_x0000_i1026" type="#_x0000_t75" style="width:522pt;height:326.25pt">
            <v:imagedata r:id="rId9" o:title="Rplot2"/>
          </v:shape>
        </w:pict>
      </w:r>
    </w:p>
    <w:sectPr w:rsidR="00583D90" w:rsidRPr="00583D90" w:rsidSect="007D7BD2">
      <w:footerReference w:type="even" r:id="rId10"/>
      <w:footerReference w:type="default" r:id="rId11"/>
      <w:pgSz w:w="12240" w:h="15840"/>
      <w:pgMar w:top="646" w:right="893" w:bottom="776" w:left="907" w:header="706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B2C1E" w14:textId="77777777" w:rsidR="00722734" w:rsidRDefault="00722734" w:rsidP="001A78D7">
      <w:pPr>
        <w:spacing w:after="0"/>
      </w:pPr>
      <w:r>
        <w:separator/>
      </w:r>
    </w:p>
  </w:endnote>
  <w:endnote w:type="continuationSeparator" w:id="0">
    <w:p w14:paraId="249A6A19" w14:textId="77777777" w:rsidR="00722734" w:rsidRDefault="00722734" w:rsidP="001A7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9"/>
      </w:rPr>
      <w:id w:val="203761109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C2218BD" w14:textId="61CEC083" w:rsidR="001A78D7" w:rsidRDefault="001A78D7" w:rsidP="00101C16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48A63C4" w14:textId="77777777" w:rsidR="001A78D7" w:rsidRDefault="001A78D7" w:rsidP="001A78D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9"/>
      </w:rPr>
      <w:id w:val="163321089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2905E36" w14:textId="251228D4" w:rsidR="001A78D7" w:rsidRDefault="001A78D7" w:rsidP="00101C16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92060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42535DE" w14:textId="77777777" w:rsidR="001A78D7" w:rsidRDefault="001A78D7" w:rsidP="001A78D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DFC2A" w14:textId="77777777" w:rsidR="00722734" w:rsidRDefault="00722734" w:rsidP="001A78D7">
      <w:pPr>
        <w:spacing w:after="0"/>
      </w:pPr>
      <w:r>
        <w:separator/>
      </w:r>
    </w:p>
  </w:footnote>
  <w:footnote w:type="continuationSeparator" w:id="0">
    <w:p w14:paraId="6DF58EE5" w14:textId="77777777" w:rsidR="00722734" w:rsidRDefault="00722734" w:rsidP="001A78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432"/>
    <w:multiLevelType w:val="hybridMultilevel"/>
    <w:tmpl w:val="7592D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D20741"/>
    <w:multiLevelType w:val="hybridMultilevel"/>
    <w:tmpl w:val="0ED0A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8261C2"/>
    <w:multiLevelType w:val="hybridMultilevel"/>
    <w:tmpl w:val="8BD4C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6073BD"/>
    <w:multiLevelType w:val="hybridMultilevel"/>
    <w:tmpl w:val="759A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0D32FE"/>
    <w:multiLevelType w:val="hybridMultilevel"/>
    <w:tmpl w:val="F516E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3E20B9"/>
    <w:multiLevelType w:val="hybridMultilevel"/>
    <w:tmpl w:val="31EA4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CE3DCD"/>
    <w:multiLevelType w:val="hybridMultilevel"/>
    <w:tmpl w:val="8306F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B874E6"/>
    <w:multiLevelType w:val="hybridMultilevel"/>
    <w:tmpl w:val="A4783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F3"/>
    <w:rsid w:val="00020628"/>
    <w:rsid w:val="00033262"/>
    <w:rsid w:val="00055765"/>
    <w:rsid w:val="00057FF3"/>
    <w:rsid w:val="0006557D"/>
    <w:rsid w:val="000810FB"/>
    <w:rsid w:val="000901F1"/>
    <w:rsid w:val="000A224A"/>
    <w:rsid w:val="000A50A8"/>
    <w:rsid w:val="000A679F"/>
    <w:rsid w:val="000D5219"/>
    <w:rsid w:val="001023E0"/>
    <w:rsid w:val="001139D7"/>
    <w:rsid w:val="0016624E"/>
    <w:rsid w:val="001720AE"/>
    <w:rsid w:val="0017568B"/>
    <w:rsid w:val="001A78D7"/>
    <w:rsid w:val="00235422"/>
    <w:rsid w:val="00272E54"/>
    <w:rsid w:val="0028335C"/>
    <w:rsid w:val="002B5856"/>
    <w:rsid w:val="002C3F11"/>
    <w:rsid w:val="00373A53"/>
    <w:rsid w:val="003E08F1"/>
    <w:rsid w:val="00464F3B"/>
    <w:rsid w:val="00486BD3"/>
    <w:rsid w:val="00492060"/>
    <w:rsid w:val="004C01A2"/>
    <w:rsid w:val="004E21C9"/>
    <w:rsid w:val="005038D6"/>
    <w:rsid w:val="00510111"/>
    <w:rsid w:val="0051480A"/>
    <w:rsid w:val="00583D90"/>
    <w:rsid w:val="005B5BA0"/>
    <w:rsid w:val="005E0970"/>
    <w:rsid w:val="00604B78"/>
    <w:rsid w:val="00606324"/>
    <w:rsid w:val="00627142"/>
    <w:rsid w:val="00657616"/>
    <w:rsid w:val="00662FB9"/>
    <w:rsid w:val="0066596B"/>
    <w:rsid w:val="00673602"/>
    <w:rsid w:val="006C2CF9"/>
    <w:rsid w:val="006C4906"/>
    <w:rsid w:val="006D4235"/>
    <w:rsid w:val="006E09E9"/>
    <w:rsid w:val="00722734"/>
    <w:rsid w:val="00737762"/>
    <w:rsid w:val="00753EEE"/>
    <w:rsid w:val="00762E2B"/>
    <w:rsid w:val="007C65A8"/>
    <w:rsid w:val="007D7BD2"/>
    <w:rsid w:val="007F4438"/>
    <w:rsid w:val="007F7869"/>
    <w:rsid w:val="008144B6"/>
    <w:rsid w:val="00840EC6"/>
    <w:rsid w:val="00880DEA"/>
    <w:rsid w:val="008E3BBA"/>
    <w:rsid w:val="008F7234"/>
    <w:rsid w:val="00906FBE"/>
    <w:rsid w:val="00961DC2"/>
    <w:rsid w:val="00973514"/>
    <w:rsid w:val="00977E43"/>
    <w:rsid w:val="009879D0"/>
    <w:rsid w:val="009C1C36"/>
    <w:rsid w:val="009D3A35"/>
    <w:rsid w:val="009E526E"/>
    <w:rsid w:val="009E55AA"/>
    <w:rsid w:val="009E78B4"/>
    <w:rsid w:val="00A23D96"/>
    <w:rsid w:val="00A3179A"/>
    <w:rsid w:val="00A37BEA"/>
    <w:rsid w:val="00A43AD5"/>
    <w:rsid w:val="00A558A2"/>
    <w:rsid w:val="00A90447"/>
    <w:rsid w:val="00AB3D5D"/>
    <w:rsid w:val="00AB728E"/>
    <w:rsid w:val="00AF4A7E"/>
    <w:rsid w:val="00AF4C13"/>
    <w:rsid w:val="00B979CB"/>
    <w:rsid w:val="00BE2D09"/>
    <w:rsid w:val="00C050AD"/>
    <w:rsid w:val="00C14C1C"/>
    <w:rsid w:val="00C44A31"/>
    <w:rsid w:val="00C659CF"/>
    <w:rsid w:val="00C66935"/>
    <w:rsid w:val="00CC1FDE"/>
    <w:rsid w:val="00CD2E9F"/>
    <w:rsid w:val="00D341FD"/>
    <w:rsid w:val="00D60B4D"/>
    <w:rsid w:val="00D62B99"/>
    <w:rsid w:val="00D868C2"/>
    <w:rsid w:val="00DC5D26"/>
    <w:rsid w:val="00DC6DC2"/>
    <w:rsid w:val="00E718B5"/>
    <w:rsid w:val="00E75CE4"/>
    <w:rsid w:val="00E902E1"/>
    <w:rsid w:val="00E97FE4"/>
    <w:rsid w:val="00F06D8A"/>
    <w:rsid w:val="00F10BE9"/>
    <w:rsid w:val="00F24F01"/>
    <w:rsid w:val="00F54949"/>
    <w:rsid w:val="00F55931"/>
    <w:rsid w:val="00F73752"/>
    <w:rsid w:val="00FA532E"/>
    <w:rsid w:val="00FB552E"/>
    <w:rsid w:val="00FC4726"/>
    <w:rsid w:val="00FE48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0D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table" w:styleId="a3">
    <w:name w:val="Table Grid"/>
    <w:basedOn w:val="a1"/>
    <w:uiPriority w:val="59"/>
    <w:rsid w:val="00057F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57FF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7FF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06FB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04B78"/>
    <w:rPr>
      <w:color w:val="808080"/>
    </w:rPr>
  </w:style>
  <w:style w:type="paragraph" w:styleId="a8">
    <w:name w:val="footer"/>
    <w:basedOn w:val="a"/>
    <w:link w:val="Char"/>
    <w:uiPriority w:val="99"/>
    <w:unhideWhenUsed/>
    <w:rsid w:val="001A78D7"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脚 Char"/>
    <w:basedOn w:val="a0"/>
    <w:link w:val="a8"/>
    <w:uiPriority w:val="99"/>
    <w:rsid w:val="001A78D7"/>
  </w:style>
  <w:style w:type="character" w:styleId="a9">
    <w:name w:val="page number"/>
    <w:basedOn w:val="a0"/>
    <w:uiPriority w:val="99"/>
    <w:semiHidden/>
    <w:unhideWhenUsed/>
    <w:rsid w:val="001A78D7"/>
  </w:style>
  <w:style w:type="paragraph" w:styleId="aa">
    <w:name w:val="Balloon Text"/>
    <w:basedOn w:val="a"/>
    <w:link w:val="Char0"/>
    <w:uiPriority w:val="99"/>
    <w:semiHidden/>
    <w:unhideWhenUsed/>
    <w:rsid w:val="006D423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6D4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table" w:styleId="a3">
    <w:name w:val="Table Grid"/>
    <w:basedOn w:val="a1"/>
    <w:uiPriority w:val="59"/>
    <w:rsid w:val="00057F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57FF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7FF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06FB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04B78"/>
    <w:rPr>
      <w:color w:val="808080"/>
    </w:rPr>
  </w:style>
  <w:style w:type="paragraph" w:styleId="a8">
    <w:name w:val="footer"/>
    <w:basedOn w:val="a"/>
    <w:link w:val="Char"/>
    <w:uiPriority w:val="99"/>
    <w:unhideWhenUsed/>
    <w:rsid w:val="001A78D7"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脚 Char"/>
    <w:basedOn w:val="a0"/>
    <w:link w:val="a8"/>
    <w:uiPriority w:val="99"/>
    <w:rsid w:val="001A78D7"/>
  </w:style>
  <w:style w:type="character" w:styleId="a9">
    <w:name w:val="page number"/>
    <w:basedOn w:val="a0"/>
    <w:uiPriority w:val="99"/>
    <w:semiHidden/>
    <w:unhideWhenUsed/>
    <w:rsid w:val="001A78D7"/>
  </w:style>
  <w:style w:type="paragraph" w:styleId="aa">
    <w:name w:val="Balloon Text"/>
    <w:basedOn w:val="a"/>
    <w:link w:val="Char0"/>
    <w:uiPriority w:val="99"/>
    <w:semiHidden/>
    <w:unhideWhenUsed/>
    <w:rsid w:val="006D423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6D4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子丶宴</cp:lastModifiedBy>
  <cp:revision>47</cp:revision>
  <cp:lastPrinted>2016-11-06T21:32:00Z</cp:lastPrinted>
  <dcterms:created xsi:type="dcterms:W3CDTF">2018-11-01T14:28:00Z</dcterms:created>
  <dcterms:modified xsi:type="dcterms:W3CDTF">2018-11-05T00:46:00Z</dcterms:modified>
</cp:coreProperties>
</file>