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5521" w14:textId="3A66DBD6" w:rsidR="007B43B1" w:rsidRDefault="006434D1" w:rsidP="00B35DD8">
      <w:pPr>
        <w:spacing w:line="240" w:lineRule="auto"/>
        <w:jc w:val="center"/>
        <w:rPr>
          <w:rFonts w:ascii="Microsoft YaHei" w:eastAsia="Microsoft YaHei" w:hAnsi="Microsoft YaHei"/>
          <w:sz w:val="36"/>
          <w:szCs w:val="36"/>
        </w:rPr>
      </w:pPr>
      <w:proofErr w:type="gramStart"/>
      <w:r>
        <w:rPr>
          <w:rFonts w:ascii="Microsoft YaHei" w:eastAsia="Microsoft YaHei" w:hAnsi="Microsoft YaHei" w:hint="eastAsia"/>
          <w:sz w:val="36"/>
          <w:szCs w:val="36"/>
        </w:rPr>
        <w:t>中冶新加坡</w:t>
      </w:r>
      <w:proofErr w:type="gramEnd"/>
      <w:r w:rsidR="00125E9C" w:rsidRPr="00125E9C">
        <w:rPr>
          <w:rFonts w:ascii="Microsoft YaHei" w:eastAsia="Microsoft YaHei" w:hAnsi="Microsoft YaHei" w:hint="eastAsia"/>
          <w:sz w:val="36"/>
          <w:szCs w:val="36"/>
        </w:rPr>
        <w:t>中标</w:t>
      </w:r>
      <w:r w:rsidR="00B35DD8">
        <w:rPr>
          <w:rFonts w:ascii="Microsoft YaHei" w:eastAsia="Microsoft YaHei" w:hAnsi="Microsoft YaHei" w:hint="eastAsia"/>
          <w:sz w:val="36"/>
          <w:szCs w:val="36"/>
        </w:rPr>
        <w:t>新加坡地铁</w:t>
      </w:r>
      <w:proofErr w:type="gramStart"/>
      <w:r w:rsidR="00125E9C" w:rsidRPr="00125E9C">
        <w:rPr>
          <w:rFonts w:ascii="Microsoft YaHei" w:eastAsia="Microsoft YaHei" w:hAnsi="Microsoft YaHei" w:hint="eastAsia"/>
          <w:sz w:val="36"/>
          <w:szCs w:val="36"/>
        </w:rPr>
        <w:t>樟</w:t>
      </w:r>
      <w:proofErr w:type="gramEnd"/>
      <w:r w:rsidR="00125E9C" w:rsidRPr="00125E9C">
        <w:rPr>
          <w:rFonts w:ascii="Microsoft YaHei" w:eastAsia="Microsoft YaHei" w:hAnsi="Microsoft YaHei" w:hint="eastAsia"/>
          <w:sz w:val="36"/>
          <w:szCs w:val="36"/>
        </w:rPr>
        <w:t>宜东</w:t>
      </w:r>
      <w:r w:rsidR="004A7EA1" w:rsidRPr="00B82786">
        <w:rPr>
          <w:rFonts w:ascii="Microsoft YaHei" w:eastAsia="Microsoft YaHei" w:hAnsi="Microsoft YaHei" w:hint="eastAsia"/>
          <w:sz w:val="36"/>
          <w:szCs w:val="36"/>
        </w:rPr>
        <w:t>车辆段</w:t>
      </w:r>
      <w:r w:rsidR="00125E9C" w:rsidRPr="00125E9C">
        <w:rPr>
          <w:rFonts w:ascii="Microsoft YaHei" w:eastAsia="Microsoft YaHei" w:hAnsi="Microsoft YaHei" w:hint="eastAsia"/>
          <w:sz w:val="36"/>
          <w:szCs w:val="36"/>
        </w:rPr>
        <w:t>项目</w:t>
      </w:r>
    </w:p>
    <w:p w14:paraId="54CA435F" w14:textId="77777777" w:rsidR="00125E9C" w:rsidRPr="007B43B1" w:rsidRDefault="00125E9C" w:rsidP="007B43B1">
      <w:pPr>
        <w:spacing w:line="240" w:lineRule="auto"/>
        <w:jc w:val="center"/>
        <w:rPr>
          <w:rFonts w:ascii="Microsoft YaHei" w:eastAsia="Microsoft YaHei" w:hAnsi="Microsoft YaHei"/>
          <w:sz w:val="36"/>
          <w:szCs w:val="36"/>
        </w:rPr>
      </w:pPr>
    </w:p>
    <w:p w14:paraId="336C649E" w14:textId="645F2FD3" w:rsidR="00C7596D" w:rsidRPr="00C7596D" w:rsidRDefault="00C7596D" w:rsidP="00C7596D">
      <w:pPr>
        <w:spacing w:line="360" w:lineRule="auto"/>
        <w:ind w:firstLine="720"/>
        <w:jc w:val="both"/>
        <w:rPr>
          <w:rFonts w:ascii="STFangsong" w:eastAsia="STFangsong" w:hAnsi="STFangsong"/>
          <w:sz w:val="28"/>
          <w:szCs w:val="28"/>
        </w:rPr>
      </w:pPr>
      <w:r w:rsidRPr="00C7596D">
        <w:rPr>
          <w:rFonts w:ascii="STFangsong" w:eastAsia="STFangsong" w:hAnsi="STFangsong" w:hint="eastAsia"/>
          <w:sz w:val="28"/>
          <w:szCs w:val="28"/>
        </w:rPr>
        <w:t>2021年5月28日，中冶新加坡迎来一则令人振奋的喜讯，在当地基础设施建设领域再添一金——成功中标新加坡陆路交通管理局地铁跨岛线（Cross Island Line, CRL）樟宜东车辆段设计及建设总承包项目，这是中冶新加坡继地铁汤申-东海岸线勿洛南站及隧道工程项目后标得的第二个新加坡陆交局地铁建设项目。此次中标对中冶新加坡在当地基础设施建设领域的发展有着至关重要的标志性意义，并充分体现出中冶新加坡在相关领域上的项目设计、建设、管理等全方面技术实力的认可和肯定。</w:t>
      </w:r>
    </w:p>
    <w:p w14:paraId="10494A87" w14:textId="2BD33413" w:rsidR="00C7596D" w:rsidRDefault="00C7596D" w:rsidP="00C7596D">
      <w:pPr>
        <w:spacing w:line="360" w:lineRule="auto"/>
        <w:ind w:firstLine="720"/>
        <w:jc w:val="both"/>
        <w:rPr>
          <w:rFonts w:ascii="STFangsong" w:eastAsia="STFangsong" w:hAnsi="STFangsong"/>
          <w:sz w:val="28"/>
          <w:szCs w:val="28"/>
        </w:rPr>
      </w:pPr>
      <w:proofErr w:type="gramStart"/>
      <w:r w:rsidRPr="00C7596D">
        <w:rPr>
          <w:rFonts w:ascii="STFangsong" w:eastAsia="STFangsong" w:hAnsi="STFangsong" w:hint="eastAsia"/>
          <w:sz w:val="28"/>
          <w:szCs w:val="28"/>
        </w:rPr>
        <w:t>樟</w:t>
      </w:r>
      <w:proofErr w:type="gramEnd"/>
      <w:r w:rsidRPr="00C7596D">
        <w:rPr>
          <w:rFonts w:ascii="STFangsong" w:eastAsia="STFangsong" w:hAnsi="STFangsong" w:hint="eastAsia"/>
          <w:sz w:val="28"/>
          <w:szCs w:val="28"/>
        </w:rPr>
        <w:t>宜东车辆段设计及建设总承包项目总合同额10.5亿新元（约合51亿人民币），</w:t>
      </w:r>
      <w:proofErr w:type="gramStart"/>
      <w:r w:rsidRPr="00C7596D">
        <w:rPr>
          <w:rFonts w:ascii="STFangsong" w:eastAsia="STFangsong" w:hAnsi="STFangsong" w:hint="eastAsia"/>
          <w:sz w:val="28"/>
          <w:szCs w:val="28"/>
        </w:rPr>
        <w:t>中冶新加坡</w:t>
      </w:r>
      <w:proofErr w:type="gramEnd"/>
      <w:r w:rsidRPr="00C7596D">
        <w:rPr>
          <w:rFonts w:ascii="STFangsong" w:eastAsia="STFangsong" w:hAnsi="STFangsong" w:hint="eastAsia"/>
          <w:sz w:val="28"/>
          <w:szCs w:val="28"/>
        </w:rPr>
        <w:t>以其值得信赖的行业及品牌实力脱颖而出拔得头筹。</w:t>
      </w:r>
    </w:p>
    <w:p w14:paraId="4A7844CB" w14:textId="6602726B" w:rsidR="00C7596D" w:rsidRPr="00C7596D" w:rsidRDefault="00C7596D" w:rsidP="00C7596D">
      <w:pPr>
        <w:spacing w:line="360" w:lineRule="auto"/>
        <w:ind w:firstLine="720"/>
        <w:jc w:val="both"/>
        <w:rPr>
          <w:rFonts w:ascii="STFangsong" w:eastAsia="STFangsong" w:hAnsi="STFangsong"/>
          <w:sz w:val="28"/>
          <w:szCs w:val="28"/>
        </w:rPr>
      </w:pPr>
      <w:r w:rsidRPr="00C7596D">
        <w:rPr>
          <w:rFonts w:ascii="STFangsong" w:eastAsia="STFangsong" w:hAnsi="STFangsong" w:hint="eastAsia"/>
          <w:sz w:val="28"/>
          <w:szCs w:val="28"/>
        </w:rPr>
        <w:t>CRL是新加坡第8条地铁线路，全长超过50公里，建成后将成为最长的全地下线路，其中第一阶段长29公里，共有12个地铁站，计划于2030年完工。</w:t>
      </w:r>
    </w:p>
    <w:p w14:paraId="02F40222" w14:textId="71E07904" w:rsidR="00C7596D" w:rsidRPr="00C7596D" w:rsidRDefault="00C7596D" w:rsidP="00C7596D">
      <w:pPr>
        <w:spacing w:line="360" w:lineRule="auto"/>
        <w:ind w:firstLine="720"/>
        <w:jc w:val="both"/>
        <w:rPr>
          <w:rFonts w:ascii="STFangsong" w:eastAsia="STFangsong" w:hAnsi="STFangsong"/>
          <w:sz w:val="28"/>
          <w:szCs w:val="28"/>
        </w:rPr>
      </w:pPr>
      <w:proofErr w:type="gramStart"/>
      <w:r w:rsidRPr="00C7596D">
        <w:rPr>
          <w:rFonts w:ascii="STFangsong" w:eastAsia="STFangsong" w:hAnsi="STFangsong" w:hint="eastAsia"/>
          <w:sz w:val="28"/>
          <w:szCs w:val="28"/>
        </w:rPr>
        <w:t>由中冶新加坡</w:t>
      </w:r>
      <w:proofErr w:type="gramEnd"/>
      <w:r w:rsidRPr="00C7596D">
        <w:rPr>
          <w:rFonts w:ascii="STFangsong" w:eastAsia="STFangsong" w:hAnsi="STFangsong" w:hint="eastAsia"/>
          <w:sz w:val="28"/>
          <w:szCs w:val="28"/>
        </w:rPr>
        <w:t>设计并承建的</w:t>
      </w:r>
      <w:proofErr w:type="gramStart"/>
      <w:r w:rsidRPr="00C7596D">
        <w:rPr>
          <w:rFonts w:ascii="STFangsong" w:eastAsia="STFangsong" w:hAnsi="STFangsong" w:hint="eastAsia"/>
          <w:sz w:val="28"/>
          <w:szCs w:val="28"/>
        </w:rPr>
        <w:t>樟</w:t>
      </w:r>
      <w:proofErr w:type="gramEnd"/>
      <w:r w:rsidRPr="00C7596D">
        <w:rPr>
          <w:rFonts w:ascii="STFangsong" w:eastAsia="STFangsong" w:hAnsi="STFangsong" w:hint="eastAsia"/>
          <w:sz w:val="28"/>
          <w:szCs w:val="28"/>
        </w:rPr>
        <w:t>宜东车辆段临近</w:t>
      </w:r>
      <w:proofErr w:type="gramStart"/>
      <w:r w:rsidRPr="00C7596D">
        <w:rPr>
          <w:rFonts w:ascii="STFangsong" w:eastAsia="STFangsong" w:hAnsi="STFangsong" w:hint="eastAsia"/>
          <w:sz w:val="28"/>
          <w:szCs w:val="28"/>
        </w:rPr>
        <w:t>樟</w:t>
      </w:r>
      <w:proofErr w:type="gramEnd"/>
      <w:r w:rsidRPr="00C7596D">
        <w:rPr>
          <w:rFonts w:ascii="STFangsong" w:eastAsia="STFangsong" w:hAnsi="STFangsong" w:hint="eastAsia"/>
          <w:sz w:val="28"/>
          <w:szCs w:val="28"/>
        </w:rPr>
        <w:t>宜会展中心</w:t>
      </w:r>
      <w:r w:rsidR="00535DFE" w:rsidRPr="00535DFE">
        <w:rPr>
          <w:rFonts w:ascii="STFangsong" w:eastAsia="STFangsong" w:hAnsi="STFangsong" w:hint="eastAsia"/>
          <w:sz w:val="28"/>
          <w:szCs w:val="28"/>
        </w:rPr>
        <w:t>及</w:t>
      </w:r>
      <w:proofErr w:type="gramStart"/>
      <w:r w:rsidR="00535DFE" w:rsidRPr="00535DFE">
        <w:rPr>
          <w:rFonts w:ascii="STFangsong" w:eastAsia="STFangsong" w:hAnsi="STFangsong" w:hint="eastAsia"/>
          <w:sz w:val="28"/>
          <w:szCs w:val="28"/>
        </w:rPr>
        <w:t>樟</w:t>
      </w:r>
      <w:proofErr w:type="gramEnd"/>
      <w:r w:rsidR="00535DFE" w:rsidRPr="00535DFE">
        <w:rPr>
          <w:rFonts w:ascii="STFangsong" w:eastAsia="STFangsong" w:hAnsi="STFangsong" w:hint="eastAsia"/>
          <w:sz w:val="28"/>
          <w:szCs w:val="28"/>
        </w:rPr>
        <w:t>宜机场</w:t>
      </w:r>
      <w:r w:rsidRPr="00C7596D">
        <w:rPr>
          <w:rFonts w:ascii="STFangsong" w:eastAsia="STFangsong" w:hAnsi="STFangsong" w:hint="eastAsia"/>
          <w:sz w:val="28"/>
          <w:szCs w:val="28"/>
        </w:rPr>
        <w:t>，占地面积57万平方米，包括列车停车场、列车维修中心、指挥中心、后勤服务管理办公楼等配套设施。该项目预计于2030年竣工。</w:t>
      </w:r>
    </w:p>
    <w:p w14:paraId="608191F2" w14:textId="77777777" w:rsidR="00C7596D" w:rsidRPr="00C7596D" w:rsidRDefault="00C7596D" w:rsidP="00C7596D">
      <w:pPr>
        <w:spacing w:line="360" w:lineRule="auto"/>
        <w:ind w:firstLine="720"/>
        <w:jc w:val="both"/>
        <w:rPr>
          <w:rFonts w:ascii="STFangsong" w:eastAsia="STFangsong" w:hAnsi="STFangsong"/>
          <w:sz w:val="28"/>
          <w:szCs w:val="28"/>
        </w:rPr>
      </w:pPr>
    </w:p>
    <w:p w14:paraId="0B4B561F" w14:textId="77777777" w:rsidR="00C7596D" w:rsidRPr="00C7596D" w:rsidRDefault="00C7596D" w:rsidP="00C7596D">
      <w:pPr>
        <w:spacing w:line="360" w:lineRule="auto"/>
        <w:ind w:firstLine="720"/>
        <w:jc w:val="both"/>
        <w:rPr>
          <w:rFonts w:ascii="STFangsong" w:eastAsia="STFangsong" w:hAnsi="STFangsong"/>
          <w:sz w:val="28"/>
          <w:szCs w:val="28"/>
        </w:rPr>
      </w:pPr>
    </w:p>
    <w:p w14:paraId="78201B1B" w14:textId="5E22E45E" w:rsidR="00AD73B8" w:rsidRPr="00AD73B8" w:rsidRDefault="00AD73B8" w:rsidP="00DD0C7E">
      <w:pPr>
        <w:spacing w:line="360" w:lineRule="auto"/>
        <w:ind w:right="1120"/>
        <w:rPr>
          <w:rFonts w:ascii="STFangsong" w:eastAsia="STFangsong" w:hAnsi="STFangsong"/>
          <w:sz w:val="28"/>
          <w:szCs w:val="28"/>
        </w:rPr>
      </w:pPr>
    </w:p>
    <w:sectPr w:rsidR="00AD73B8" w:rsidRPr="00AD73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63EF" w14:textId="77777777" w:rsidR="006848D9" w:rsidRDefault="006848D9" w:rsidP="00FE440E">
      <w:pPr>
        <w:spacing w:after="0" w:line="240" w:lineRule="auto"/>
      </w:pPr>
      <w:r>
        <w:separator/>
      </w:r>
    </w:p>
  </w:endnote>
  <w:endnote w:type="continuationSeparator" w:id="0">
    <w:p w14:paraId="6539BBF5" w14:textId="77777777" w:rsidR="006848D9" w:rsidRDefault="006848D9" w:rsidP="00FE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STFangsong">
    <w:altName w:val="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53F0" w14:textId="77777777" w:rsidR="006848D9" w:rsidRDefault="006848D9" w:rsidP="00FE440E">
      <w:pPr>
        <w:spacing w:after="0" w:line="240" w:lineRule="auto"/>
      </w:pPr>
      <w:r>
        <w:separator/>
      </w:r>
    </w:p>
  </w:footnote>
  <w:footnote w:type="continuationSeparator" w:id="0">
    <w:p w14:paraId="13D5AFF1" w14:textId="77777777" w:rsidR="006848D9" w:rsidRDefault="006848D9" w:rsidP="00FE4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tbSwNLc0NjU1MzRU0lEKTi0uzszPAykwNKwFAMpmMCgtAAAA"/>
  </w:docVars>
  <w:rsids>
    <w:rsidRoot w:val="00AD73B8"/>
    <w:rsid w:val="00081F9B"/>
    <w:rsid w:val="000B4DA1"/>
    <w:rsid w:val="000F187E"/>
    <w:rsid w:val="00120F9C"/>
    <w:rsid w:val="00125E9C"/>
    <w:rsid w:val="0022376E"/>
    <w:rsid w:val="002A1F77"/>
    <w:rsid w:val="002A54EE"/>
    <w:rsid w:val="003B049B"/>
    <w:rsid w:val="0041409E"/>
    <w:rsid w:val="00427373"/>
    <w:rsid w:val="004338B9"/>
    <w:rsid w:val="00470C58"/>
    <w:rsid w:val="004A7EA1"/>
    <w:rsid w:val="00535DFE"/>
    <w:rsid w:val="006434D1"/>
    <w:rsid w:val="00644D76"/>
    <w:rsid w:val="006848D9"/>
    <w:rsid w:val="006914EE"/>
    <w:rsid w:val="00721E64"/>
    <w:rsid w:val="007B43B1"/>
    <w:rsid w:val="007B6322"/>
    <w:rsid w:val="007F0453"/>
    <w:rsid w:val="008059DF"/>
    <w:rsid w:val="0083757E"/>
    <w:rsid w:val="008419E8"/>
    <w:rsid w:val="00945389"/>
    <w:rsid w:val="00973DC7"/>
    <w:rsid w:val="009B0FDF"/>
    <w:rsid w:val="00AB27D8"/>
    <w:rsid w:val="00AD73B8"/>
    <w:rsid w:val="00B35DD8"/>
    <w:rsid w:val="00B82786"/>
    <w:rsid w:val="00BF3650"/>
    <w:rsid w:val="00C35B14"/>
    <w:rsid w:val="00C7596D"/>
    <w:rsid w:val="00DD0C7E"/>
    <w:rsid w:val="00E03060"/>
    <w:rsid w:val="00E04527"/>
    <w:rsid w:val="00F73F49"/>
    <w:rsid w:val="00FE44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EE903"/>
  <w15:chartTrackingRefBased/>
  <w15:docId w15:val="{96D26B62-CAE8-4814-847A-C4ECE4B4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石墨文档正文"/>
    <w:qFormat/>
    <w:rsid w:val="00E03060"/>
    <w:pPr>
      <w:spacing w:after="0" w:line="240" w:lineRule="auto"/>
    </w:pPr>
    <w:rPr>
      <w:rFonts w:ascii="Microsoft YaHei" w:eastAsia="Microsoft YaHei" w:hAnsi="Microsoft YaHei" w:cs="Microsoft YaHei"/>
    </w:rPr>
  </w:style>
  <w:style w:type="paragraph" w:styleId="Header">
    <w:name w:val="header"/>
    <w:basedOn w:val="Normal"/>
    <w:link w:val="HeaderChar"/>
    <w:uiPriority w:val="99"/>
    <w:unhideWhenUsed/>
    <w:rsid w:val="00FE44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FE440E"/>
  </w:style>
  <w:style w:type="paragraph" w:styleId="Footer">
    <w:name w:val="footer"/>
    <w:basedOn w:val="Normal"/>
    <w:link w:val="FooterChar"/>
    <w:uiPriority w:val="99"/>
    <w:unhideWhenUsed/>
    <w:rsid w:val="00FE44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FE4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luning chen</dc:creator>
  <cp:keywords/>
  <dc:description/>
  <cp:lastModifiedBy>luning chen</cp:lastModifiedBy>
  <cp:revision>12</cp:revision>
  <dcterms:created xsi:type="dcterms:W3CDTF">2021-05-28T09:41:00Z</dcterms:created>
  <dcterms:modified xsi:type="dcterms:W3CDTF">2021-06-25T00:29:00Z</dcterms:modified>
</cp:coreProperties>
</file>