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Chinese Vehicles Into Chile: FTA Preference, IVA and the 3CV Homologation Step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Chinese EVs to Chile: FTA Preference, IVA &amp; 3CV Guide</w:t>
      </w:r>
    </w:p>
    <w:p>
      <w:pPr>
        <w:pStyle w:val="ListBullet"/>
      </w:pPr>
      <w:r>
        <w:rPr>
          <w:b/>
        </w:rPr>
        <w:t>Meta Description</w:t>
      </w:r>
      <w:r>
        <w:t>: How the China–Chile FTA preference works for Chinese-built vehicles, the Chilean Customs 6% general duty and 19% IVA confirmed officially, why a certificate of origin is the condition, and how 3CV homologation fits.</w:t>
      </w:r>
    </w:p>
    <w:p>
      <w:pPr>
        <w:pStyle w:val="ListBullet"/>
      </w:pPr>
      <w:r>
        <w:rPr>
          <w:b/>
        </w:rPr>
        <w:t>Suggested URL</w:t>
      </w:r>
      <w:r>
        <w:t>: /guides/import-chinese-ev-chile-fta/</w:t>
      </w:r>
    </w:p>
    <w:p>
      <w:pPr>
        <w:pStyle w:val="ListBullet"/>
      </w:pPr>
      <w:r>
        <w:rPr>
          <w:b/>
        </w:rPr>
        <w:t>H1</w:t>
      </w:r>
      <w:r>
        <w:t>: Chinese Vehicles Into Chile: Using the FTA Preference Without Miscalculating Landed Cost</w:t>
      </w:r>
    </w:p>
    <w:p>
      <w:pPr>
        <w:pStyle w:val="ListBullet"/>
      </w:pPr>
      <w:r>
        <w:rPr>
          <w:b/>
        </w:rPr>
        <w:t>Primary Keyword</w:t>
      </w:r>
      <w:r>
        <w:t>: Chile China FTA vehicle import duty IVA homologation</w:t>
      </w:r>
    </w:p>
    <w:p>
      <w:pPr>
        <w:pStyle w:val="ListBullet"/>
      </w:pPr>
      <w:r>
        <w:rPr>
          <w:b/>
        </w:rPr>
        <w:t>Secondary Search Terms</w:t>
      </w:r>
      <w:r>
        <w:t>: Chile aduana 6% arancel, Chile IVA 19% import, China Chile FTA certificate of origin, Chile 3CV homologation, certificado origen TLC China Chile, EV import Chile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/guides/marine-cargo-insurance-car-import/ ; /vehicles/byd-yuan-plus/</w:t>
      </w:r>
    </w:p>
    <w:p>
      <w:pPr>
        <w:pStyle w:val="ListBullet"/>
      </w:pPr>
      <w:r>
        <w:rPr>
          <w:b/>
        </w:rPr>
        <w:t>Image Suggestions</w:t>
      </w:r>
      <w:r>
        <w:t>: Chile tax-stack waterfall; FTA certificate-of-origin flow; 3CV homologation steps</w:t>
      </w:r>
    </w:p>
    <w:p>
      <w:pPr>
        <w:pStyle w:val="ListBullet"/>
      </w:pPr>
      <w:r>
        <w:rPr>
          <w:b/>
        </w:rPr>
        <w:t>ALT Suggestions</w:t>
      </w:r>
      <w:r>
        <w:t>: "Chile import cost stack: duty versus IVA"; "FTA certificate of origin requirement"; "Chile 3CV homologation process"</w:t>
      </w:r>
    </w:p>
    <w:p>
      <w:pPr>
        <w:pStyle w:val="Heading2"/>
      </w:pPr>
      <w:r>
        <w:t>The Opportunity and the Recurring Miscalculation</w:t>
      </w:r>
    </w:p>
    <w:p>
      <w:r>
        <w:t xml:space="preserve">Chile operates free-trade agreements with its major partners, </w:t>
      </w:r>
      <w:r>
        <w:rPr>
          <w:b/>
        </w:rPr>
        <w:t>including China</w:t>
      </w:r>
      <w:r>
        <w:t xml:space="preserve">. A compliant Chinese-origin vehicle can use the FTA preference (ad-valorem </w:t>
      </w:r>
      <w:r>
        <w:rPr>
          <w:b/>
        </w:rPr>
        <w:t>duty 0%</w:t>
      </w:r>
      <w:r>
        <w:t xml:space="preserve">), while Chile's </w:t>
      </w:r>
      <w:r>
        <w:rPr>
          <w:b/>
        </w:rPr>
        <w:t>general ad-valorem duty is 6% of CIF customs value</w:t>
      </w:r>
      <w:r>
        <w:t xml:space="preserve"> for non-preference origin — both now anchored to official sources (below). The recurring buyer error is reading "FTA 0% duty" as "0% cost to import." It is not: </w:t>
      </w:r>
      <w:r>
        <w:rPr>
          <w:b/>
        </w:rPr>
        <w:t>19% IVA still applies, the 0% depends on proving origin, and homologation is a separate workstream.</w:t>
      </w:r>
      <w:r>
        <w:t xml:space="preserve"> This guide is specific to </w:t>
      </w:r>
      <w:r>
        <w:rPr>
          <w:b/>
        </w:rPr>
        <w:t>Chile</w:t>
      </w:r>
      <w:r>
        <w:t>.</w:t>
      </w:r>
    </w:p>
    <w:p>
      <w:pPr>
        <w:pStyle w:val="Heading2"/>
      </w:pPr>
      <w:r>
        <w:t>The Tax Stack, Line by Line (officially grounded)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Basis / confidence</w:t>
            </w:r>
          </w:p>
        </w:tc>
      </w:tr>
      <w:tr>
        <w:tc>
          <w:tcPr>
            <w:tcW w:type="dxa" w:w="2880"/>
          </w:tcPr>
          <w:p>
            <w:r>
              <w:t>General ad-valorem duty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6% of CIF (customs value)</w:t>
            </w:r>
            <w:r>
              <w:t xml:space="preserve"> for non-preference origin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VERIFIED — Chilean National Customs Service (aduana.gob.cl)</w:t>
            </w:r>
          </w:p>
        </w:tc>
      </w:tr>
      <w:tr>
        <w:tc>
          <w:tcPr>
            <w:tcW w:type="dxa" w:w="2880"/>
          </w:tcPr>
          <w:p>
            <w:r>
              <w:t>IVA (VAT)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19% on CIF customs value + duty</w:t>
            </w:r>
            <w:r>
              <w:t xml:space="preserve"> — charged even when duty is 0% under the FTA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VERIFIED — aduana.gob.cl</w:t>
            </w:r>
          </w:p>
        </w:tc>
      </w:tr>
      <w:tr>
        <w:tc>
          <w:tcPr>
            <w:tcW w:type="dxa" w:w="2880"/>
          </w:tcPr>
          <w:p>
            <w:r>
              <w:t>FTA preference for qualifying Chinese origin</w:t>
            </w:r>
          </w:p>
        </w:tc>
        <w:tc>
          <w:tcPr>
            <w:tcW w:type="dxa" w:w="2880"/>
          </w:tcPr>
          <w:p>
            <w:r>
              <w:t xml:space="preserve">Ad-valorem </w:t>
            </w:r>
            <w:r>
              <w:rPr>
                <w:b/>
              </w:rPr>
              <w:t>duty 0%</w:t>
            </w:r>
            <w:r>
              <w:t>, conditional on a valid FTA certificate of origin and the product-specific rule</w:t>
            </w:r>
          </w:p>
        </w:tc>
        <w:tc>
          <w:tcPr>
            <w:tcW w:type="dxa" w:w="2880"/>
          </w:tcPr>
          <w:p>
            <w:r>
              <w:t>VERIFIED — official trade sources (China mission; FTA administered on the Chile side by DIRECON/SUBREI and Customs)</w:t>
            </w:r>
          </w:p>
        </w:tc>
      </w:tr>
      <w:tr>
        <w:tc>
          <w:tcPr>
            <w:tcW w:type="dxa" w:w="2880"/>
          </w:tcPr>
          <w:p>
            <w:r>
              <w:t>Port/logistics charges</w:t>
            </w:r>
          </w:p>
        </w:tc>
        <w:tc>
          <w:tcPr>
            <w:tcW w:type="dxa" w:w="2880"/>
          </w:tcPr>
          <w:p>
            <w:r>
              <w:t>Additional, forwarder/route-specific</w:t>
            </w:r>
          </w:p>
        </w:tc>
        <w:tc>
          <w:tcPr>
            <w:tcW w:type="dxa" w:w="2880"/>
          </w:tcPr>
          <w:p>
            <w:r>
              <w:t>Obtain per shipment</w:t>
            </w:r>
          </w:p>
        </w:tc>
      </w:tr>
    </w:tbl>
    <w:p/>
    <w:p>
      <w:r>
        <w:t xml:space="preserve">Chilean Customs states the general rule plainly: imports pay a 6% ad-valorem duty on CIF and 19% IVA on customs value plus duty. A qualifying Chinese-origin vehicle removes the </w:t>
      </w:r>
      <w:r>
        <w:rPr>
          <w:b/>
        </w:rPr>
        <w:t>duty</w:t>
      </w:r>
      <w:r>
        <w:t xml:space="preserve"> under the FTA but </w:t>
      </w:r>
      <w:r>
        <w:rPr>
          <w:b/>
        </w:rPr>
        <w:t>not</w:t>
      </w:r>
      <w:r>
        <w:t xml:space="preserve"> the 19% IVA. Build landed cost from the full stack, never from the headline "0%."</w:t>
      </w:r>
    </w:p>
    <w:p>
      <w:pPr>
        <w:pStyle w:val="Heading3"/>
      </w:pPr>
      <w:r>
        <w:t>A correction to common shorthand</w:t>
      </w:r>
    </w:p>
    <w:p>
      <w:r>
        <w:t xml:space="preserve">An earlier draft carried a "1% fee and a US$30 de-minimis exemption" into the vehicle stack. That rule concerns </w:t>
      </w:r>
      <w:r>
        <w:rPr>
          <w:b/>
        </w:rPr>
        <w:t>small/non-commercial postal and courier consignments, not commercial vehicle imports</w:t>
      </w:r>
      <w:r>
        <w:t>, so it has been removed from the vehicle cost build. Do not apply courier de-minimis logic to a shipped car.</w:t>
      </w:r>
    </w:p>
    <w:p>
      <w:pPr>
        <w:pStyle w:val="Heading2"/>
      </w:pPr>
      <w:r>
        <w:t>Origin Is the Condition for 0% — Get the Certificate Right</w:t>
      </w:r>
    </w:p>
    <w:p>
      <w:r>
        <w:t xml:space="preserve">The FTA preference applies only to </w:t>
      </w:r>
      <w:r>
        <w:rPr>
          <w:b/>
        </w:rPr>
        <w:t>originating goods</w:t>
      </w:r>
      <w:r>
        <w:t xml:space="preserve"> that meet the product-specific rule of origin and carry a valid </w:t>
      </w:r>
      <w:r>
        <w:rPr>
          <w:b/>
        </w:rPr>
        <w:t>Certificate of Origin</w:t>
      </w:r>
      <w:r>
        <w:t xml:space="preserve"> issued by the authorised body, consistent across invoice, packing list, B/L and VIN. Operationally:</w:t>
      </w:r>
    </w:p>
    <w:p>
      <w:pPr>
        <w:pStyle w:val="ListBullet"/>
      </w:pPr>
      <w:r>
        <w:t xml:space="preserve">Confirm the vehicle's </w:t>
      </w:r>
      <w:r>
        <w:rPr>
          <w:b/>
        </w:rPr>
        <w:t>HS code</w:t>
      </w:r>
      <w:r>
        <w:t xml:space="preserve"> and its FTA rule of origin (check the current FTA text / SUBREI for that heading — do not assume every vehicle qualifies automatically).</w:t>
      </w:r>
    </w:p>
    <w:p>
      <w:pPr>
        <w:pStyle w:val="ListBullet"/>
      </w:pPr>
      <w:r>
        <w:t>Obtain the FTA certificate naming the same exporter/consignee and vehicle details as the commercial documents.</w:t>
      </w:r>
    </w:p>
    <w:p>
      <w:pPr>
        <w:pStyle w:val="ListBullet"/>
      </w:pPr>
      <w:r>
        <w:t xml:space="preserve">A broken or missing origin chain defaults the shipment to the </w:t>
      </w:r>
      <w:r>
        <w:rPr>
          <w:b/>
        </w:rPr>
        <w:t>6%</w:t>
      </w:r>
      <w:r>
        <w:t xml:space="preserve"> general duty.</w:t>
      </w:r>
    </w:p>
    <w:p>
      <w:pPr>
        <w:pStyle w:val="Heading2"/>
      </w:pPr>
      <w:r>
        <w:t>3CV Homologation Is Separate From Customs</w:t>
      </w:r>
    </w:p>
    <w:p>
      <w:r>
        <w:t xml:space="preserve">Vehicles placed on the Chilean market require </w:t>
      </w:r>
      <w:r>
        <w:rPr>
          <w:b/>
        </w:rPr>
        <w:t>3CV homologation</w:t>
      </w:r>
      <w:r>
        <w:t xml:space="preserve"> (the safety/emissions certification procedure overseen by the transport/vehicle-certification authorities) before registration. This is a compliance </w:t>
      </w:r>
      <w:r>
        <w:rPr>
          <w:b/>
        </w:rPr>
        <w:t>process and timeline</w:t>
      </w:r>
      <w:r>
        <w:t xml:space="preserve">, not a fixed fee: no reliable official per-unit fee was captured, so </w:t>
      </w:r>
      <w:r>
        <w:rPr>
          <w:b/>
        </w:rPr>
        <w:t>no number (e.g., a quoted ~US$600) is asserted</w:t>
      </w:r>
      <w:r>
        <w:t xml:space="preserve"> — obtain the certifier's current quote and lead time, and start it early because it gates first registration, not customs release.</w:t>
      </w:r>
    </w:p>
    <w:p>
      <w:pPr>
        <w:pStyle w:val="Heading2"/>
      </w:pPr>
      <w:r>
        <w:t>Points Deliberately Left Unconfirmed</w:t>
      </w:r>
    </w:p>
    <w:p>
      <w:pPr>
        <w:pStyle w:val="ListBullet"/>
      </w:pPr>
      <w:r>
        <w:rPr>
          <w:b/>
        </w:rPr>
        <w:t>Any "luxury/surtax" threshold</w:t>
      </w:r>
      <w:r>
        <w:t xml:space="preserve"> (an industry source cited a percentage above a value band): </w:t>
      </w:r>
      <w:r>
        <w:rPr>
          <w:b/>
        </w:rPr>
        <w:t>not confirmed against Chilean tax authority (SII) text and removed from the factual cost stack</w:t>
      </w:r>
      <w:r>
        <w:t xml:space="preserve"> — verify applicability to your model/price with a Chilean tax source before budgeting.</w:t>
      </w:r>
    </w:p>
    <w:p>
      <w:pPr>
        <w:pStyle w:val="ListBullet"/>
      </w:pPr>
      <w:r>
        <w:rPr>
          <w:b/>
        </w:rPr>
        <w:t>ANAC's May-2026 proposal to cut the 6% duty for EVs from non-FTA partners</w:t>
      </w:r>
      <w:r>
        <w:t xml:space="preserve">: a trade-association </w:t>
      </w:r>
      <w:r>
        <w:rPr>
          <w:b/>
        </w:rPr>
        <w:t>proposal, not enacted law</w:t>
      </w:r>
      <w:r>
        <w:t>. Note also that a compliant Chinese-origin EV already uses the FTA 0% channel, so the non-FTA debate is a different line. Re-check at shipment date; never quote a proposal as policy.</w:t>
      </w:r>
    </w:p>
    <w:p>
      <w:pPr>
        <w:pStyle w:val="Heading2"/>
      </w:pPr>
      <w:r>
        <w:t>What AutoBridge Adds Beyond a Tariff Blog</w:t>
      </w:r>
    </w:p>
    <w:p>
      <w:r>
        <w:t xml:space="preserve">Generic guides mix courier de-minimis rules, proposals and enacted tax into one number. The recommended method is to build a </w:t>
      </w:r>
      <w:r>
        <w:rPr>
          <w:b/>
        </w:rPr>
        <w:t>country-correct stack for a *vehicle</w:t>
      </w:r>
      <w:r>
        <w:t xml:space="preserve">* (6% general / 0% FTA preference + 19% IVA on the duty-inclusive value), tie the </w:t>
      </w:r>
      <w:r>
        <w:rPr>
          <w:b/>
        </w:rPr>
        <w:t>certificate-of-origin document set to the VIN</w:t>
      </w:r>
      <w:r>
        <w:t xml:space="preserve">, and plan the </w:t>
      </w:r>
      <w:r>
        <w:rPr>
          <w:b/>
        </w:rPr>
        <w:t>3CV timeline in parallel with shipping</w:t>
      </w:r>
      <w:r>
        <w:t xml:space="preserve"> so the 0% preference is not lost on a paperwork mismatch and first registration is not delayed.</w:t>
      </w:r>
    </w:p>
    <w:p>
      <w:pPr>
        <w:pStyle w:val="Heading2"/>
      </w:pPr>
      <w:r>
        <w:t>Operating Sequence</w:t>
      </w:r>
    </w:p>
    <w:p>
      <w:pPr>
        <w:pStyle w:val="ListNumber"/>
      </w:pPr>
      <w:r>
        <w:t>Classify the HS code and confirm its FTA rule of origin before pricing.</w:t>
      </w:r>
    </w:p>
    <w:p>
      <w:pPr>
        <w:pStyle w:val="ListNumber"/>
      </w:pPr>
      <w:r>
        <w:t>Arrange the FTA Certificate of Origin with documents matching the VIN.</w:t>
      </w:r>
    </w:p>
    <w:p>
      <w:pPr>
        <w:pStyle w:val="ListNumber"/>
      </w:pPr>
      <w:r>
        <w:t xml:space="preserve">Model landed cost as </w:t>
      </w:r>
      <w:r>
        <w:rPr>
          <w:b/>
        </w:rPr>
        <w:t>0% preference duty (or 6% without it) + 19% IVA + logistics + 3CV</w:t>
      </w:r>
      <w:r>
        <w:t>, with no invented fees.</w:t>
      </w:r>
    </w:p>
    <w:p>
      <w:pPr>
        <w:pStyle w:val="ListNumber"/>
      </w:pPr>
      <w:r>
        <w:t>Start 3CV homologation early; obtain the certifier's live fee/timeline.</w:t>
      </w:r>
    </w:p>
    <w:p>
      <w:pPr>
        <w:pStyle w:val="ListNumber"/>
      </w:pPr>
      <w:r>
        <w:t>Re-check the ANAC proposal and any surtax at shipment date; keep proposals out of the quote.</w:t>
      </w:r>
    </w:p>
    <w:p>
      <w:pPr>
        <w:pStyle w:val="ListNumber"/>
      </w:pPr>
      <w:r>
        <w:t>Align Incoterms/payment and insure the ocean leg (see the relevant guides).</w:t>
      </w:r>
    </w:p>
    <w:p>
      <w:pPr>
        <w:pStyle w:val="Heading2"/>
      </w:pPr>
      <w:r>
        <w:t>Before Payment — Confirmation List</w:t>
      </w:r>
    </w:p>
    <w:p>
      <w:pPr>
        <w:pStyle w:val="ListBullet"/>
      </w:pPr>
      <w:r>
        <w:t>HS code + FTA rule of origin; FTA certificate arranged and VIN-consistent.</w:t>
      </w:r>
    </w:p>
    <w:p>
      <w:pPr>
        <w:pStyle w:val="ListBullet"/>
      </w:pPr>
      <w:r>
        <w:t>Tax stack calculated on the aduana.gob.cl basis (6% general / 0% preference; 19% IVA on CIF+duty).</w:t>
      </w:r>
    </w:p>
    <w:p>
      <w:pPr>
        <w:pStyle w:val="ListBullet"/>
      </w:pPr>
      <w:r>
        <w:t>Any surtax verified with a Chilean tax source, not assumed.</w:t>
      </w:r>
    </w:p>
    <w:p>
      <w:pPr>
        <w:pStyle w:val="ListBullet"/>
      </w:pPr>
      <w:r>
        <w:t>3CV route, current fee and timeline quoted by the certifier (no benchmark number reused).</w:t>
      </w:r>
    </w:p>
    <w:p>
      <w:pPr>
        <w:pStyle w:val="ListBullet"/>
      </w:pPr>
      <w:r>
        <w:t>Proposal/status changes re-checked as of shipment date.</w:t>
      </w:r>
    </w:p>
    <w:p>
      <w:pPr>
        <w:pStyle w:val="Heading2"/>
      </w:pPr>
      <w:r>
        <w:t>Frequently Asked Questions</w:t>
      </w:r>
    </w:p>
    <w:p>
      <w:r>
        <w:rPr>
          <w:b/>
        </w:rPr>
        <w:t>Is duty really 0% for a Chinese car in Chile?</w:t>
      </w:r>
      <w:r>
        <w:t xml:space="preserve"> For *originating* goods under the China–Chile FTA, with a valid certificate of origin, the ad-valorem duty is 0%; 19% IVA still applies.</w:t>
      </w:r>
    </w:p>
    <w:p>
      <w:r>
        <w:rPr>
          <w:b/>
        </w:rPr>
        <w:t>What is the non-FTA duty and IVA?</w:t>
      </w:r>
      <w:r>
        <w:t xml:space="preserve"> Chilean Customs sets a 6% general ad-valorem duty on CIF and 19% IVA on customs value plus duty.</w:t>
      </w:r>
    </w:p>
    <w:p>
      <w:r>
        <w:rPr>
          <w:b/>
        </w:rPr>
        <w:t>What document unlocks the preference?</w:t>
      </w:r>
      <w:r>
        <w:t xml:space="preserve"> A valid FTA Certificate of Origin consistent with invoice and VIN; without it the 6% general duty applies.</w:t>
      </w:r>
    </w:p>
    <w:p>
      <w:r>
        <w:rPr>
          <w:b/>
        </w:rPr>
        <w:t>What is 3CV and what does it cost?</w:t>
      </w:r>
      <w:r>
        <w:t xml:space="preserve"> Chile's vehicle homologation process; it gates registration and its fee/timeline must be quoted by the certifier — this article does not assert a fixed number.</w:t>
      </w:r>
    </w:p>
    <w:p>
      <w:r>
        <w:rPr>
          <w:b/>
        </w:rPr>
        <w:t>Is the ANAC EV-duty cut in force?</w:t>
      </w:r>
      <w:r>
        <w:t xml:space="preserve"> No — it is a 2026 association proposal, not enacted law; re-check at shipment.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Chile vehicle import, FTA and 3CV,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Chile vehicle import, FTA and 3CV,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Chile vehicle import, FTA and 3CV,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Chile vehicle import, FTA and 3CV,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Chile vehicle import, FTA and 3CV,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輸出バイヤー向けリファレンス｜Chile vehicle import, FTA and 3CV,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자료｜Chile vehicle import, FTA and 3CV,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Chile vehicle import, FTA and 3CV,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Chile vehicle import, FTA and 3CV,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Chile vehicle import, FTA and 3CV,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Chile vehicle import, FTA and 3CV,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出口采购参考｜Chile vehicle import, FTA and 3CV,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"¿Cuáles son los impuestos que debo pagar al importar?" (6% CIF + 19% IVA on CIF+duty, worked example)</w:t>
            </w:r>
          </w:p>
        </w:tc>
        <w:tc>
          <w:tcPr>
            <w:tcW w:type="dxa" w:w="1234"/>
          </w:tcPr>
          <w:p>
            <w:r>
              <w:t>Servicio Nacional de Aduanas (</w:t>
            </w:r>
            <w:r>
              <w:rPr>
                <w:b/>
              </w:rPr>
              <w:t>Chilean Customs, 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https://www.aduana.gob.cl/cuales-son-los-impuestos-que-debo-pagar-al-importar/aduana/2020-11-16/110804.html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General 6% ad-valorem on CIF; 19% IVA base</w:t>
            </w:r>
          </w:p>
        </w:tc>
      </w:tr>
      <w:tr>
        <w:tc>
          <w:tcPr>
            <w:tcW w:type="dxa" w:w="1234"/>
          </w:tcPr>
          <w:p>
            <w:r>
              <w:t>"Importación de vehículos" (vehicle duty 6% + IVA 19%)</w:t>
            </w:r>
          </w:p>
        </w:tc>
        <w:tc>
          <w:tcPr>
            <w:tcW w:type="dxa" w:w="1234"/>
          </w:tcPr>
          <w:p>
            <w:r>
              <w:t>Servicio Nacional de Aduanas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https://www.aduana.gob.cl/importacion-de-vehiculos/aduana/2017-11-22/101502.html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Vehicle-specific duty/IVA statement; service-fee distinction</w:t>
            </w:r>
          </w:p>
        </w:tc>
      </w:tr>
      <w:tr>
        <w:tc>
          <w:tcPr>
            <w:tcW w:type="dxa" w:w="1234"/>
          </w:tcPr>
          <w:p>
            <w:r>
              <w:t>China–Chile FTA preference (0% for qualifying origin), certificate basis</w:t>
            </w:r>
          </w:p>
        </w:tc>
        <w:tc>
          <w:tcPr>
            <w:tcW w:type="dxa" w:w="1234"/>
          </w:tcPr>
          <w:p>
            <w:r>
              <w:t>MOFCOM Chinese Mission in Chile (</w:t>
            </w:r>
            <w:r>
              <w:rPr>
                <w:b/>
              </w:rPr>
              <w:t>official trade body</w:t>
            </w:r>
            <w:r>
              <w:t>)</w:t>
            </w:r>
          </w:p>
        </w:tc>
        <w:tc>
          <w:tcPr>
            <w:tcW w:type="dxa" w:w="1234"/>
          </w:tcPr>
          <w:p>
            <w:r>
              <w:t>CL/CN</w:t>
            </w:r>
          </w:p>
        </w:tc>
        <w:tc>
          <w:tcPr>
            <w:tcW w:type="dxa" w:w="1234"/>
          </w:tcPr>
          <w:p>
            <w:r>
              <w:t>http://cl.mofcom.gov.cn/zcfg/hg/art/2025/art_4febd3af37374813a6c4b15695959d49.html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FTA 0% preference channel; origin-certificate condition</w:t>
            </w:r>
          </w:p>
        </w:tc>
      </w:tr>
      <w:tr>
        <w:tc>
          <w:tcPr>
            <w:tcW w:type="dxa" w:w="1234"/>
          </w:tcPr>
          <w:p>
            <w:r>
              <w:t>ANAC six measures to make EVs cheaper (proposal, not law)</w:t>
            </w:r>
          </w:p>
        </w:tc>
        <w:tc>
          <w:tcPr>
            <w:tcW w:type="dxa" w:w="1234"/>
          </w:tcPr>
          <w:p>
            <w:r>
              <w:t>AUTOGUÍA (Chilean auto media)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https://www.autoguia.cl/electromovilidad/2026/05/10/las-6-medidas-que-anac-le-pide-al-gobierno-para-que-los-autos-electricos-sean-mas-baratos-en-chile.html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Proposal status only — explicitly not enacted</w:t>
            </w:r>
          </w:p>
        </w:tc>
      </w:tr>
      <w:tr>
        <w:tc>
          <w:tcPr>
            <w:tcW w:type="dxa" w:w="1234"/>
          </w:tcPr>
          <w:p>
            <w:r>
              <w:t>Los Contadores — 智利 2026 关税</w:t>
            </w:r>
          </w:p>
        </w:tc>
        <w:tc>
          <w:tcPr>
            <w:tcW w:type="dxa" w:w="1234"/>
          </w:tcPr>
          <w:p>
            <w:r>
              <w:t>Los Contadores（智利本地财税）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https://loscontadores.cl/arancel-aduanero-en-chile/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2026 普通关税 6%、自贸国 0%、IVA 19%</w:t>
            </w:r>
          </w:p>
        </w:tc>
      </w:tr>
      <w:tr>
        <w:tc>
          <w:tcPr>
            <w:tcW w:type="dxa" w:w="1234"/>
          </w:tcPr>
          <w:p>
            <w:r>
              <w:t>Jinyu Autos — 中国车进口智利指南</w:t>
            </w:r>
          </w:p>
        </w:tc>
        <w:tc>
          <w:tcPr>
            <w:tcW w:type="dxa" w:w="1234"/>
          </w:tcPr>
          <w:p>
            <w:r>
              <w:t>Jinyu Autos（行业站）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https://jinyuautos.com/blog/import-chinese-cars-to-chile/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中智 FTA 0% 关税通道</w:t>
            </w:r>
          </w:p>
        </w:tc>
      </w:tr>
      <w:tr>
        <w:tc>
          <w:tcPr>
            <w:tcW w:type="dxa" w:w="1234"/>
          </w:tcPr>
          <w:p>
            <w:r>
              <w:t>huajiame — 全球汽车进口关税指南</w:t>
            </w:r>
          </w:p>
        </w:tc>
        <w:tc>
          <w:tcPr>
            <w:tcW w:type="dxa" w:w="1234"/>
          </w:tcPr>
          <w:p>
            <w:r>
              <w:t>huajiame（行业站）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https://www.huajiame.com/pl/knowledge/global-auto-import-tariff-guide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智利关税 6%（FTA 0%）、VAT 19%、奢侈品税 15%（&gt;~$35k）</w:t>
            </w:r>
          </w:p>
        </w:tc>
      </w:tr>
    </w:tbl>
    <w:p/>
    <w:p>
      <w:r>
        <w:t>*Confidence note: the 6% general duty and 19% IVA are VERIFIED on Chilean Customs; the FTA 0% preference is official but conditional on origin. The previously included 1%/US$30 courier rule (not applicable to vehicles), an unconfirmed luxury-surtax threshold and a fixed 3CV fee have been removed from the factual body; HS-level rules of origin and any surtax must be confirmed with Chilean Customs/SII/SUBREI.*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Chile</w:t>
      </w:r>
    </w:p>
    <w:p>
      <w:pPr>
        <w:pStyle w:val="ListBullet"/>
      </w:pPr>
      <w:r>
        <w:rPr>
          <w:b/>
        </w:rPr>
        <w:t>Verification method</w:t>
      </w:r>
      <w:r>
        <w:t>: Government customs primary source for duty/IVA; official trade body for the FTA preference; proposals and unconfirmed fees kept out of the factual stack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#ChileImport #FTA #3CVHomologation #EVExport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